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target is player2 person no.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target is player2 person no.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player2 person no. 1 get killed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target is player2 person no.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target is player1 person no. 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target is player1 person no. 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player2 person no. 2 get killed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target is player1 person no. 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target is player2 person no. 3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target is player1 person no. 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target is player2 person no. 3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target is player1 person no. 1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target is player1 person no. 2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attacker is no. 1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attacker is no. 2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player1 person no. 1 get killed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missed chance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target is player1 person no. 3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target is player2 person no. 3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Toss winner 2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Inside player2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missed chance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Toss winner 1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Inside player1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attacker is no. 3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player2 person no. 3 get killed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Player 1 wins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BUILD SUCCESSFUL (total time: 0 seconds)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