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1. Title: Balloon databases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2. Source: Michael 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Pazzani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(pazzani@ics.uci.edu)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3. Past usage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Pazzani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>, M. (1991).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The influence of prior knowledge on concept acquisition: 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Experimental and computational results.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Journal of Experimental Psychology: 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Learning, Memory &amp; Cognition, 17, 3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,  416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>-432.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4. Relevant information: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There are four data sets representing different conditions of an experiment.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All have the same attributes.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>. adult-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stretch.data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Inflated is true if age=adult or act=stretch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b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adult+stretch.data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Inflated is true if age=adult and act=stretch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>. small-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yellow.data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 Inflated is true if (color=yellow and size = small) or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>. small-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yellow+adult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E7492">
        <w:rPr>
          <w:rFonts w:ascii="Courier New" w:eastAsia="Times New Roman" w:hAnsi="Courier New" w:cs="Courier New"/>
          <w:sz w:val="20"/>
          <w:szCs w:val="20"/>
        </w:rPr>
        <w:t>stretch.data</w:t>
      </w:r>
      <w:proofErr w:type="spell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Inflated is true if 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         (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color=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>yellow and size = small) or (age=adult and act=stretch)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5. Number of attributes: 4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6. Number of Instances: 16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7. Attribute Information: (Classes Inflated T or F)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Color             yellow, purple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            large, small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act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             stretch, dip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             adult, child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E7492">
        <w:rPr>
          <w:rFonts w:ascii="Courier New" w:eastAsia="Times New Roman" w:hAnsi="Courier New" w:cs="Courier New"/>
          <w:sz w:val="20"/>
          <w:szCs w:val="20"/>
        </w:rPr>
        <w:t>inflated</w:t>
      </w:r>
      <w:proofErr w:type="gramEnd"/>
      <w:r w:rsidRPr="00EE7492">
        <w:rPr>
          <w:rFonts w:ascii="Courier New" w:eastAsia="Times New Roman" w:hAnsi="Courier New" w:cs="Courier New"/>
          <w:sz w:val="20"/>
          <w:szCs w:val="20"/>
        </w:rPr>
        <w:t xml:space="preserve">          T, F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>8. Missing Values: None</w:t>
      </w:r>
    </w:p>
    <w:p w:rsidR="00EE7492" w:rsidRPr="00EE7492" w:rsidRDefault="00EE7492" w:rsidP="00EE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49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3423C" w:rsidRDefault="00B3423C"/>
    <w:sectPr w:rsidR="00B3423C" w:rsidSect="00B3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E7492"/>
    <w:rsid w:val="00B3423C"/>
    <w:rsid w:val="00EE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2018-04-12T17:06:00Z</dcterms:created>
  <dcterms:modified xsi:type="dcterms:W3CDTF">2018-04-12T17:06:00Z</dcterms:modified>
</cp:coreProperties>
</file>