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B8A8F"/>
          <w:sz w:val="26"/>
          <w:szCs w:val="26"/>
        </w:rPr>
        <w:t xml:space="preserve">Project Design Phase-II</w:t>
      </w:r>
    </w:p>
    <w:p>
      <w:pPr>
        <w:spacing w:after="200"/>
        <w:jc w:val="center"/>
      </w:pPr>
      <w:r>
        <w:rPr>
          <w:b/>
          <w:bCs/>
          <w:color w:val="1F3A5F"/>
          <w:sz w:val="34"/>
          <w:szCs w:val="34"/>
        </w:rPr>
        <w:t xml:space="preserve">Technology Stack (Architecture &amp; Stack)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546"/>
      </w:tblGrid>
      <w:tr>
        <w:trPr>
          <w:cantSplit/>
        </w:trPr>
        <w:tc>
          <w:tcPr>
            <w:tcW w:type="dxa" w:w="32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shd w:fill="E8F1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dxa" w:w="6546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04 October 2026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shd w:fill="E8F1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Team ID</w:t>
            </w:r>
          </w:p>
        </w:tc>
        <w:tc>
          <w:tcPr>
            <w:tcW w:type="dxa" w:w="6546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SWTID-2026-6870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shd w:fill="E8F1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Project Name</w:t>
            </w:r>
          </w:p>
        </w:tc>
        <w:tc>
          <w:tcPr>
            <w:tcW w:type="dxa" w:w="6546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Streamlining IT Procurement: Automating Standard Laptop Orders with Flow Designer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shd w:fill="E8F1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Maximum Marks</w:t>
            </w:r>
          </w:p>
        </w:tc>
        <w:tc>
          <w:tcPr>
            <w:tcW w:type="dxa" w:w="6546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 Marks</w:t>
            </w:r>
          </w:p>
        </w:tc>
      </w:tr>
    </w:tbl>
    <w:p>
      <w:pPr>
        <w:spacing w:after="120"/>
      </w:pPr>
    </w:p>
    <w:p>
      <w:pPr>
        <w:pStyle w:val="Heading1"/>
        <w:keepNext/>
      </w:pPr>
      <w:r>
        <w:t xml:space="preserve">Technical Architecture</w:t>
      </w:r>
    </w:p>
    <w:p>
      <w:pPr>
        <w:spacing w:after="120" w:before="0" w:line="300"/>
        <w:jc w:val="left"/>
      </w:pPr>
      <w:r>
        <w:t xml:space="preserve">The solution is built on the ServiceNow platform using low-code tools. A Standard Laptop order triggers a Flow Designer flow which creates a catalog task for the Hardware team.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6191250" cy="2066925"/>
            <wp:effectExtent t="0" r="0" b="0" l="0"/>
            <wp:docPr id="1" name="tech_flow" descr="Figure 1: Technical architecture / data flow" title="Figure 1: Technical architecture / data 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 xml:space="preserve">Figure 1: Technical architecture / data flow</w:t>
      </w:r>
    </w:p>
    <w:p>
      <w:pPr>
        <w:pStyle w:val="Heading2"/>
        <w:keepNext/>
      </w:pPr>
      <w:r>
        <w:t xml:space="preserve">Table-1: Components &amp; Technologies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300"/>
        <w:gridCol w:w="3446"/>
        <w:gridCol w:w="3400"/>
      </w:tblGrid>
      <w:tr>
        <w:trPr>
          <w:tblHeader/>
        </w:trPr>
        <w:tc>
          <w:tcPr>
            <w:tcW w:type="dxa" w:w="6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S.No</w:t>
            </w:r>
          </w:p>
        </w:tc>
        <w:tc>
          <w:tcPr>
            <w:tcW w:type="dxa" w:w="23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3446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34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1.</w:t>
            </w:r>
          </w:p>
        </w:tc>
        <w:tc>
          <w:tcPr>
            <w:tcW w:type="dxa" w:w="23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User Interface</w:t>
            </w:r>
          </w:p>
        </w:tc>
        <w:tc>
          <w:tcPr>
            <w:tcW w:type="dxa" w:w="3446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How the user orders and tracks the laptop request</w:t>
            </w:r>
          </w:p>
        </w:tc>
        <w:tc>
          <w:tcPr>
            <w:tcW w:type="dxa" w:w="34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ServiceNow Service Catalog and platform forms (web browser)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2.</w:t>
            </w:r>
          </w:p>
        </w:tc>
        <w:tc>
          <w:tcPr>
            <w:tcW w:type="dxa" w:w="23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Application Logic-1</w:t>
            </w:r>
          </w:p>
        </w:tc>
        <w:tc>
          <w:tcPr>
            <w:tcW w:type="dxa" w:w="3446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Automation that starts when the item is ordered</w:t>
            </w:r>
          </w:p>
        </w:tc>
        <w:tc>
          <w:tcPr>
            <w:tcW w:type="dxa" w:w="34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Flow Designer – flow "Standard laptop task" with Service Catalog trigger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3.</w:t>
            </w:r>
          </w:p>
        </w:tc>
        <w:tc>
          <w:tcPr>
            <w:tcW w:type="dxa" w:w="23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Application Logic-2</w:t>
            </w:r>
          </w:p>
        </w:tc>
        <w:tc>
          <w:tcPr>
            <w:tcW w:type="dxa" w:w="3446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Creates the configuration task</w:t>
            </w:r>
          </w:p>
        </w:tc>
        <w:tc>
          <w:tcPr>
            <w:tcW w:type="dxa" w:w="34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Create Catalog Task action (ServiceNow Core spoke)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4.</w:t>
            </w:r>
          </w:p>
        </w:tc>
        <w:tc>
          <w:tcPr>
            <w:tcW w:type="dxa" w:w="23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Application Logic-3</w:t>
            </w:r>
          </w:p>
        </w:tc>
        <w:tc>
          <w:tcPr>
            <w:tcW w:type="dxa" w:w="3446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Approval of the request before configuration</w:t>
            </w:r>
          </w:p>
        </w:tc>
        <w:tc>
          <w:tcPr>
            <w:tcW w:type="dxa" w:w="34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Request approval (Approvers related list), approver user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5.</w:t>
            </w:r>
          </w:p>
        </w:tc>
        <w:tc>
          <w:tcPr>
            <w:tcW w:type="dxa" w:w="23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Database</w:t>
            </w:r>
          </w:p>
        </w:tc>
        <w:tc>
          <w:tcPr>
            <w:tcW w:type="dxa" w:w="3446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Stores request, requested item and task records</w:t>
            </w:r>
          </w:p>
        </w:tc>
        <w:tc>
          <w:tcPr>
            <w:tcW w:type="dxa" w:w="34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ServiceNow platform tables: sc_request, sc_req_item, sc_task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6.</w:t>
            </w:r>
          </w:p>
        </w:tc>
        <w:tc>
          <w:tcPr>
            <w:tcW w:type="dxa" w:w="23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Cloud Database</w:t>
            </w:r>
          </w:p>
        </w:tc>
        <w:tc>
          <w:tcPr>
            <w:tcW w:type="dxa" w:w="3446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Database service on cloud</w:t>
            </w:r>
          </w:p>
        </w:tc>
        <w:tc>
          <w:tcPr>
            <w:tcW w:type="dxa" w:w="34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ServiceNow cloud-hosted instance database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7.</w:t>
            </w:r>
          </w:p>
        </w:tc>
        <w:tc>
          <w:tcPr>
            <w:tcW w:type="dxa" w:w="23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File Storage</w:t>
            </w:r>
          </w:p>
        </w:tc>
        <w:tc>
          <w:tcPr>
            <w:tcW w:type="dxa" w:w="3446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File storage requirements</w:t>
            </w:r>
          </w:p>
        </w:tc>
        <w:tc>
          <w:tcPr>
            <w:tcW w:type="dxa" w:w="34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Not required for this project (platform attachments available if needed)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8.</w:t>
            </w:r>
          </w:p>
        </w:tc>
        <w:tc>
          <w:tcPr>
            <w:tcW w:type="dxa" w:w="23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External API</w:t>
            </w:r>
          </w:p>
        </w:tc>
        <w:tc>
          <w:tcPr>
            <w:tcW w:type="dxa" w:w="3446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Calls to outside services</w:t>
            </w:r>
          </w:p>
        </w:tc>
        <w:tc>
          <w:tcPr>
            <w:tcW w:type="dxa" w:w="34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None used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9.</w:t>
            </w:r>
          </w:p>
        </w:tc>
        <w:tc>
          <w:tcPr>
            <w:tcW w:type="dxa" w:w="23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Infrastructure</w:t>
            </w:r>
          </w:p>
        </w:tc>
        <w:tc>
          <w:tcPr>
            <w:tcW w:type="dxa" w:w="3446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Application deployment</w:t>
            </w:r>
          </w:p>
        </w:tc>
        <w:tc>
          <w:tcPr>
            <w:tcW w:type="dxa" w:w="34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ServiceNow cloud instance (Global application scope)</w:t>
            </w:r>
          </w:p>
        </w:tc>
      </w:tr>
    </w:tbl>
    <w:p>
      <w:pPr>
        <w:pStyle w:val="Heading2"/>
        <w:keepNext/>
      </w:pPr>
      <w:r>
        <w:t xml:space="preserve">Table-2: Application Characteristics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3646"/>
        <w:gridCol w:w="2900"/>
      </w:tblGrid>
      <w:tr>
        <w:trPr>
          <w:tblHeader/>
        </w:trPr>
        <w:tc>
          <w:tcPr>
            <w:tcW w:type="dxa" w:w="6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S.No</w:t>
            </w:r>
          </w:p>
        </w:tc>
        <w:tc>
          <w:tcPr>
            <w:tcW w:type="dxa" w:w="26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Characteristics</w:t>
            </w:r>
          </w:p>
        </w:tc>
        <w:tc>
          <w:tcPr>
            <w:tcW w:type="dxa" w:w="3646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9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1.</w:t>
            </w:r>
          </w:p>
        </w:tc>
        <w:tc>
          <w:tcPr>
            <w:tcW w:type="dxa" w:w="26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Open-source frameworks</w:t>
            </w:r>
          </w:p>
        </w:tc>
        <w:tc>
          <w:tcPr>
            <w:tcW w:type="dxa" w:w="3646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The solution is configured, not coded; no external frameworks</w:t>
            </w:r>
          </w:p>
        </w:tc>
        <w:tc>
          <w:tcPr>
            <w:tcW w:type="dxa" w:w="29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ServiceNow Flow Designer (low-code)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2.</w:t>
            </w:r>
          </w:p>
        </w:tc>
        <w:tc>
          <w:tcPr>
            <w:tcW w:type="dxa" w:w="26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Security implementations</w:t>
            </w:r>
          </w:p>
        </w:tc>
        <w:tc>
          <w:tcPr>
            <w:tcW w:type="dxa" w:w="3646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Role-based access, approval gate, flow runs as System User</w:t>
            </w:r>
          </w:p>
        </w:tc>
        <w:tc>
          <w:tcPr>
            <w:tcW w:type="dxa" w:w="29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ServiceNow roles, ACLs, Run As: System User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3.</w:t>
            </w:r>
          </w:p>
        </w:tc>
        <w:tc>
          <w:tcPr>
            <w:tcW w:type="dxa" w:w="26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Scalable architecture</w:t>
            </w:r>
          </w:p>
        </w:tc>
        <w:tc>
          <w:tcPr>
            <w:tcW w:type="dxa" w:w="3646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Same flow design can be copied for other catalog items</w:t>
            </w:r>
          </w:p>
        </w:tc>
        <w:tc>
          <w:tcPr>
            <w:tcW w:type="dxa" w:w="29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Reusable flows and actions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4.</w:t>
            </w:r>
          </w:p>
        </w:tc>
        <w:tc>
          <w:tcPr>
            <w:tcW w:type="dxa" w:w="26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Availability</w:t>
            </w:r>
          </w:p>
        </w:tc>
        <w:tc>
          <w:tcPr>
            <w:tcW w:type="dxa" w:w="3646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Cloud platform with managed availability</w:t>
            </w:r>
          </w:p>
        </w:tc>
        <w:tc>
          <w:tcPr>
            <w:tcW w:type="dxa" w:w="29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ServiceNow instance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5.</w:t>
            </w:r>
          </w:p>
        </w:tc>
        <w:tc>
          <w:tcPr>
            <w:tcW w:type="dxa" w:w="26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Performance</w:t>
            </w:r>
          </w:p>
        </w:tc>
        <w:tc>
          <w:tcPr>
            <w:tcW w:type="dxa" w:w="3646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Automatic task creation, no manual step</w:t>
            </w:r>
          </w:p>
        </w:tc>
        <w:tc>
          <w:tcPr>
            <w:tcW w:type="dxa" w:w="29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Flow engine of the platform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200" w:right="1080" w:bottom="11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6"/>
        <w:szCs w:val="16"/>
      </w:rPr>
      <w:t xml:space="preserve">Standard Laptop Order Automation  |  Page </w:t>
    </w:r>
    <w:r>
      <w:rPr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777777"/>
        <w:sz w:val="16"/>
        <w:szCs w:val="16"/>
      </w:rPr>
      <w:t xml:space="preserve">SmartInternz | SmartBridge  —  ServiceNow Project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60"/>
      <w:outlineLvl w:val="0"/>
    </w:pPr>
    <w:rPr>
      <w:rFonts w:ascii="Calibri" w:cs="Calibri" w:eastAsia="Calibri" w:hAnsi="Calibr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color w:val="1B8A8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4e5d932256ecde00e50b90a969d5dcb65a2a9e2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Technology Stack</dc:title>
  <dc:creator>Project Team</dc:creator>
  <cp:lastModifiedBy>Un-named</cp:lastModifiedBy>
  <cp:revision>1</cp:revision>
  <dcterms:created xsi:type="dcterms:W3CDTF">2026-10-05T04:19:09.370Z</dcterms:created>
  <dcterms:modified xsi:type="dcterms:W3CDTF">2026-10-05T04:19:09.371Z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