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1A71" w14:textId="77777777" w:rsidR="009B5246" w:rsidRPr="009B5246" w:rsidRDefault="009B5246" w:rsidP="009B5246">
      <w:pPr>
        <w:jc w:val="center"/>
        <w:rPr>
          <w:b/>
          <w:bCs/>
          <w:lang w:val="en-IN"/>
        </w:rPr>
      </w:pPr>
      <w:r w:rsidRPr="009B5246">
        <w:rPr>
          <w:b/>
          <w:bCs/>
          <w:lang w:val="en-IN"/>
        </w:rPr>
        <w:t>Reporting and Dashboard Guide</w:t>
      </w:r>
    </w:p>
    <w:p w14:paraId="5E1807CA" w14:textId="77777777" w:rsidR="009B5246" w:rsidRPr="009B5246" w:rsidRDefault="009B5246" w:rsidP="009B5246">
      <w:pPr>
        <w:rPr>
          <w:b/>
          <w:bCs/>
          <w:lang w:val="en-IN"/>
        </w:rPr>
      </w:pPr>
      <w:r w:rsidRPr="009B5246">
        <w:rPr>
          <w:b/>
          <w:bCs/>
          <w:lang w:val="en-IN"/>
        </w:rPr>
        <w:t>Dashboard Metrics</w:t>
      </w:r>
    </w:p>
    <w:p w14:paraId="5AEFA6B3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Open Tickets </w:t>
      </w:r>
    </w:p>
    <w:p w14:paraId="36DB1218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Closed Tickets </w:t>
      </w:r>
    </w:p>
    <w:p w14:paraId="0D52003C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SLA Compliance </w:t>
      </w:r>
    </w:p>
    <w:p w14:paraId="1DDFA549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MTTR </w:t>
      </w:r>
    </w:p>
    <w:p w14:paraId="27D4B0CC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Ticket Backlog </w:t>
      </w:r>
    </w:p>
    <w:p w14:paraId="258F3C55" w14:textId="77777777" w:rsidR="009B5246" w:rsidRPr="009B5246" w:rsidRDefault="009B5246" w:rsidP="009B5246">
      <w:pPr>
        <w:numPr>
          <w:ilvl w:val="0"/>
          <w:numId w:val="1"/>
        </w:numPr>
        <w:rPr>
          <w:lang w:val="en-IN"/>
        </w:rPr>
      </w:pPr>
      <w:r w:rsidRPr="009B5246">
        <w:rPr>
          <w:lang w:val="en-IN"/>
        </w:rPr>
        <w:t xml:space="preserve">Customer Satisfaction </w:t>
      </w:r>
    </w:p>
    <w:p w14:paraId="030A4187" w14:textId="77777777" w:rsidR="009B5246" w:rsidRPr="009B5246" w:rsidRDefault="009B5246" w:rsidP="009B5246">
      <w:pPr>
        <w:rPr>
          <w:lang w:val="en-IN"/>
        </w:rPr>
      </w:pPr>
      <w:r w:rsidRPr="009B5246">
        <w:rPr>
          <w:lang w:val="en-IN"/>
        </w:rPr>
        <w:pict w14:anchorId="48F87E7B">
          <v:rect id="_x0000_i1025" style="width:0;height:1.5pt" o:hralign="center" o:hrstd="t" o:hr="t" fillcolor="#a0a0a0" stroked="f"/>
        </w:pict>
      </w:r>
    </w:p>
    <w:p w14:paraId="3B8097CF" w14:textId="77777777" w:rsidR="009B5246" w:rsidRPr="009B5246" w:rsidRDefault="009B5246" w:rsidP="009B5246">
      <w:pPr>
        <w:rPr>
          <w:b/>
          <w:bCs/>
          <w:lang w:val="en-IN"/>
        </w:rPr>
      </w:pPr>
      <w:r w:rsidRPr="009B5246">
        <w:rPr>
          <w:b/>
          <w:bCs/>
          <w:lang w:val="en-IN"/>
        </w:rPr>
        <w:t>Example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879"/>
      </w:tblGrid>
      <w:tr w:rsidR="009B5246" w:rsidRPr="009B5246" w14:paraId="47A4B6C0" w14:textId="77777777" w:rsidTr="009B5246">
        <w:trPr>
          <w:tblHeader/>
          <w:tblCellSpacing w:w="15" w:type="dxa"/>
        </w:trPr>
        <w:tc>
          <w:tcPr>
            <w:tcW w:w="1905" w:type="dxa"/>
            <w:vAlign w:val="center"/>
            <w:hideMark/>
          </w:tcPr>
          <w:p w14:paraId="4F4CA9C8" w14:textId="77777777" w:rsidR="009B5246" w:rsidRPr="009B5246" w:rsidRDefault="009B5246" w:rsidP="009B5246">
            <w:pPr>
              <w:rPr>
                <w:b/>
                <w:bCs/>
                <w:lang w:val="en-IN"/>
              </w:rPr>
            </w:pPr>
            <w:r w:rsidRPr="009B5246">
              <w:rPr>
                <w:b/>
                <w:bCs/>
                <w:lang w:val="en-IN"/>
              </w:rPr>
              <w:t>Metric</w:t>
            </w:r>
          </w:p>
        </w:tc>
        <w:tc>
          <w:tcPr>
            <w:tcW w:w="806" w:type="dxa"/>
            <w:vAlign w:val="center"/>
            <w:hideMark/>
          </w:tcPr>
          <w:p w14:paraId="4B1A365F" w14:textId="77777777" w:rsidR="009B5246" w:rsidRPr="009B5246" w:rsidRDefault="009B5246" w:rsidP="009B5246">
            <w:pPr>
              <w:rPr>
                <w:b/>
                <w:bCs/>
                <w:lang w:val="en-IN"/>
              </w:rPr>
            </w:pPr>
            <w:r w:rsidRPr="009B5246">
              <w:rPr>
                <w:b/>
                <w:bCs/>
                <w:lang w:val="en-IN"/>
              </w:rPr>
              <w:t>Value</w:t>
            </w:r>
          </w:p>
        </w:tc>
      </w:tr>
      <w:tr w:rsidR="009B5246" w:rsidRPr="009B5246" w14:paraId="310317D9" w14:textId="77777777" w:rsidTr="009B5246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1503AE3B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Open Tickets</w:t>
            </w:r>
          </w:p>
        </w:tc>
        <w:tc>
          <w:tcPr>
            <w:tcW w:w="806" w:type="dxa"/>
            <w:vAlign w:val="center"/>
            <w:hideMark/>
          </w:tcPr>
          <w:p w14:paraId="493FD60A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20</w:t>
            </w:r>
          </w:p>
        </w:tc>
      </w:tr>
      <w:tr w:rsidR="009B5246" w:rsidRPr="009B5246" w14:paraId="4ACBC9FA" w14:textId="77777777" w:rsidTr="009B5246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5EB6ADFB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SLA Compliance</w:t>
            </w:r>
          </w:p>
        </w:tc>
        <w:tc>
          <w:tcPr>
            <w:tcW w:w="806" w:type="dxa"/>
            <w:vAlign w:val="center"/>
            <w:hideMark/>
          </w:tcPr>
          <w:p w14:paraId="213D6155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95%</w:t>
            </w:r>
          </w:p>
        </w:tc>
      </w:tr>
      <w:tr w:rsidR="009B5246" w:rsidRPr="009B5246" w14:paraId="7D7763D5" w14:textId="77777777" w:rsidTr="009B5246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07105C55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MTTR</w:t>
            </w:r>
          </w:p>
        </w:tc>
        <w:tc>
          <w:tcPr>
            <w:tcW w:w="806" w:type="dxa"/>
            <w:vAlign w:val="center"/>
            <w:hideMark/>
          </w:tcPr>
          <w:p w14:paraId="19B2DA8F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45 Minutes</w:t>
            </w:r>
          </w:p>
        </w:tc>
      </w:tr>
      <w:tr w:rsidR="009B5246" w:rsidRPr="009B5246" w14:paraId="33D18102" w14:textId="77777777" w:rsidTr="009B5246">
        <w:trPr>
          <w:tblCellSpacing w:w="15" w:type="dxa"/>
        </w:trPr>
        <w:tc>
          <w:tcPr>
            <w:tcW w:w="1905" w:type="dxa"/>
            <w:vAlign w:val="center"/>
            <w:hideMark/>
          </w:tcPr>
          <w:p w14:paraId="683DD1F2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CSAT</w:t>
            </w:r>
          </w:p>
        </w:tc>
        <w:tc>
          <w:tcPr>
            <w:tcW w:w="806" w:type="dxa"/>
            <w:vAlign w:val="center"/>
            <w:hideMark/>
          </w:tcPr>
          <w:p w14:paraId="26AC1C96" w14:textId="77777777" w:rsidR="009B5246" w:rsidRPr="009B5246" w:rsidRDefault="009B5246" w:rsidP="009B5246">
            <w:pPr>
              <w:rPr>
                <w:lang w:val="en-IN"/>
              </w:rPr>
            </w:pPr>
            <w:r w:rsidRPr="009B5246">
              <w:rPr>
                <w:lang w:val="en-IN"/>
              </w:rPr>
              <w:t>92%</w:t>
            </w:r>
          </w:p>
        </w:tc>
      </w:tr>
    </w:tbl>
    <w:p w14:paraId="45DF32F2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A0FF3"/>
    <w:multiLevelType w:val="multilevel"/>
    <w:tmpl w:val="176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46"/>
    <w:rsid w:val="006110C7"/>
    <w:rsid w:val="006E52E9"/>
    <w:rsid w:val="00857034"/>
    <w:rsid w:val="0089643E"/>
    <w:rsid w:val="009B5246"/>
    <w:rsid w:val="009E66F2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6C08"/>
  <w15:chartTrackingRefBased/>
  <w15:docId w15:val="{128763B8-A93E-414C-AA2B-9CBACB02E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4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4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4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46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46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4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4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4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4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5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4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4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5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24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5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4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52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2026-07-06T17:34:00Z</dcterms:created>
  <dcterms:modified xsi:type="dcterms:W3CDTF">2026-07-06T17:34:00Z</dcterms:modified>
</cp:coreProperties>
</file>