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864"/>
          <w:sz w:val="56"/>
          <w:szCs w:val="56"/>
        </w:rPr>
        <w:t xml:space="preserve">OSI MODEL</w:t>
      </w:r>
    </w:p>
    <w:p>
      <w:pPr>
        <w:spacing w:after="400" w:before="200"/>
        <w:jc w:val="center"/>
      </w:pPr>
      <w:r>
        <w:rPr>
          <w:b/>
          <w:bCs/>
          <w:color w:val="2E5395"/>
          <w:sz w:val="36"/>
          <w:szCs w:val="36"/>
        </w:rPr>
        <w:t xml:space="preserve">CONCEPT MAPS AND ANALYSIS</w:t>
      </w:r>
    </w:p>
    <w:p>
      <w:pPr>
        <w:pBdr>
          <w:top w:val="single" w:color="1F3864" w:sz="8"/>
          <w:bottom w:val="single" w:color="1F3864" w:sz="8"/>
        </w:pBdr>
        <w:spacing w:before="200"/>
        <w:jc w:val="center"/>
      </w:pPr>
      <w:r>
        <w:rPr>
          <w:sz w:val="4"/>
          <w:szCs w:val="4"/>
        </w:rPr>
        <w:t xml:space="preserve"> </w:t>
      </w:r>
    </w:p>
    <w:p>
      <w:pPr>
        <w:spacing w:before="500"/>
        <w:jc w:val="center"/>
      </w:pPr>
      <w:r>
        <w:rPr>
          <w:i/>
          <w:iCs/>
          <w:color w:val="444444"/>
          <w:sz w:val="24"/>
          <w:szCs w:val="24"/>
        </w:rPr>
        <w:t xml:space="preserve">An Analytical Study of the Open Systems Interconnection (OSI) Reference Model</w:t>
      </w:r>
    </w:p>
    <w:p>
      <w:pPr>
        <w:spacing w:before="100"/>
        <w:jc w:val="center"/>
      </w:pPr>
      <w:r>
        <w:rPr>
          <w:i/>
          <w:iCs/>
          <w:color w:val="444444"/>
          <w:sz w:val="24"/>
          <w:szCs w:val="24"/>
        </w:rPr>
        <w:t xml:space="preserve">Through Concept Maps, Data Flow, Addressing, Error Control, and Troubleshooting</w:t>
      </w:r>
    </w:p>
    <w:p>
      <w:pPr>
        <w:spacing w:before="1800"/>
      </w:pPr>
    </w:p>
    <w:p>
      <w:pPr>
        <w:jc w:val="center"/>
      </w:pPr>
      <w:r>
        <w:rPr>
          <w:color w:val="333333"/>
          <w:sz w:val="22"/>
          <w:szCs w:val="22"/>
        </w:rPr>
        <w:t xml:space="preserve">Subject: Computer Networks / Data Communication</w:t>
      </w:r>
    </w:p>
    <w:p>
      <w:pPr>
        <w:spacing w:before="100"/>
        <w:jc w:val="center"/>
      </w:pPr>
      <w:r>
        <w:rPr>
          <w:color w:val="333333"/>
          <w:sz w:val="22"/>
          <w:szCs w:val="22"/>
        </w:rPr>
        <w:t xml:space="preserve">Topic: OSI Reference Model — Layered Architecture</w:t>
      </w:r>
    </w:p>
    <w:p>
      <w:pPr>
        <w:spacing w:before="100"/>
        <w:jc w:val="center"/>
      </w:pPr>
      <w:r>
        <w:rPr>
          <w:color w:val="333333"/>
          <w:sz w:val="22"/>
          <w:szCs w:val="22"/>
        </w:rPr>
        <w:t xml:space="preserve">Document Type: Engineering Assignment</w:t>
      </w:r>
    </w:p>
    <w:p>
      <w:r>
        <w:br w:type="page"/>
      </w:r>
    </w:p>
    <w:p>
      <w:pPr>
        <w:pStyle w:val="Heading1"/>
        <w:spacing w:after="200" w:before="400"/>
      </w:pPr>
      <w:r>
        <w:t xml:space="preserve">QUESTION 1</w:t>
      </w:r>
    </w:p>
    <w:p>
      <w:pPr>
        <w:pBdr>
          <w:left w:val="single" w:color="1F3864" w:sz="12" w:space="8"/>
        </w:pBdr>
        <w:shd w:fill="F2F2F2" w:val="clear"/>
        <w:spacing w:after="200"/>
      </w:pPr>
      <w:r>
        <w:rPr>
          <w:i/>
          <w:iCs/>
          <w:color w:val="333333"/>
          <w:sz w:val="22"/>
          <w:szCs w:val="22"/>
        </w:rPr>
        <w:t xml:space="preserve">A partially completed concept map is given below: Application → Presentation → ______ → Transport → Network → ______ → Physical. Analyze the missing layers and explain how their functions are essential for reliable communication.</w:t>
      </w:r>
    </w:p>
    <w:p>
      <w:pPr>
        <w:pStyle w:val="Heading2"/>
        <w:spacing w:after="120" w:before="260"/>
      </w:pPr>
      <w:r>
        <w:t xml:space="preserve">Concept Map</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dashed" w:color="AAAAAA" w:sz="6"/>
              <w:left w:val="dashed" w:color="AAAAAA" w:sz="6"/>
              <w:bottom w:val="dashed" w:color="AAAAAA" w:sz="6"/>
              <w:right w:val="dashed" w:color="AAAAAA" w:sz="6"/>
            </w:tcBorders>
            <w:shd w:fill="FAFAFA" w:val="clear"/>
            <w:tcMar>
              <w:top w:type="dxa" w:w="200"/>
              <w:left w:type="dxa" w:w="200"/>
              <w:bottom w:type="dxa" w:w="200"/>
              <w:right w:type="dxa" w:w="200"/>
            </w:tcMar>
          </w:tcPr>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Application Layer</w:t>
                  </w:r>
                </w:p>
                <w:p>
                  <w:pPr>
                    <w:spacing w:after="40"/>
                    <w:jc w:val="center"/>
                  </w:pPr>
                  <w:r>
                    <w:rPr>
                      <w:i/>
                      <w:iCs/>
                      <w:color w:val="595959"/>
                      <w:sz w:val="17"/>
                      <w:szCs w:val="17"/>
                    </w:rPr>
                    <w:t xml:space="preserve">User-facing services (HTTP, DNS, FTP)</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Presentation Layer</w:t>
                  </w:r>
                </w:p>
                <w:p>
                  <w:pPr>
                    <w:spacing w:after="40"/>
                    <w:jc w:val="center"/>
                  </w:pPr>
                  <w:r>
                    <w:rPr>
                      <w:i/>
                      <w:iCs/>
                      <w:color w:val="595959"/>
                      <w:sz w:val="17"/>
                      <w:szCs w:val="17"/>
                    </w:rPr>
                    <w:t xml:space="preserve">Encryption, compression, data formatting</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BF9000" w:sz="8"/>
                    <w:left w:val="single" w:color="BF9000" w:sz="8"/>
                    <w:bottom w:val="single" w:color="BF9000" w:sz="8"/>
                    <w:right w:val="single" w:color="BF9000" w:sz="8"/>
                  </w:tcBorders>
                  <w:shd w:fill="FFF2CC" w:val="clear"/>
                  <w:tcMar>
                    <w:top w:type="dxa" w:w="60"/>
                    <w:left w:type="dxa" w:w="120"/>
                    <w:bottom w:type="dxa" w:w="60"/>
                    <w:right w:type="dxa" w:w="120"/>
                  </w:tcMar>
                  <w:vAlign w:val="center"/>
                </w:tcPr>
                <w:p>
                  <w:pPr>
                    <w:spacing w:after="20" w:before="40"/>
                    <w:jc w:val="center"/>
                  </w:pPr>
                  <w:r>
                    <w:rPr>
                      <w:b/>
                      <w:bCs/>
                      <w:color w:val="7F6000"/>
                      <w:sz w:val="21"/>
                      <w:szCs w:val="21"/>
                    </w:rPr>
                    <w:t xml:space="preserve">Session Layer</w:t>
                  </w:r>
                </w:p>
                <w:p>
                  <w:pPr>
                    <w:spacing w:after="40"/>
                    <w:jc w:val="center"/>
                  </w:pPr>
                  <w:r>
                    <w:rPr>
                      <w:i/>
                      <w:iCs/>
                      <w:color w:val="595959"/>
                      <w:sz w:val="17"/>
                      <w:szCs w:val="17"/>
                    </w:rPr>
                    <w:t xml:space="preserve">MISSING LAYER — establishes, maintains, synchronizes and terminates sessions</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Transport Layer</w:t>
                  </w:r>
                </w:p>
                <w:p>
                  <w:pPr>
                    <w:spacing w:after="40"/>
                    <w:jc w:val="center"/>
                  </w:pPr>
                  <w:r>
                    <w:rPr>
                      <w:i/>
                      <w:iCs/>
                      <w:color w:val="595959"/>
                      <w:sz w:val="17"/>
                      <w:szCs w:val="17"/>
                    </w:rPr>
                    <w:t xml:space="preserve">Segments, end-to-end delivery (TCP/UDP)</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Network Layer</w:t>
                  </w:r>
                </w:p>
                <w:p>
                  <w:pPr>
                    <w:spacing w:after="40"/>
                    <w:jc w:val="center"/>
                  </w:pPr>
                  <w:r>
                    <w:rPr>
                      <w:i/>
                      <w:iCs/>
                      <w:color w:val="595959"/>
                      <w:sz w:val="17"/>
                      <w:szCs w:val="17"/>
                    </w:rPr>
                    <w:t xml:space="preserve">Logical addressing and routing (IP)</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BF9000" w:sz="8"/>
                    <w:left w:val="single" w:color="BF9000" w:sz="8"/>
                    <w:bottom w:val="single" w:color="BF9000" w:sz="8"/>
                    <w:right w:val="single" w:color="BF9000" w:sz="8"/>
                  </w:tcBorders>
                  <w:shd w:fill="FFF2CC" w:val="clear"/>
                  <w:tcMar>
                    <w:top w:type="dxa" w:w="60"/>
                    <w:left w:type="dxa" w:w="120"/>
                    <w:bottom w:type="dxa" w:w="60"/>
                    <w:right w:type="dxa" w:w="120"/>
                  </w:tcMar>
                  <w:vAlign w:val="center"/>
                </w:tcPr>
                <w:p>
                  <w:pPr>
                    <w:spacing w:after="20" w:before="40"/>
                    <w:jc w:val="center"/>
                  </w:pPr>
                  <w:r>
                    <w:rPr>
                      <w:b/>
                      <w:bCs/>
                      <w:color w:val="7F6000"/>
                      <w:sz w:val="21"/>
                      <w:szCs w:val="21"/>
                    </w:rPr>
                    <w:t xml:space="preserve">Data Link Layer</w:t>
                  </w:r>
                </w:p>
                <w:p>
                  <w:pPr>
                    <w:spacing w:after="40"/>
                    <w:jc w:val="center"/>
                  </w:pPr>
                  <w:r>
                    <w:rPr>
                      <w:i/>
                      <w:iCs/>
                      <w:color w:val="595959"/>
                      <w:sz w:val="17"/>
                      <w:szCs w:val="17"/>
                    </w:rPr>
                    <w:t xml:space="preserve">MISSING LAYER — framing, MAC addressing, error detection</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Physical Layer</w:t>
                  </w:r>
                </w:p>
                <w:p>
                  <w:pPr>
                    <w:spacing w:after="40"/>
                    <w:jc w:val="center"/>
                  </w:pPr>
                  <w:r>
                    <w:rPr>
                      <w:i/>
                      <w:iCs/>
                      <w:color w:val="595959"/>
                      <w:sz w:val="17"/>
                      <w:szCs w:val="17"/>
                    </w:rPr>
                    <w:t xml:space="preserve">Transmission of raw bits over the medium</w:t>
                  </w:r>
                </w:p>
              </w:tc>
            </w:tr>
          </w:tbl>
          <w:p/>
        </w:tc>
      </w:tr>
    </w:tbl>
    <w:p>
      <w:pPr>
        <w:spacing w:after="260" w:before="100"/>
        <w:jc w:val="center"/>
      </w:pPr>
      <w:r>
        <w:rPr>
          <w:b/>
          <w:bCs/>
          <w:i/>
          <w:iCs/>
          <w:color w:val="1F3864"/>
          <w:sz w:val="20"/>
          <w:szCs w:val="20"/>
        </w:rPr>
        <w:t xml:space="preserve">Figure 1.1 — Complete OSI Layer Sequence with Missing Layers Identified</w:t>
      </w:r>
    </w:p>
    <w:p>
      <w:pPr>
        <w:pStyle w:val="Heading2"/>
        <w:spacing w:after="120" w:before="260"/>
      </w:pPr>
      <w:r>
        <w:t xml:space="preserve">Analysis of the Missing Layers</w:t>
      </w:r>
    </w:p>
    <w:p>
      <w:pPr>
        <w:pStyle w:val="Heading3"/>
        <w:spacing w:after="80" w:before="180"/>
      </w:pPr>
      <w:r>
        <w:t xml:space="preserve">The Session Layer (Layer 5)</w:t>
      </w:r>
    </w:p>
    <w:p>
      <w:pPr>
        <w:spacing w:after="160"/>
      </w:pPr>
      <w:r>
        <w:t xml:space="preserve">The blank positioned between the Presentation Layer and the Transport Layer corresponds to the Session Layer. This layer is responsible for managing the dialogue between two communicating applications.</w:t>
      </w:r>
    </w:p>
    <w:p>
      <w:pPr>
        <w:pStyle w:val="ListParagraph"/>
        <w:numPr>
          <w:ilvl w:val="0"/>
          <w:numId w:val="2"/>
        </w:numPr>
        <w:spacing w:after="80"/>
      </w:pPr>
      <w:r>
        <w:rPr>
          <w:b/>
          <w:bCs/>
        </w:rPr>
        <w:t xml:space="preserve">Session Establishment: </w:t>
      </w:r>
      <w:r>
        <w:t xml:space="preserve">Establishes communication sessions between source and destination applications before data exchange begins</w:t>
      </w:r>
    </w:p>
    <w:p>
      <w:pPr>
        <w:pStyle w:val="ListParagraph"/>
        <w:numPr>
          <w:ilvl w:val="0"/>
          <w:numId w:val="2"/>
        </w:numPr>
        <w:spacing w:after="80"/>
      </w:pPr>
      <w:r>
        <w:rPr>
          <w:b/>
          <w:bCs/>
        </w:rPr>
        <w:t xml:space="preserve">Session Maintenance: </w:t>
      </w:r>
      <w:r>
        <w:t xml:space="preserve">Keeps a session active for the duration of the conversation, even across temporary interruptions</w:t>
      </w:r>
    </w:p>
    <w:p>
      <w:pPr>
        <w:pStyle w:val="ListParagraph"/>
        <w:numPr>
          <w:ilvl w:val="0"/>
          <w:numId w:val="2"/>
        </w:numPr>
        <w:spacing w:after="80"/>
      </w:pPr>
      <w:r>
        <w:rPr>
          <w:b/>
          <w:bCs/>
        </w:rPr>
        <w:t xml:space="preserve">Synchronization: </w:t>
      </w:r>
      <w:r>
        <w:t xml:space="preserve">Inserts checkpoints into the data stream so that, in case of failure, communication can resume from the last checkpoint instead of restarting</w:t>
      </w:r>
    </w:p>
    <w:p>
      <w:pPr>
        <w:pStyle w:val="ListParagraph"/>
        <w:numPr>
          <w:ilvl w:val="0"/>
          <w:numId w:val="2"/>
        </w:numPr>
        <w:spacing w:after="80"/>
      </w:pPr>
      <w:r>
        <w:rPr>
          <w:b/>
          <w:bCs/>
        </w:rPr>
        <w:t xml:space="preserve">Session Termination: </w:t>
      </w:r>
      <w:r>
        <w:t xml:space="preserve">Properly closes the session once the data exchange is complete, releasing resources</w:t>
      </w:r>
    </w:p>
    <w:p>
      <w:pPr>
        <w:pStyle w:val="Heading3"/>
        <w:spacing w:after="80" w:before="180"/>
      </w:pPr>
      <w:r>
        <w:t xml:space="preserve">The Data Link Layer (Layer 2)</w:t>
      </w:r>
    </w:p>
    <w:p>
      <w:pPr>
        <w:spacing w:after="160"/>
      </w:pPr>
      <w:r>
        <w:t xml:space="preserve">The blank positioned between the Network Layer and the Physical Layer corresponds to the Data Link Layer. This layer converts the logical transmission provided by the Network Layer into a reliable link across a single physical segment.</w:t>
      </w:r>
    </w:p>
    <w:p>
      <w:pPr>
        <w:pStyle w:val="ListParagraph"/>
        <w:numPr>
          <w:ilvl w:val="0"/>
          <w:numId w:val="2"/>
        </w:numPr>
        <w:spacing w:after="80"/>
      </w:pPr>
      <w:r>
        <w:rPr>
          <w:b/>
          <w:bCs/>
        </w:rPr>
        <w:t xml:space="preserve">Framing: </w:t>
      </w:r>
      <w:r>
        <w:t xml:space="preserve">Organizes bits received from the Physical Layer into structured units called frames</w:t>
      </w:r>
    </w:p>
    <w:p>
      <w:pPr>
        <w:pStyle w:val="ListParagraph"/>
        <w:numPr>
          <w:ilvl w:val="0"/>
          <w:numId w:val="2"/>
        </w:numPr>
        <w:spacing w:after="80"/>
      </w:pPr>
      <w:r>
        <w:rPr>
          <w:b/>
          <w:bCs/>
        </w:rPr>
        <w:t xml:space="preserve">MAC Addressing: </w:t>
      </w:r>
      <w:r>
        <w:t xml:space="preserve">Uses the physical hardware address (MAC address) to identify devices on the same local network</w:t>
      </w:r>
    </w:p>
    <w:p>
      <w:pPr>
        <w:pStyle w:val="ListParagraph"/>
        <w:numPr>
          <w:ilvl w:val="0"/>
          <w:numId w:val="2"/>
        </w:numPr>
        <w:spacing w:after="80"/>
      </w:pPr>
      <w:r>
        <w:rPr>
          <w:b/>
          <w:bCs/>
        </w:rPr>
        <w:t xml:space="preserve">Error Detection: </w:t>
      </w:r>
      <w:r>
        <w:t xml:space="preserve">Applies techniques such as CRC to detect corruption introduced during transmission</w:t>
      </w:r>
    </w:p>
    <w:p>
      <w:pPr>
        <w:pStyle w:val="ListParagraph"/>
        <w:numPr>
          <w:ilvl w:val="0"/>
          <w:numId w:val="2"/>
        </w:numPr>
        <w:spacing w:after="80"/>
      </w:pPr>
      <w:r>
        <w:rPr>
          <w:b/>
          <w:bCs/>
        </w:rPr>
        <w:t xml:space="preserve">Flow Control: </w:t>
      </w:r>
      <w:r>
        <w:t xml:space="preserve">Regulates the rate of data transmission so a fast sender does not overwhelm a slow receiver</w:t>
      </w:r>
    </w:p>
    <w:p>
      <w:pPr>
        <w:pStyle w:val="ListParagraph"/>
        <w:numPr>
          <w:ilvl w:val="0"/>
          <w:numId w:val="2"/>
        </w:numPr>
        <w:spacing w:after="80"/>
      </w:pPr>
      <w:r>
        <w:rPr>
          <w:b/>
          <w:bCs/>
        </w:rPr>
        <w:t xml:space="preserve">Reliable Node-to-Node Delivery: </w:t>
      </w:r>
      <w:r>
        <w:t xml:space="preserve">Ensures that frames are delivered correctly between two directly connected nodes (hop-to-hop delivery)</w:t>
      </w:r>
    </w:p>
    <w:p>
      <w:pPr>
        <w:pStyle w:val="Heading2"/>
        <w:spacing w:after="120" w:before="260"/>
      </w:pPr>
      <w:r>
        <w:t xml:space="preserve">How Both Layers Contribute to Reliable End-to-End Communication</w:t>
      </w:r>
    </w:p>
    <w:p>
      <w:pPr>
        <w:spacing w:after="160"/>
      </w:pPr>
      <w:r>
        <w:t xml:space="preserve">Together, the Session and Data Link Layers occupy complementary positions in the OSI stack. The Session Layer operates near the top of the stack and safeguards the logical continuity of a conversation between two applications, ensuring that a long transaction (such as a file transfer or a video call) is not lost due to timing or coordination issues. The Data Link Layer operates near the bottom of the stack and safeguards the physical integrity of each individual frame as it crosses a single network link.</w:t>
      </w:r>
    </w:p>
    <w:p>
      <w:pPr>
        <w:spacing w:after="160"/>
      </w:pPr>
      <w:r>
        <w:t xml:space="preserve">Without the Session Layer, applications would have no structured way to open, coordinate, and gracefully close a dialogue. Without the Data Link Layer, the Network Layer's packets could never be reliably placed onto the transmission medium, since raw bits require framing, addressing, and error checking to be usable. It is the joint action of a well-managed session above and a reliably delivered frame below — together with the intervening Transport and Network Layer functions — that produces dependable, end-to-end communication across a network.</w:t>
      </w:r>
    </w:p>
    <w:p>
      <w:r>
        <w:br w:type="page"/>
      </w:r>
    </w:p>
    <w:p>
      <w:pPr>
        <w:pStyle w:val="Heading1"/>
        <w:spacing w:after="200" w:before="400"/>
      </w:pPr>
      <w:r>
        <w:t xml:space="preserve">QUESTION 2</w:t>
      </w:r>
    </w:p>
    <w:p>
      <w:pPr>
        <w:pBdr>
          <w:left w:val="single" w:color="1F3864" w:sz="12" w:space="8"/>
        </w:pBdr>
        <w:shd w:fill="F2F2F2" w:val="clear"/>
        <w:spacing w:after="200"/>
      </w:pPr>
      <w:r>
        <w:rPr>
          <w:i/>
          <w:iCs/>
          <w:color w:val="333333"/>
          <w:sz w:val="22"/>
          <w:szCs w:val="22"/>
        </w:rPr>
        <w:t xml:space="preserve">Construct a concept map linking the data units Segment, Packet, Frame, and Bits with their respective OSI layers and analyze how transformation of data units supports transmission.</w:t>
      </w:r>
    </w:p>
    <w:p>
      <w:pPr>
        <w:pStyle w:val="Heading2"/>
        <w:spacing w:after="120" w:before="260"/>
      </w:pPr>
      <w:r>
        <w:t xml:space="preserve">Concept Map — Data Unit to OSI Layer Mapping</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dashed" w:color="AAAAAA" w:sz="6"/>
              <w:left w:val="dashed" w:color="AAAAAA" w:sz="6"/>
              <w:bottom w:val="dashed" w:color="AAAAAA" w:sz="6"/>
              <w:right w:val="dashed" w:color="AAAAAA" w:sz="6"/>
            </w:tcBorders>
            <w:shd w:fill="FAFAFA" w:val="clear"/>
            <w:tcMar>
              <w:top w:type="dxa" w:w="200"/>
              <w:left w:type="dxa" w:w="200"/>
              <w:bottom w:type="dxa" w:w="200"/>
              <w:right w:type="dxa" w:w="200"/>
            </w:tcMar>
          </w:tcPr>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808080" w:sz="8"/>
                    <w:left w:val="single" w:color="808080" w:sz="8"/>
                    <w:bottom w:val="single" w:color="808080" w:sz="8"/>
                    <w:right w:val="single" w:color="808080" w:sz="8"/>
                  </w:tcBorders>
                  <w:shd w:fill="EDEDED" w:val="clear"/>
                  <w:tcMar>
                    <w:top w:type="dxa" w:w="60"/>
                    <w:left w:type="dxa" w:w="120"/>
                    <w:bottom w:type="dxa" w:w="60"/>
                    <w:right w:type="dxa" w:w="120"/>
                  </w:tcMar>
                  <w:vAlign w:val="center"/>
                </w:tcPr>
                <w:p>
                  <w:pPr>
                    <w:spacing w:after="40" w:before="40"/>
                    <w:jc w:val="center"/>
                  </w:pPr>
                  <w:r>
                    <w:rPr>
                      <w:b/>
                      <w:bCs/>
                      <w:color w:val="333333"/>
                      <w:sz w:val="21"/>
                      <w:szCs w:val="21"/>
                    </w:rPr>
                    <w:t xml:space="preserve">Application Data</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Transport Layer  →  Segment</w:t>
                  </w:r>
                </w:p>
                <w:p>
                  <w:pPr>
                    <w:spacing w:after="40"/>
                    <w:jc w:val="center"/>
                  </w:pPr>
                  <w:r>
                    <w:rPr>
                      <w:i/>
                      <w:iCs/>
                      <w:color w:val="595959"/>
                      <w:sz w:val="17"/>
                      <w:szCs w:val="17"/>
                    </w:rPr>
                    <w:t xml:space="preserve">Adds source/destination port numbers, sequence numbers</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Network Layer  →  Packet</w:t>
                  </w:r>
                </w:p>
                <w:p>
                  <w:pPr>
                    <w:spacing w:after="40"/>
                    <w:jc w:val="center"/>
                  </w:pPr>
                  <w:r>
                    <w:rPr>
                      <w:i/>
                      <w:iCs/>
                      <w:color w:val="595959"/>
                      <w:sz w:val="17"/>
                      <w:szCs w:val="17"/>
                    </w:rPr>
                    <w:t xml:space="preserve">Adds source/destination IP addresses</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Data Link Layer  →  Frame</w:t>
                  </w:r>
                </w:p>
                <w:p>
                  <w:pPr>
                    <w:spacing w:after="40"/>
                    <w:jc w:val="center"/>
                  </w:pPr>
                  <w:r>
                    <w:rPr>
                      <w:i/>
                      <w:iCs/>
                      <w:color w:val="595959"/>
                      <w:sz w:val="17"/>
                      <w:szCs w:val="17"/>
                    </w:rPr>
                    <w:t xml:space="preserve">Adds MAC addresses, trailer with CRC</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Physical Layer  →  Bits</w:t>
                  </w:r>
                </w:p>
                <w:p>
                  <w:pPr>
                    <w:spacing w:after="40"/>
                    <w:jc w:val="center"/>
                  </w:pPr>
                  <w:r>
                    <w:rPr>
                      <w:i/>
                      <w:iCs/>
                      <w:color w:val="595959"/>
                      <w:sz w:val="17"/>
                      <w:szCs w:val="17"/>
                    </w:rPr>
                    <w:t xml:space="preserve">Converts frame into electrical, optical or radio signals</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808080" w:sz="8"/>
                    <w:left w:val="single" w:color="808080" w:sz="8"/>
                    <w:bottom w:val="single" w:color="808080" w:sz="8"/>
                    <w:right w:val="single" w:color="808080" w:sz="8"/>
                  </w:tcBorders>
                  <w:shd w:fill="EDEDED" w:val="clear"/>
                  <w:tcMar>
                    <w:top w:type="dxa" w:w="60"/>
                    <w:left w:type="dxa" w:w="120"/>
                    <w:bottom w:type="dxa" w:w="60"/>
                    <w:right w:type="dxa" w:w="120"/>
                  </w:tcMar>
                  <w:vAlign w:val="center"/>
                </w:tcPr>
                <w:p>
                  <w:pPr>
                    <w:spacing w:after="40" w:before="40"/>
                    <w:jc w:val="center"/>
                  </w:pPr>
                  <w:r>
                    <w:rPr>
                      <w:b/>
                      <w:bCs/>
                      <w:color w:val="333333"/>
                      <w:sz w:val="21"/>
                      <w:szCs w:val="21"/>
                    </w:rPr>
                    <w:t xml:space="preserve">Transmission Medium</w:t>
                  </w:r>
                </w:p>
              </w:tc>
            </w:tr>
          </w:tbl>
          <w:p/>
        </w:tc>
      </w:tr>
    </w:tbl>
    <w:p>
      <w:pPr>
        <w:spacing w:after="260" w:before="100"/>
        <w:jc w:val="center"/>
      </w:pPr>
      <w:r>
        <w:rPr>
          <w:b/>
          <w:bCs/>
          <w:i/>
          <w:iCs/>
          <w:color w:val="1F3864"/>
          <w:sz w:val="20"/>
          <w:szCs w:val="20"/>
        </w:rPr>
        <w:t xml:space="preserve">Figure 2.1 — Encapsulation Path from Application Data to Bits</w:t>
      </w:r>
    </w:p>
    <w:p>
      <w:pPr>
        <w:pStyle w:val="Heading2"/>
        <w:spacing w:after="120" w:before="260"/>
      </w:pPr>
      <w:r>
        <w:t xml:space="preserve">Encapsulation Process (Sender Side)</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1333"/>
        <w:gridCol w:w="1333"/>
        <w:gridCol w:w="1333"/>
        <w:gridCol w:w="1333"/>
        <w:gridCol w:w="1333"/>
        <w:gridCol w:w="1333"/>
      </w:tblGrid>
      <w:tr>
        <w:tc>
          <w:tcPr>
            <w:tcW w:type="dxa" w:w="1333"/>
            <w:tcBorders>
              <w:top w:val="none"/>
              <w:left w:val="none"/>
              <w:bottom w:val="none"/>
              <w:right w:val="none"/>
            </w:tcBorders>
            <w:shd w:fill="FFFFFF" w:val="clear"/>
            <w:tcMar>
              <w:top w:type="dxa" w:w="40"/>
              <w:left w:type="dxa" w:w="20"/>
              <w:bottom w:type="dxa" w:w="40"/>
              <w:right w:type="dxa" w:w="20"/>
            </w:tcMar>
            <w:vAlign w:val="center"/>
          </w:tcPr>
          <w:p>
            <w:pPr>
              <w:pBdr>
                <w:top w:val="single" w:color="548235" w:sz="6"/>
                <w:bottom w:val="single" w:color="548235" w:sz="6"/>
                <w:left w:val="single" w:color="548235" w:sz="6"/>
                <w:right w:val="single" w:color="548235" w:sz="6"/>
              </w:pBdr>
              <w:shd w:fill="E2EFDA" w:val="clear"/>
              <w:spacing w:after="60" w:before="60"/>
              <w:jc w:val="center"/>
            </w:pPr>
            <w:r>
              <w:rPr>
                <w:b/>
                <w:bCs/>
                <w:color w:val="1F3D0C"/>
                <w:sz w:val="19"/>
                <w:szCs w:val="19"/>
              </w:rPr>
              <w:t xml:space="preserve">Data</w:t>
            </w:r>
          </w:p>
          <w:p>
            <w:pPr>
              <w:spacing w:before="40"/>
              <w:jc w:val="center"/>
            </w:pPr>
            <w:r>
              <w:rPr>
                <w:b/>
                <w:bCs/>
                <w:color w:val="1F3864"/>
                <w:sz w:val="24"/>
                <w:szCs w:val="24"/>
              </w:rPr>
              <w:t xml:space="preserve">→</w:t>
            </w:r>
          </w:p>
        </w:tc>
        <w:tc>
          <w:tcPr>
            <w:tcW w:type="dxa" w:w="1333"/>
            <w:tcBorders>
              <w:top w:val="none"/>
              <w:left w:val="none"/>
              <w:bottom w:val="none"/>
              <w:right w:val="none"/>
            </w:tcBorders>
            <w:shd w:fill="FFFFFF" w:val="clear"/>
            <w:tcMar>
              <w:top w:type="dxa" w:w="40"/>
              <w:left w:type="dxa" w:w="20"/>
              <w:bottom w:type="dxa" w:w="40"/>
              <w:right w:type="dxa" w:w="20"/>
            </w:tcMar>
            <w:vAlign w:val="center"/>
          </w:tcPr>
          <w:p>
            <w:pPr>
              <w:pBdr>
                <w:top w:val="single" w:color="548235" w:sz="6"/>
                <w:bottom w:val="single" w:color="548235" w:sz="6"/>
                <w:left w:val="single" w:color="548235" w:sz="6"/>
                <w:right w:val="single" w:color="548235" w:sz="6"/>
              </w:pBdr>
              <w:shd w:fill="E2EFDA" w:val="clear"/>
              <w:spacing w:after="60" w:before="60"/>
              <w:jc w:val="center"/>
            </w:pPr>
            <w:r>
              <w:rPr>
                <w:b/>
                <w:bCs/>
                <w:color w:val="1F3D0C"/>
                <w:sz w:val="19"/>
                <w:szCs w:val="19"/>
              </w:rPr>
              <w:t xml:space="preserve">Segment</w:t>
            </w:r>
          </w:p>
          <w:p>
            <w:pPr>
              <w:spacing w:before="40"/>
              <w:jc w:val="center"/>
            </w:pPr>
            <w:r>
              <w:rPr>
                <w:b/>
                <w:bCs/>
                <w:color w:val="1F3864"/>
                <w:sz w:val="24"/>
                <w:szCs w:val="24"/>
              </w:rPr>
              <w:t xml:space="preserve">→</w:t>
            </w:r>
          </w:p>
        </w:tc>
        <w:tc>
          <w:tcPr>
            <w:tcW w:type="dxa" w:w="1333"/>
            <w:tcBorders>
              <w:top w:val="none"/>
              <w:left w:val="none"/>
              <w:bottom w:val="none"/>
              <w:right w:val="none"/>
            </w:tcBorders>
            <w:shd w:fill="FFFFFF" w:val="clear"/>
            <w:tcMar>
              <w:top w:type="dxa" w:w="40"/>
              <w:left w:type="dxa" w:w="20"/>
              <w:bottom w:type="dxa" w:w="40"/>
              <w:right w:type="dxa" w:w="20"/>
            </w:tcMar>
            <w:vAlign w:val="center"/>
          </w:tcPr>
          <w:p>
            <w:pPr>
              <w:pBdr>
                <w:top w:val="single" w:color="548235" w:sz="6"/>
                <w:bottom w:val="single" w:color="548235" w:sz="6"/>
                <w:left w:val="single" w:color="548235" w:sz="6"/>
                <w:right w:val="single" w:color="548235" w:sz="6"/>
              </w:pBdr>
              <w:shd w:fill="E2EFDA" w:val="clear"/>
              <w:spacing w:after="60" w:before="60"/>
              <w:jc w:val="center"/>
            </w:pPr>
            <w:r>
              <w:rPr>
                <w:b/>
                <w:bCs/>
                <w:color w:val="1F3D0C"/>
                <w:sz w:val="19"/>
                <w:szCs w:val="19"/>
              </w:rPr>
              <w:t xml:space="preserve">Packet</w:t>
            </w:r>
          </w:p>
          <w:p>
            <w:pPr>
              <w:spacing w:before="40"/>
              <w:jc w:val="center"/>
            </w:pPr>
            <w:r>
              <w:rPr>
                <w:b/>
                <w:bCs/>
                <w:color w:val="1F3864"/>
                <w:sz w:val="24"/>
                <w:szCs w:val="24"/>
              </w:rPr>
              <w:t xml:space="preserve">→</w:t>
            </w:r>
          </w:p>
        </w:tc>
        <w:tc>
          <w:tcPr>
            <w:tcW w:type="dxa" w:w="1333"/>
            <w:tcBorders>
              <w:top w:val="none"/>
              <w:left w:val="none"/>
              <w:bottom w:val="none"/>
              <w:right w:val="none"/>
            </w:tcBorders>
            <w:shd w:fill="FFFFFF" w:val="clear"/>
            <w:tcMar>
              <w:top w:type="dxa" w:w="40"/>
              <w:left w:type="dxa" w:w="20"/>
              <w:bottom w:type="dxa" w:w="40"/>
              <w:right w:type="dxa" w:w="20"/>
            </w:tcMar>
            <w:vAlign w:val="center"/>
          </w:tcPr>
          <w:p>
            <w:pPr>
              <w:pBdr>
                <w:top w:val="single" w:color="548235" w:sz="6"/>
                <w:bottom w:val="single" w:color="548235" w:sz="6"/>
                <w:left w:val="single" w:color="548235" w:sz="6"/>
                <w:right w:val="single" w:color="548235" w:sz="6"/>
              </w:pBdr>
              <w:shd w:fill="E2EFDA" w:val="clear"/>
              <w:spacing w:after="60" w:before="60"/>
              <w:jc w:val="center"/>
            </w:pPr>
            <w:r>
              <w:rPr>
                <w:b/>
                <w:bCs/>
                <w:color w:val="1F3D0C"/>
                <w:sz w:val="19"/>
                <w:szCs w:val="19"/>
              </w:rPr>
              <w:t xml:space="preserve">Frame</w:t>
            </w:r>
          </w:p>
          <w:p>
            <w:pPr>
              <w:spacing w:before="40"/>
              <w:jc w:val="center"/>
            </w:pPr>
            <w:r>
              <w:rPr>
                <w:b/>
                <w:bCs/>
                <w:color w:val="1F3864"/>
                <w:sz w:val="24"/>
                <w:szCs w:val="24"/>
              </w:rPr>
              <w:t xml:space="preserve">→</w:t>
            </w:r>
          </w:p>
        </w:tc>
        <w:tc>
          <w:tcPr>
            <w:tcW w:type="dxa" w:w="1333"/>
            <w:tcBorders>
              <w:top w:val="none"/>
              <w:left w:val="none"/>
              <w:bottom w:val="none"/>
              <w:right w:val="none"/>
            </w:tcBorders>
            <w:shd w:fill="FFFFFF" w:val="clear"/>
            <w:tcMar>
              <w:top w:type="dxa" w:w="40"/>
              <w:left w:type="dxa" w:w="20"/>
              <w:bottom w:type="dxa" w:w="40"/>
              <w:right w:type="dxa" w:w="20"/>
            </w:tcMar>
            <w:vAlign w:val="center"/>
          </w:tcPr>
          <w:p>
            <w:pPr>
              <w:pBdr>
                <w:top w:val="single" w:color="548235" w:sz="6"/>
                <w:bottom w:val="single" w:color="548235" w:sz="6"/>
                <w:left w:val="single" w:color="548235" w:sz="6"/>
                <w:right w:val="single" w:color="548235" w:sz="6"/>
              </w:pBdr>
              <w:shd w:fill="E2EFDA" w:val="clear"/>
              <w:spacing w:after="60" w:before="60"/>
              <w:jc w:val="center"/>
            </w:pPr>
            <w:r>
              <w:rPr>
                <w:b/>
                <w:bCs/>
                <w:color w:val="1F3D0C"/>
                <w:sz w:val="19"/>
                <w:szCs w:val="19"/>
              </w:rPr>
              <w:t xml:space="preserve">Bits</w:t>
            </w:r>
          </w:p>
          <w:p>
            <w:pPr>
              <w:spacing w:before="40"/>
              <w:jc w:val="center"/>
            </w:pPr>
            <w:r>
              <w:rPr>
                <w:b/>
                <w:bCs/>
                <w:color w:val="1F3864"/>
                <w:sz w:val="24"/>
                <w:szCs w:val="24"/>
              </w:rPr>
              <w:t xml:space="preserve">→</w:t>
            </w:r>
          </w:p>
        </w:tc>
        <w:tc>
          <w:tcPr>
            <w:tcW w:type="dxa" w:w="1333"/>
            <w:tcBorders>
              <w:top w:val="none"/>
              <w:left w:val="none"/>
              <w:bottom w:val="none"/>
              <w:right w:val="none"/>
            </w:tcBorders>
            <w:shd w:fill="FFFFFF" w:val="clear"/>
            <w:tcMar>
              <w:top w:type="dxa" w:w="40"/>
              <w:left w:type="dxa" w:w="20"/>
              <w:bottom w:type="dxa" w:w="40"/>
              <w:right w:type="dxa" w:w="20"/>
            </w:tcMar>
            <w:vAlign w:val="center"/>
          </w:tcPr>
          <w:p>
            <w:pPr>
              <w:pBdr>
                <w:top w:val="single" w:color="548235" w:sz="6"/>
                <w:bottom w:val="single" w:color="548235" w:sz="6"/>
                <w:left w:val="single" w:color="548235" w:sz="6"/>
                <w:right w:val="single" w:color="548235" w:sz="6"/>
              </w:pBdr>
              <w:shd w:fill="E2EFDA" w:val="clear"/>
              <w:spacing w:after="60" w:before="60"/>
              <w:jc w:val="center"/>
            </w:pPr>
            <w:r>
              <w:rPr>
                <w:b/>
                <w:bCs/>
                <w:color w:val="1F3D0C"/>
                <w:sz w:val="19"/>
                <w:szCs w:val="19"/>
              </w:rPr>
              <w:t xml:space="preserve">Transmission</w:t>
            </w:r>
          </w:p>
          <w:p/>
        </w:tc>
      </w:tr>
    </w:tbl>
    <w:p>
      <w:pPr>
        <w:spacing w:after="260" w:before="100"/>
        <w:jc w:val="center"/>
      </w:pPr>
      <w:r>
        <w:rPr>
          <w:b/>
          <w:bCs/>
          <w:i/>
          <w:iCs/>
          <w:color w:val="1F3864"/>
          <w:sz w:val="20"/>
          <w:szCs w:val="20"/>
        </w:rPr>
        <w:t xml:space="preserve">Figure 2.2 — Encapsulation Sequence</w:t>
      </w:r>
    </w:p>
    <w:p>
      <w:pPr>
        <w:spacing w:after="160"/>
      </w:pPr>
      <w:r>
        <w:t xml:space="preserve">As data descends through the OSI stack at the sender, each layer wraps the unit received from the layer above with its own control information. The Transport Layer adds a header to form a Segment; the Network Layer adds a header to form a Packet; the Data Link Layer adds both a header and a trailer to form a Frame; and the Physical Layer converts the frame into a stream of Bits suitable for the transmission medium.</w:t>
      </w:r>
    </w:p>
    <w:p>
      <w:pPr>
        <w:pStyle w:val="ListParagraph"/>
        <w:numPr>
          <w:ilvl w:val="0"/>
          <w:numId w:val="2"/>
        </w:numPr>
        <w:spacing w:after="80"/>
      </w:pPr>
      <w:r>
        <w:rPr>
          <w:b/>
          <w:bCs/>
        </w:rPr>
        <w:t xml:space="preserve">Each Lower Layer Adds Its Own Header/Trailer: </w:t>
      </w:r>
      <w:r>
        <w:t xml:space="preserve">A header (and, at the Data Link Layer, a trailer) is attached to the data unit that a layer receives from the layer above it, without altering the original payload</w:t>
      </w:r>
    </w:p>
    <w:p>
      <w:pPr>
        <w:pStyle w:val="ListParagraph"/>
        <w:numPr>
          <w:ilvl w:val="0"/>
          <w:numId w:val="2"/>
        </w:numPr>
        <w:spacing w:after="80"/>
      </w:pPr>
      <w:r>
        <w:rPr>
          <w:b/>
          <w:bCs/>
        </w:rPr>
        <w:t xml:space="preserve">Purpose of Added Information: </w:t>
      </w:r>
      <w:r>
        <w:t xml:space="preserve">Headers carry addressing and control information — port numbers at the Transport Layer, IP addresses at the Network Layer, and MAC addresses at the Data Link Layer</w:t>
      </w:r>
    </w:p>
    <w:p>
      <w:pPr>
        <w:pStyle w:val="ListParagraph"/>
        <w:numPr>
          <w:ilvl w:val="0"/>
          <w:numId w:val="2"/>
        </w:numPr>
        <w:spacing w:after="80"/>
      </w:pPr>
      <w:r>
        <w:rPr>
          <w:b/>
          <w:bCs/>
        </w:rPr>
        <w:t xml:space="preserve">Trailer Usage: </w:t>
      </w:r>
      <w:r>
        <w:t xml:space="preserve">The Data Link Layer trailer typically carries a Frame Check Sequence (CRC) used for error detection</w:t>
      </w:r>
    </w:p>
    <w:p>
      <w:pPr>
        <w:pStyle w:val="Heading2"/>
        <w:spacing w:after="120" w:before="260"/>
      </w:pPr>
      <w:r>
        <w:t xml:space="preserve">Decapsulation Process (Receiver Side)</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tblGrid>
      <w:tr>
        <w:tc>
          <w:tcPr>
            <w:tcW w:type="dxa" w:w="1600"/>
            <w:tcBorders>
              <w:top w:val="none"/>
              <w:left w:val="none"/>
              <w:bottom w:val="none"/>
              <w:right w:val="none"/>
            </w:tcBorders>
            <w:shd w:fill="FFFFFF" w:val="clear"/>
            <w:tcMar>
              <w:top w:type="dxa" w:w="40"/>
              <w:left w:type="dxa" w:w="20"/>
              <w:bottom w:type="dxa" w:w="40"/>
              <w:right w:type="dxa" w:w="20"/>
            </w:tcMar>
            <w:vAlign w:val="center"/>
          </w:tcPr>
          <w:p>
            <w:pPr>
              <w:pBdr>
                <w:top w:val="single" w:color="BF9000" w:sz="6"/>
                <w:bottom w:val="single" w:color="BF9000" w:sz="6"/>
                <w:left w:val="single" w:color="BF9000" w:sz="6"/>
                <w:right w:val="single" w:color="BF9000" w:sz="6"/>
              </w:pBdr>
              <w:shd w:fill="FFF2CC" w:val="clear"/>
              <w:spacing w:after="60" w:before="60"/>
              <w:jc w:val="center"/>
            </w:pPr>
            <w:r>
              <w:rPr>
                <w:b/>
                <w:bCs/>
                <w:color w:val="1F3D0C"/>
                <w:sz w:val="19"/>
                <w:szCs w:val="19"/>
              </w:rPr>
              <w:t xml:space="preserve">Bits</w:t>
            </w:r>
          </w:p>
          <w:p>
            <w:pPr>
              <w:spacing w:before="40"/>
              <w:jc w:val="center"/>
            </w:pPr>
            <w:r>
              <w:rPr>
                <w:b/>
                <w:bCs/>
                <w:color w:val="1F3864"/>
                <w:sz w:val="24"/>
                <w:szCs w:val="24"/>
              </w:rPr>
              <w:t xml:space="preserve">→</w:t>
            </w:r>
          </w:p>
        </w:tc>
        <w:tc>
          <w:tcPr>
            <w:tcW w:type="dxa" w:w="1600"/>
            <w:tcBorders>
              <w:top w:val="none"/>
              <w:left w:val="none"/>
              <w:bottom w:val="none"/>
              <w:right w:val="none"/>
            </w:tcBorders>
            <w:shd w:fill="FFFFFF" w:val="clear"/>
            <w:tcMar>
              <w:top w:type="dxa" w:w="40"/>
              <w:left w:type="dxa" w:w="20"/>
              <w:bottom w:type="dxa" w:w="40"/>
              <w:right w:type="dxa" w:w="20"/>
            </w:tcMar>
            <w:vAlign w:val="center"/>
          </w:tcPr>
          <w:p>
            <w:pPr>
              <w:pBdr>
                <w:top w:val="single" w:color="BF9000" w:sz="6"/>
                <w:bottom w:val="single" w:color="BF9000" w:sz="6"/>
                <w:left w:val="single" w:color="BF9000" w:sz="6"/>
                <w:right w:val="single" w:color="BF9000" w:sz="6"/>
              </w:pBdr>
              <w:shd w:fill="FFF2CC" w:val="clear"/>
              <w:spacing w:after="60" w:before="60"/>
              <w:jc w:val="center"/>
            </w:pPr>
            <w:r>
              <w:rPr>
                <w:b/>
                <w:bCs/>
                <w:color w:val="1F3D0C"/>
                <w:sz w:val="19"/>
                <w:szCs w:val="19"/>
              </w:rPr>
              <w:t xml:space="preserve">Frame</w:t>
            </w:r>
          </w:p>
          <w:p>
            <w:pPr>
              <w:spacing w:before="40"/>
              <w:jc w:val="center"/>
            </w:pPr>
            <w:r>
              <w:rPr>
                <w:b/>
                <w:bCs/>
                <w:color w:val="1F3864"/>
                <w:sz w:val="24"/>
                <w:szCs w:val="24"/>
              </w:rPr>
              <w:t xml:space="preserve">→</w:t>
            </w:r>
          </w:p>
        </w:tc>
        <w:tc>
          <w:tcPr>
            <w:tcW w:type="dxa" w:w="1600"/>
            <w:tcBorders>
              <w:top w:val="none"/>
              <w:left w:val="none"/>
              <w:bottom w:val="none"/>
              <w:right w:val="none"/>
            </w:tcBorders>
            <w:shd w:fill="FFFFFF" w:val="clear"/>
            <w:tcMar>
              <w:top w:type="dxa" w:w="40"/>
              <w:left w:type="dxa" w:w="20"/>
              <w:bottom w:type="dxa" w:w="40"/>
              <w:right w:type="dxa" w:w="20"/>
            </w:tcMar>
            <w:vAlign w:val="center"/>
          </w:tcPr>
          <w:p>
            <w:pPr>
              <w:pBdr>
                <w:top w:val="single" w:color="BF9000" w:sz="6"/>
                <w:bottom w:val="single" w:color="BF9000" w:sz="6"/>
                <w:left w:val="single" w:color="BF9000" w:sz="6"/>
                <w:right w:val="single" w:color="BF9000" w:sz="6"/>
              </w:pBdr>
              <w:shd w:fill="FFF2CC" w:val="clear"/>
              <w:spacing w:after="60" w:before="60"/>
              <w:jc w:val="center"/>
            </w:pPr>
            <w:r>
              <w:rPr>
                <w:b/>
                <w:bCs/>
                <w:color w:val="1F3D0C"/>
                <w:sz w:val="19"/>
                <w:szCs w:val="19"/>
              </w:rPr>
              <w:t xml:space="preserve">Packet</w:t>
            </w:r>
          </w:p>
          <w:p>
            <w:pPr>
              <w:spacing w:before="40"/>
              <w:jc w:val="center"/>
            </w:pPr>
            <w:r>
              <w:rPr>
                <w:b/>
                <w:bCs/>
                <w:color w:val="1F3864"/>
                <w:sz w:val="24"/>
                <w:szCs w:val="24"/>
              </w:rPr>
              <w:t xml:space="preserve">→</w:t>
            </w:r>
          </w:p>
        </w:tc>
        <w:tc>
          <w:tcPr>
            <w:tcW w:type="dxa" w:w="1600"/>
            <w:tcBorders>
              <w:top w:val="none"/>
              <w:left w:val="none"/>
              <w:bottom w:val="none"/>
              <w:right w:val="none"/>
            </w:tcBorders>
            <w:shd w:fill="FFFFFF" w:val="clear"/>
            <w:tcMar>
              <w:top w:type="dxa" w:w="40"/>
              <w:left w:type="dxa" w:w="20"/>
              <w:bottom w:type="dxa" w:w="40"/>
              <w:right w:type="dxa" w:w="20"/>
            </w:tcMar>
            <w:vAlign w:val="center"/>
          </w:tcPr>
          <w:p>
            <w:pPr>
              <w:pBdr>
                <w:top w:val="single" w:color="BF9000" w:sz="6"/>
                <w:bottom w:val="single" w:color="BF9000" w:sz="6"/>
                <w:left w:val="single" w:color="BF9000" w:sz="6"/>
                <w:right w:val="single" w:color="BF9000" w:sz="6"/>
              </w:pBdr>
              <w:shd w:fill="FFF2CC" w:val="clear"/>
              <w:spacing w:after="60" w:before="60"/>
              <w:jc w:val="center"/>
            </w:pPr>
            <w:r>
              <w:rPr>
                <w:b/>
                <w:bCs/>
                <w:color w:val="1F3D0C"/>
                <w:sz w:val="19"/>
                <w:szCs w:val="19"/>
              </w:rPr>
              <w:t xml:space="preserve">Segment</w:t>
            </w:r>
          </w:p>
          <w:p>
            <w:pPr>
              <w:spacing w:before="40"/>
              <w:jc w:val="center"/>
            </w:pPr>
            <w:r>
              <w:rPr>
                <w:b/>
                <w:bCs/>
                <w:color w:val="1F3864"/>
                <w:sz w:val="24"/>
                <w:szCs w:val="24"/>
              </w:rPr>
              <w:t xml:space="preserve">→</w:t>
            </w:r>
          </w:p>
        </w:tc>
        <w:tc>
          <w:tcPr>
            <w:tcW w:type="dxa" w:w="1600"/>
            <w:tcBorders>
              <w:top w:val="none"/>
              <w:left w:val="none"/>
              <w:bottom w:val="none"/>
              <w:right w:val="none"/>
            </w:tcBorders>
            <w:shd w:fill="FFFFFF" w:val="clear"/>
            <w:tcMar>
              <w:top w:type="dxa" w:w="40"/>
              <w:left w:type="dxa" w:w="20"/>
              <w:bottom w:type="dxa" w:w="40"/>
              <w:right w:type="dxa" w:w="20"/>
            </w:tcMar>
            <w:vAlign w:val="center"/>
          </w:tcPr>
          <w:p>
            <w:pPr>
              <w:pBdr>
                <w:top w:val="single" w:color="BF9000" w:sz="6"/>
                <w:bottom w:val="single" w:color="BF9000" w:sz="6"/>
                <w:left w:val="single" w:color="BF9000" w:sz="6"/>
                <w:right w:val="single" w:color="BF9000" w:sz="6"/>
              </w:pBdr>
              <w:shd w:fill="FFF2CC" w:val="clear"/>
              <w:spacing w:after="60" w:before="60"/>
              <w:jc w:val="center"/>
            </w:pPr>
            <w:r>
              <w:rPr>
                <w:b/>
                <w:bCs/>
                <w:color w:val="1F3D0C"/>
                <w:sz w:val="19"/>
                <w:szCs w:val="19"/>
              </w:rPr>
              <w:t xml:space="preserve">Data</w:t>
            </w:r>
          </w:p>
          <w:p/>
        </w:tc>
      </w:tr>
    </w:tbl>
    <w:p>
      <w:pPr>
        <w:spacing w:after="260" w:before="100"/>
        <w:jc w:val="center"/>
      </w:pPr>
      <w:r>
        <w:rPr>
          <w:b/>
          <w:bCs/>
          <w:i/>
          <w:iCs/>
          <w:color w:val="1F3864"/>
          <w:sz w:val="20"/>
          <w:szCs w:val="20"/>
        </w:rPr>
        <w:t xml:space="preserve">Figure 2.3 — Decapsulation Sequence (Reverse Order)</w:t>
      </w:r>
    </w:p>
    <w:p>
      <w:pPr>
        <w:spacing w:after="160"/>
      </w:pPr>
      <w:r>
        <w:t xml:space="preserve">At the receiving end, the process is reversed. The Physical Layer first reconstructs bits from the received signal and passes them up as a frame. The Data Link Layer verifies and strips its header/trailer to recover the packet. The Network Layer strips its header to recover the segment, and the Transport Layer strips its header to recover the original application data. Each layer at the receiver only understands and removes the header that its peer layer added at the sender, which is why the layered structure must remain consistent on both ends of the communication.</w:t>
      </w:r>
    </w:p>
    <w:p>
      <w:pPr>
        <w:pStyle w:val="Heading2"/>
        <w:spacing w:after="120" w:before="260"/>
      </w:pPr>
      <w:r>
        <w:t xml:space="preserve">Analysis: Why Transformation of Data Units Supports Transmission</w:t>
      </w:r>
    </w:p>
    <w:p>
      <w:pPr>
        <w:spacing w:after="160"/>
      </w:pPr>
      <w:r>
        <w:t xml:space="preserve">The step-by-step transformation of data units — Segment, Packet, Frame, Bits — allows each OSI layer to perform a narrow, well-defined task without needing to understand the internal workings of the layers above or below it. This modular transformation makes the network:</w:t>
      </w:r>
    </w:p>
    <w:p>
      <w:pPr>
        <w:pStyle w:val="ListParagraph"/>
        <w:numPr>
          <w:ilvl w:val="0"/>
          <w:numId w:val="2"/>
        </w:numPr>
        <w:spacing w:after="80"/>
      </w:pPr>
      <w:r>
        <w:rPr>
          <w:b/>
          <w:bCs/>
        </w:rPr>
        <w:t xml:space="preserve">Efficient: </w:t>
      </w:r>
      <w:r>
        <w:t xml:space="preserve">Each layer only processes the header relevant to its own function, simplifying protocol design and hardware implementation</w:t>
      </w:r>
    </w:p>
    <w:p>
      <w:pPr>
        <w:pStyle w:val="ListParagraph"/>
        <w:numPr>
          <w:ilvl w:val="0"/>
          <w:numId w:val="2"/>
        </w:numPr>
        <w:spacing w:after="80"/>
      </w:pPr>
      <w:r>
        <w:rPr>
          <w:b/>
          <w:bCs/>
        </w:rPr>
        <w:t xml:space="preserve">Modular and Interoperable: </w:t>
      </w:r>
      <w:r>
        <w:t xml:space="preserve">A protocol or technology can be changed at one layer (e.g., replacing Ethernet with Wi-Fi at the Data Link Layer) without requiring changes at the Transport or Application Layers</w:t>
      </w:r>
    </w:p>
    <w:p>
      <w:pPr>
        <w:pStyle w:val="ListParagraph"/>
        <w:numPr>
          <w:ilvl w:val="0"/>
          <w:numId w:val="2"/>
        </w:numPr>
        <w:spacing w:after="80"/>
      </w:pPr>
      <w:r>
        <w:rPr>
          <w:b/>
          <w:bCs/>
        </w:rPr>
        <w:t xml:space="preserve">Reliable: </w:t>
      </w:r>
      <w:r>
        <w:t xml:space="preserve">Errors, addressing, and delivery guarantees can be checked at the specific layer responsible for them, making the overall system easier to troubleshoot</w:t>
      </w:r>
    </w:p>
    <w:p>
      <w:r>
        <w:br w:type="page"/>
      </w:r>
    </w:p>
    <w:p>
      <w:pPr>
        <w:pStyle w:val="Heading1"/>
        <w:spacing w:after="200" w:before="400"/>
      </w:pPr>
      <w:r>
        <w:t xml:space="preserve">QUESTION 3</w:t>
      </w:r>
    </w:p>
    <w:p>
      <w:pPr>
        <w:pBdr>
          <w:left w:val="single" w:color="1F3864" w:sz="12" w:space="8"/>
        </w:pBdr>
        <w:shd w:fill="F2F2F2" w:val="clear"/>
        <w:spacing w:after="200"/>
      </w:pPr>
      <w:r>
        <w:rPr>
          <w:i/>
          <w:iCs/>
          <w:color w:val="333333"/>
          <w:sz w:val="22"/>
          <w:szCs w:val="22"/>
        </w:rPr>
        <w:t xml:space="preserve">Given the concept map: Data Link → MAC Address → Local Delivery, Network → IP Address → Global Delivery. Explain how these relationships ensure complete data delivery across networks.</w:t>
      </w:r>
    </w:p>
    <w:p>
      <w:pPr>
        <w:pStyle w:val="Heading2"/>
        <w:spacing w:after="120" w:before="260"/>
      </w:pPr>
      <w:r>
        <w:t xml:space="preserve">Concept Map — Addressing and Delivery</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dashed" w:color="AAAAAA" w:sz="6"/>
              <w:left w:val="dashed" w:color="AAAAAA" w:sz="6"/>
              <w:bottom w:val="dashed" w:color="AAAAAA" w:sz="6"/>
              <w:right w:val="dashed" w:color="AAAAAA" w:sz="6"/>
            </w:tcBorders>
            <w:shd w:fill="FAFAFA" w:val="clear"/>
            <w:tcMar>
              <w:top w:type="dxa" w:w="200"/>
              <w:left w:type="dxa" w:w="200"/>
              <w:bottom w:type="dxa" w:w="200"/>
              <w:right w:type="dxa" w:w="200"/>
            </w:tcMar>
          </w:tcPr>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808080" w:sz="8"/>
                    <w:left w:val="single" w:color="808080" w:sz="8"/>
                    <w:bottom w:val="single" w:color="808080" w:sz="8"/>
                    <w:right w:val="single" w:color="808080" w:sz="8"/>
                  </w:tcBorders>
                  <w:shd w:fill="EDEDED" w:val="clear"/>
                  <w:tcMar>
                    <w:top w:type="dxa" w:w="60"/>
                    <w:left w:type="dxa" w:w="120"/>
                    <w:bottom w:type="dxa" w:w="60"/>
                    <w:right w:type="dxa" w:w="120"/>
                  </w:tcMar>
                  <w:vAlign w:val="center"/>
                </w:tcPr>
                <w:p>
                  <w:pPr>
                    <w:spacing w:after="40" w:before="40"/>
                    <w:jc w:val="center"/>
                  </w:pPr>
                  <w:r>
                    <w:rPr>
                      <w:b/>
                      <w:bCs/>
                      <w:color w:val="333333"/>
                      <w:sz w:val="21"/>
                      <w:szCs w:val="21"/>
                    </w:rPr>
                    <w:t xml:space="preserve">Source Device</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IP Address</w:t>
                  </w:r>
                </w:p>
                <w:p>
                  <w:pPr>
                    <w:spacing w:after="40"/>
                    <w:jc w:val="center"/>
                  </w:pPr>
                  <w:r>
                    <w:rPr>
                      <w:i/>
                      <w:iCs/>
                      <w:color w:val="595959"/>
                      <w:sz w:val="17"/>
                      <w:szCs w:val="17"/>
                    </w:rPr>
                    <w:t xml:space="preserve">Global Logical Address — Network Layer</w:t>
                  </w:r>
                </w:p>
              </w:tc>
            </w:tr>
          </w:tbl>
          <w:p>
            <w:pPr>
              <w:spacing w:after="0" w:before="20"/>
              <w:jc w:val="center"/>
            </w:pPr>
            <w:r>
              <w:rPr>
                <w:b/>
                <w:bCs/>
                <w:color w:val="1F3864"/>
                <w:sz w:val="32"/>
                <w:szCs w:val="32"/>
              </w:rPr>
              <w:t xml:space="preserve">↓</w:t>
            </w:r>
          </w:p>
          <w:p>
            <w:pPr>
              <w:spacing w:after="20"/>
              <w:jc w:val="center"/>
            </w:pPr>
            <w:r>
              <w:rPr>
                <w:i/>
                <w:iCs/>
                <w:color w:val="595959"/>
                <w:sz w:val="17"/>
                <w:szCs w:val="17"/>
              </w:rPr>
              <w:t xml:space="preserve">used by</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Router</w:t>
                  </w:r>
                </w:p>
                <w:p>
                  <w:pPr>
                    <w:spacing w:after="40"/>
                    <w:jc w:val="center"/>
                  </w:pPr>
                  <w:r>
                    <w:rPr>
                      <w:i/>
                      <w:iCs/>
                      <w:color w:val="595959"/>
                      <w:sz w:val="17"/>
                      <w:szCs w:val="17"/>
                    </w:rPr>
                    <w:t xml:space="preserve">Network-to-Network Delivery (Global Delivery)</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808080" w:sz="8"/>
                    <w:left w:val="single" w:color="808080" w:sz="8"/>
                    <w:bottom w:val="single" w:color="808080" w:sz="8"/>
                    <w:right w:val="single" w:color="808080" w:sz="8"/>
                  </w:tcBorders>
                  <w:shd w:fill="EDEDED" w:val="clear"/>
                  <w:tcMar>
                    <w:top w:type="dxa" w:w="60"/>
                    <w:left w:type="dxa" w:w="120"/>
                    <w:bottom w:type="dxa" w:w="60"/>
                    <w:right w:type="dxa" w:w="120"/>
                  </w:tcMar>
                  <w:vAlign w:val="center"/>
                </w:tcPr>
                <w:p>
                  <w:pPr>
                    <w:spacing w:after="40" w:before="40"/>
                    <w:jc w:val="center"/>
                  </w:pPr>
                  <w:r>
                    <w:rPr>
                      <w:b/>
                      <w:bCs/>
                      <w:color w:val="333333"/>
                      <w:sz w:val="21"/>
                      <w:szCs w:val="21"/>
                    </w:rPr>
                    <w:t xml:space="preserve">Destination Network</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MAC Address</w:t>
                  </w:r>
                </w:p>
                <w:p>
                  <w:pPr>
                    <w:spacing w:after="40"/>
                    <w:jc w:val="center"/>
                  </w:pPr>
                  <w:r>
                    <w:rPr>
                      <w:i/>
                      <w:iCs/>
                      <w:color w:val="595959"/>
                      <w:sz w:val="17"/>
                      <w:szCs w:val="17"/>
                    </w:rPr>
                    <w:t xml:space="preserve">Local Hardware Address — Data Link Layer</w:t>
                  </w:r>
                </w:p>
              </w:tc>
            </w:tr>
          </w:tbl>
          <w:p>
            <w:pPr>
              <w:spacing w:after="0" w:before="20"/>
              <w:jc w:val="center"/>
            </w:pPr>
            <w:r>
              <w:rPr>
                <w:b/>
                <w:bCs/>
                <w:color w:val="1F3864"/>
                <w:sz w:val="32"/>
                <w:szCs w:val="32"/>
              </w:rPr>
              <w:t xml:space="preserve">↓</w:t>
            </w:r>
          </w:p>
          <w:p>
            <w:pPr>
              <w:spacing w:after="20"/>
              <w:jc w:val="center"/>
            </w:pPr>
            <w:r>
              <w:rPr>
                <w:i/>
                <w:iCs/>
                <w:color w:val="595959"/>
                <w:sz w:val="17"/>
                <w:szCs w:val="17"/>
              </w:rPr>
              <w:t xml:space="preserve">used by</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Switch</w:t>
                  </w:r>
                </w:p>
                <w:p>
                  <w:pPr>
                    <w:spacing w:after="40"/>
                    <w:jc w:val="center"/>
                  </w:pPr>
                  <w:r>
                    <w:rPr>
                      <w:i/>
                      <w:iCs/>
                      <w:color w:val="595959"/>
                      <w:sz w:val="17"/>
                      <w:szCs w:val="17"/>
                    </w:rPr>
                    <w:t xml:space="preserve">Local Frame Delivery (Local Delivery)</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808080" w:sz="8"/>
                    <w:left w:val="single" w:color="808080" w:sz="8"/>
                    <w:bottom w:val="single" w:color="808080" w:sz="8"/>
                    <w:right w:val="single" w:color="808080" w:sz="8"/>
                  </w:tcBorders>
                  <w:shd w:fill="EDEDED" w:val="clear"/>
                  <w:tcMar>
                    <w:top w:type="dxa" w:w="60"/>
                    <w:left w:type="dxa" w:w="120"/>
                    <w:bottom w:type="dxa" w:w="60"/>
                    <w:right w:type="dxa" w:w="120"/>
                  </w:tcMar>
                  <w:vAlign w:val="center"/>
                </w:tcPr>
                <w:p>
                  <w:pPr>
                    <w:spacing w:after="40" w:before="40"/>
                    <w:jc w:val="center"/>
                  </w:pPr>
                  <w:r>
                    <w:rPr>
                      <w:b/>
                      <w:bCs/>
                      <w:color w:val="333333"/>
                      <w:sz w:val="21"/>
                      <w:szCs w:val="21"/>
                    </w:rPr>
                    <w:t xml:space="preserve">Destination Device</w:t>
                  </w:r>
                </w:p>
              </w:tc>
            </w:tr>
          </w:tbl>
          <w:p/>
        </w:tc>
      </w:tr>
    </w:tbl>
    <w:p>
      <w:pPr>
        <w:spacing w:after="260" w:before="100"/>
        <w:jc w:val="center"/>
      </w:pPr>
      <w:r>
        <w:rPr>
          <w:b/>
          <w:bCs/>
          <w:i/>
          <w:iCs/>
          <w:color w:val="1F3864"/>
          <w:sz w:val="20"/>
          <w:szCs w:val="20"/>
        </w:rPr>
        <w:t xml:space="preserve">Figure 3.1 — Layered Addressing: From Global (IP) to Local (MAC) Delivery</w:t>
      </w:r>
    </w:p>
    <w:p>
      <w:pPr>
        <w:pStyle w:val="Heading2"/>
        <w:spacing w:after="120" w:before="260"/>
      </w:pPr>
      <w:r>
        <w:t xml:space="preserve">MAC Addresses and Local Delivery</w:t>
      </w:r>
    </w:p>
    <w:p>
      <w:pPr>
        <w:spacing w:after="160"/>
      </w:pPr>
      <w:r>
        <w:t xml:space="preserve">A MAC (Media Access Control) address is a 48-bit physical address permanently assigned to a network interface card. It operates at the Data Link Layer and is used only for delivery within a single local network segment (such as one LAN). Local delivery refers to the process of moving a frame from one device to another when both devices share the same physical or logical network, without the involvement of a router.</w:t>
      </w:r>
    </w:p>
    <w:p>
      <w:pPr>
        <w:pStyle w:val="Heading2"/>
        <w:spacing w:after="120" w:before="260"/>
      </w:pPr>
      <w:r>
        <w:t xml:space="preserve">IP Addresses and Global Delivery</w:t>
      </w:r>
    </w:p>
    <w:p>
      <w:pPr>
        <w:spacing w:after="160"/>
      </w:pPr>
      <w:r>
        <w:t xml:space="preserve">An IP address is a logical address assigned at the Network Layer that uniquely identifies a device across an entire internetwork, including networks that are geographically distant from one another. Global delivery refers to the process of moving a packet from a source network to a completely different destination network, typically across the internet, using routing.</w:t>
      </w:r>
    </w:p>
    <w:p>
      <w:pPr>
        <w:pStyle w:val="Heading2"/>
        <w:spacing w:after="120" w:before="260"/>
      </w:pPr>
      <w:r>
        <w:t xml:space="preserve">Role of Switches in MAC-Based Delivery</w:t>
      </w:r>
    </w:p>
    <w:p>
      <w:pPr>
        <w:spacing w:after="160"/>
      </w:pPr>
      <w:r>
        <w:t xml:space="preserve">A switch operates primarily at the Data Link Layer. It reads the destination MAC address in an incoming frame and forwards that frame only to the port connected to the corresponding device, using a MAC address table it builds by observing traffic. Switches enable efficient local delivery without needing to inspect IP addresses.</w:t>
      </w:r>
    </w:p>
    <w:p>
      <w:pPr>
        <w:pStyle w:val="Heading2"/>
        <w:spacing w:after="120" w:before="260"/>
      </w:pPr>
      <w:r>
        <w:t xml:space="preserve">Role of Routers in IP-Based Delivery</w:t>
      </w:r>
    </w:p>
    <w:p>
      <w:pPr>
        <w:spacing w:after="160"/>
      </w:pPr>
      <w:r>
        <w:t xml:space="preserve">A router operates at the Network Layer. It reads the destination IP address in an incoming packet and consults a routing table to determine the best next hop toward the destination network, forwarding the packet accordingly. Routers connect distinct networks together and make global delivery across the internet possible.</w:t>
      </w:r>
    </w:p>
    <w:p>
      <w:pPr>
        <w:pStyle w:val="Heading2"/>
        <w:spacing w:after="120" w:before="260"/>
      </w:pPr>
      <w:r>
        <w:t xml:space="preserve">How Both Addressing Systems Work Together</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dashed" w:color="AAAAAA" w:sz="6"/>
              <w:left w:val="dashed" w:color="AAAAAA" w:sz="6"/>
              <w:bottom w:val="dashed" w:color="AAAAAA" w:sz="6"/>
              <w:right w:val="dashed" w:color="AAAAAA" w:sz="6"/>
            </w:tcBorders>
            <w:shd w:fill="FAFAFA" w:val="clear"/>
            <w:tcMar>
              <w:top w:type="dxa" w:w="200"/>
              <w:left w:type="dxa" w:w="200"/>
              <w:bottom w:type="dxa" w:w="200"/>
              <w:right w:type="dxa" w:w="200"/>
            </w:tcMar>
          </w:tcPr>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40" w:before="40"/>
                    <w:jc w:val="center"/>
                  </w:pPr>
                  <w:r>
                    <w:rPr>
                      <w:b/>
                      <w:bCs/>
                      <w:color w:val="1F3864"/>
                      <w:sz w:val="21"/>
                      <w:szCs w:val="21"/>
                    </w:rPr>
                    <w:t xml:space="preserve">IP Address  →  Identifies the destination network/device globally</w:t>
                  </w:r>
                </w:p>
              </w:tc>
            </w:tr>
          </w:tbl>
          <w:p>
            <w:pPr>
              <w:spacing w:after="120"/>
            </w:pP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548235" w:sz="8"/>
                    <w:left w:val="single" w:color="548235" w:sz="8"/>
                    <w:bottom w:val="single" w:color="548235" w:sz="8"/>
                    <w:right w:val="single" w:color="548235" w:sz="8"/>
                  </w:tcBorders>
                  <w:shd w:fill="E2EFDA" w:val="clear"/>
                  <w:tcMar>
                    <w:top w:type="dxa" w:w="60"/>
                    <w:left w:type="dxa" w:w="120"/>
                    <w:bottom w:type="dxa" w:w="60"/>
                    <w:right w:type="dxa" w:w="120"/>
                  </w:tcMar>
                  <w:vAlign w:val="center"/>
                </w:tcPr>
                <w:p>
                  <w:pPr>
                    <w:spacing w:after="40" w:before="40"/>
                    <w:jc w:val="center"/>
                  </w:pPr>
                  <w:r>
                    <w:rPr>
                      <w:b/>
                      <w:bCs/>
                      <w:color w:val="1F3864"/>
                      <w:sz w:val="21"/>
                      <w:szCs w:val="21"/>
                    </w:rPr>
                    <w:t xml:space="preserve">MAC Address  →  Delivers the frame within the local network</w:t>
                  </w:r>
                </w:p>
              </w:tc>
            </w:tr>
          </w:tbl>
          <w:p>
            <w:pPr>
              <w:spacing w:after="120"/>
            </w:pP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BF9000" w:sz="8"/>
                    <w:left w:val="single" w:color="BF9000" w:sz="8"/>
                    <w:bottom w:val="single" w:color="BF9000" w:sz="8"/>
                    <w:right w:val="single" w:color="BF9000" w:sz="8"/>
                  </w:tcBorders>
                  <w:shd w:fill="FFF2CC" w:val="clear"/>
                  <w:tcMar>
                    <w:top w:type="dxa" w:w="60"/>
                    <w:left w:type="dxa" w:w="120"/>
                    <w:bottom w:type="dxa" w:w="60"/>
                    <w:right w:type="dxa" w:w="120"/>
                  </w:tcMar>
                  <w:vAlign w:val="center"/>
                </w:tcPr>
                <w:p>
                  <w:pPr>
                    <w:spacing w:after="40" w:before="40"/>
                    <w:jc w:val="center"/>
                  </w:pPr>
                  <w:r>
                    <w:rPr>
                      <w:b/>
                      <w:bCs/>
                      <w:color w:val="7F6000"/>
                      <w:sz w:val="21"/>
                      <w:szCs w:val="21"/>
                    </w:rPr>
                    <w:t xml:space="preserve">IP Address + MAC Address  →  Complete End-to-End Delivery</w:t>
                  </w:r>
                </w:p>
              </w:tc>
            </w:tr>
          </w:tbl>
          <w:p/>
        </w:tc>
      </w:tr>
    </w:tbl>
    <w:p>
      <w:pPr>
        <w:spacing w:after="260" w:before="100"/>
        <w:jc w:val="center"/>
      </w:pPr>
      <w:r>
        <w:rPr>
          <w:b/>
          <w:bCs/>
          <w:i/>
          <w:iCs/>
          <w:color w:val="1F3864"/>
          <w:sz w:val="20"/>
          <w:szCs w:val="20"/>
        </w:rPr>
        <w:t xml:space="preserve">Figure 3.2 — Complementary Roles of IP and MAC Addressing</w:t>
      </w:r>
    </w:p>
    <w:p>
      <w:pPr>
        <w:spacing w:after="160"/>
      </w:pPr>
      <w:r>
        <w:t xml:space="preserve">In practice, IP addresses guide a packet across the wider internetwork, hop by hop, from the source network to the destination network, while at every individual hop the local MAC address is used to actually deliver the corresponding frame across that specific link. As a packet passes through each router, its destination IP address remains unchanged, but the MAC addresses in the frame header are rewritten to reflect the next local hop. This layered cooperation between IP addressing (global) and MAC addressing (local) is what allows data to travel reliably from a source device, across multiple intermediate networks, all the way to the correct destination device.</w:t>
      </w:r>
    </w:p>
    <w:p>
      <w:r>
        <w:br w:type="page"/>
      </w:r>
    </w:p>
    <w:p>
      <w:pPr>
        <w:pStyle w:val="Heading1"/>
        <w:spacing w:after="200" w:before="400"/>
      </w:pPr>
      <w:r>
        <w:t xml:space="preserve">QUESTION 4</w:t>
      </w:r>
    </w:p>
    <w:p>
      <w:pPr>
        <w:pBdr>
          <w:left w:val="single" w:color="1F3864" w:sz="12" w:space="8"/>
        </w:pBdr>
        <w:shd w:fill="F2F2F2" w:val="clear"/>
        <w:spacing w:after="200"/>
      </w:pPr>
      <w:r>
        <w:rPr>
          <w:i/>
          <w:iCs/>
          <w:color w:val="333333"/>
          <w:sz w:val="22"/>
          <w:szCs w:val="22"/>
        </w:rPr>
        <w:t xml:space="preserve">A concept map shows: Error Control → Data Link Layer → Error Detection, Transport Layer → Error Correction. Analyze how the interaction between these layers improves reliability in data transmission.</w:t>
      </w:r>
    </w:p>
    <w:p>
      <w:pPr>
        <w:pStyle w:val="Heading2"/>
        <w:spacing w:after="120" w:before="260"/>
      </w:pPr>
      <w:r>
        <w:t xml:space="preserve">Concept Map — Error Control Across Layers</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dashed" w:color="AAAAAA" w:sz="6"/>
              <w:left w:val="dashed" w:color="AAAAAA" w:sz="6"/>
              <w:bottom w:val="dashed" w:color="AAAAAA" w:sz="6"/>
              <w:right w:val="dashed" w:color="AAAAAA" w:sz="6"/>
            </w:tcBorders>
            <w:shd w:fill="FAFAFA" w:val="clear"/>
            <w:tcMar>
              <w:top w:type="dxa" w:w="200"/>
              <w:left w:type="dxa" w:w="200"/>
              <w:bottom w:type="dxa" w:w="200"/>
              <w:right w:type="dxa" w:w="200"/>
            </w:tcMar>
          </w:tcPr>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808080" w:sz="8"/>
                    <w:left w:val="single" w:color="808080" w:sz="8"/>
                    <w:bottom w:val="single" w:color="808080" w:sz="8"/>
                    <w:right w:val="single" w:color="808080" w:sz="8"/>
                  </w:tcBorders>
                  <w:shd w:fill="EDEDED" w:val="clear"/>
                  <w:tcMar>
                    <w:top w:type="dxa" w:w="60"/>
                    <w:left w:type="dxa" w:w="120"/>
                    <w:bottom w:type="dxa" w:w="60"/>
                    <w:right w:type="dxa" w:w="120"/>
                  </w:tcMar>
                  <w:vAlign w:val="center"/>
                </w:tcPr>
                <w:p>
                  <w:pPr>
                    <w:spacing w:after="40" w:before="40"/>
                    <w:jc w:val="center"/>
                  </w:pPr>
                  <w:r>
                    <w:rPr>
                      <w:b/>
                      <w:bCs/>
                      <w:color w:val="333333"/>
                      <w:sz w:val="21"/>
                      <w:szCs w:val="21"/>
                    </w:rPr>
                    <w:t xml:space="preserve">Sender</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Data Link Layer</w:t>
                  </w:r>
                </w:p>
                <w:p>
                  <w:pPr>
                    <w:spacing w:after="40"/>
                    <w:jc w:val="center"/>
                  </w:pPr>
                  <w:r>
                    <w:rPr>
                      <w:i/>
                      <w:iCs/>
                      <w:color w:val="595959"/>
                      <w:sz w:val="17"/>
                      <w:szCs w:val="17"/>
                    </w:rPr>
                    <w:t xml:space="preserve">Builds the Frame</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BF9000" w:sz="8"/>
                    <w:left w:val="single" w:color="BF9000" w:sz="8"/>
                    <w:bottom w:val="single" w:color="BF9000" w:sz="8"/>
                    <w:right w:val="single" w:color="BF9000" w:sz="8"/>
                  </w:tcBorders>
                  <w:shd w:fill="FFF2CC" w:val="clear"/>
                  <w:tcMar>
                    <w:top w:type="dxa" w:w="60"/>
                    <w:left w:type="dxa" w:w="120"/>
                    <w:bottom w:type="dxa" w:w="60"/>
                    <w:right w:type="dxa" w:w="120"/>
                  </w:tcMar>
                  <w:vAlign w:val="center"/>
                </w:tcPr>
                <w:p>
                  <w:pPr>
                    <w:spacing w:after="40" w:before="40"/>
                    <w:jc w:val="center"/>
                  </w:pPr>
                  <w:r>
                    <w:rPr>
                      <w:b/>
                      <w:bCs/>
                      <w:color w:val="7F6000"/>
                      <w:sz w:val="21"/>
                      <w:szCs w:val="21"/>
                    </w:rPr>
                    <w:t xml:space="preserve">Error Detection (CRC / Checksum / Parity)</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Network Layer</w:t>
                  </w:r>
                </w:p>
                <w:p>
                  <w:pPr>
                    <w:spacing w:after="40"/>
                    <w:jc w:val="center"/>
                  </w:pPr>
                  <w:r>
                    <w:rPr>
                      <w:i/>
                      <w:iCs/>
                      <w:color w:val="595959"/>
                      <w:sz w:val="17"/>
                      <w:szCs w:val="17"/>
                    </w:rPr>
                    <w:t xml:space="preserve">Routes the Packet</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Transport Layer</w:t>
                  </w:r>
                </w:p>
                <w:p>
                  <w:pPr>
                    <w:spacing w:after="40"/>
                    <w:jc w:val="center"/>
                  </w:pPr>
                  <w:r>
                    <w:rPr>
                      <w:i/>
                      <w:iCs/>
                      <w:color w:val="595959"/>
                      <w:sz w:val="17"/>
                      <w:szCs w:val="17"/>
                    </w:rPr>
                    <w:t xml:space="preserve">End-to-End Reliability</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BF9000" w:sz="8"/>
                    <w:left w:val="single" w:color="BF9000" w:sz="8"/>
                    <w:bottom w:val="single" w:color="BF9000" w:sz="8"/>
                    <w:right w:val="single" w:color="BF9000" w:sz="8"/>
                  </w:tcBorders>
                  <w:shd w:fill="FFF2CC" w:val="clear"/>
                  <w:tcMar>
                    <w:top w:type="dxa" w:w="60"/>
                    <w:left w:type="dxa" w:w="120"/>
                    <w:bottom w:type="dxa" w:w="60"/>
                    <w:right w:type="dxa" w:w="120"/>
                  </w:tcMar>
                  <w:vAlign w:val="center"/>
                </w:tcPr>
                <w:p>
                  <w:pPr>
                    <w:spacing w:after="40" w:before="40"/>
                    <w:jc w:val="center"/>
                  </w:pPr>
                  <w:r>
                    <w:rPr>
                      <w:b/>
                      <w:bCs/>
                      <w:color w:val="7F6000"/>
                      <w:sz w:val="21"/>
                      <w:szCs w:val="21"/>
                    </w:rPr>
                    <w:t xml:space="preserve">Sequence Numbers + Acknowledgements (ACKs)</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548235" w:sz="8"/>
                    <w:left w:val="single" w:color="548235" w:sz="8"/>
                    <w:bottom w:val="single" w:color="548235" w:sz="8"/>
                    <w:right w:val="single" w:color="548235" w:sz="8"/>
                  </w:tcBorders>
                  <w:shd w:fill="E2EFDA" w:val="clear"/>
                  <w:tcMar>
                    <w:top w:type="dxa" w:w="60"/>
                    <w:left w:type="dxa" w:w="120"/>
                    <w:bottom w:type="dxa" w:w="60"/>
                    <w:right w:type="dxa" w:w="120"/>
                  </w:tcMar>
                  <w:vAlign w:val="center"/>
                </w:tcPr>
                <w:p>
                  <w:pPr>
                    <w:spacing w:after="40" w:before="40"/>
                    <w:jc w:val="center"/>
                  </w:pPr>
                  <w:r>
                    <w:rPr>
                      <w:b/>
                      <w:bCs/>
                      <w:color w:val="1F3864"/>
                      <w:sz w:val="21"/>
                      <w:szCs w:val="21"/>
                    </w:rPr>
                    <w:t xml:space="preserve">Error Recovery / Retransmission</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40" w:before="40"/>
                    <w:jc w:val="center"/>
                  </w:pPr>
                  <w:r>
                    <w:rPr>
                      <w:b/>
                      <w:bCs/>
                      <w:color w:val="1F3864"/>
                      <w:sz w:val="21"/>
                      <w:szCs w:val="21"/>
                    </w:rPr>
                    <w:t xml:space="preserve">Reliable Data Delivery</w:t>
                  </w:r>
                </w:p>
              </w:tc>
            </w:tr>
          </w:tbl>
          <w:p/>
        </w:tc>
      </w:tr>
    </w:tbl>
    <w:p>
      <w:pPr>
        <w:spacing w:after="260" w:before="100"/>
        <w:jc w:val="center"/>
      </w:pPr>
      <w:r>
        <w:rPr>
          <w:b/>
          <w:bCs/>
          <w:i/>
          <w:iCs/>
          <w:color w:val="1F3864"/>
          <w:sz w:val="20"/>
          <w:szCs w:val="20"/>
        </w:rPr>
        <w:t xml:space="preserve">Figure 4.1 — Error Control at the Data Link and Transport Layers</w:t>
      </w:r>
    </w:p>
    <w:p>
      <w:pPr>
        <w:pStyle w:val="Heading2"/>
        <w:spacing w:after="120" w:before="260"/>
      </w:pPr>
      <w:r>
        <w:t xml:space="preserve">Data Link Layer — Error Detection</w:t>
      </w:r>
    </w:p>
    <w:p>
      <w:pPr>
        <w:spacing w:after="160"/>
      </w:pPr>
      <w:r>
        <w:t xml:space="preserve">The Data Link Layer is primarily responsible for detecting errors introduced during the transmission of a frame across a single physical link (hop-to-hop delivery), rather than correcting them.</w:t>
      </w:r>
    </w:p>
    <w:p>
      <w:pPr>
        <w:pStyle w:val="ListParagraph"/>
        <w:numPr>
          <w:ilvl w:val="0"/>
          <w:numId w:val="2"/>
        </w:numPr>
        <w:spacing w:after="80"/>
      </w:pPr>
      <w:r>
        <w:rPr>
          <w:b/>
          <w:bCs/>
        </w:rPr>
        <w:t xml:space="preserve">CRC: </w:t>
      </w:r>
      <w:r>
        <w:t xml:space="preserve">A Cyclic Redundancy Check (CRC) value is calculated over the frame contents and appended as a trailer; the receiver recalculates it to detect corruption</w:t>
      </w:r>
    </w:p>
    <w:p>
      <w:pPr>
        <w:pStyle w:val="ListParagraph"/>
        <w:numPr>
          <w:ilvl w:val="0"/>
          <w:numId w:val="2"/>
        </w:numPr>
        <w:spacing w:after="80"/>
      </w:pPr>
      <w:r>
        <w:rPr>
          <w:b/>
          <w:bCs/>
        </w:rPr>
        <w:t xml:space="preserve">Checksum: </w:t>
      </w:r>
      <w:r>
        <w:t xml:space="preserve">A simple arithmetic sum of the data is transmitted alongside it, allowing the receiver to detect mismatches</w:t>
      </w:r>
    </w:p>
    <w:p>
      <w:pPr>
        <w:pStyle w:val="ListParagraph"/>
        <w:numPr>
          <w:ilvl w:val="0"/>
          <w:numId w:val="2"/>
        </w:numPr>
        <w:spacing w:after="80"/>
      </w:pPr>
      <w:r>
        <w:rPr>
          <w:b/>
          <w:bCs/>
        </w:rPr>
        <w:t xml:space="preserve">Parity: </w:t>
      </w:r>
      <w:r>
        <w:t xml:space="preserve">An extra bit is added to make the count of 1-bits either even or odd, allowing detection of single-bit errors</w:t>
      </w:r>
    </w:p>
    <w:p>
      <w:pPr>
        <w:spacing w:after="160"/>
      </w:pPr>
      <w:r>
        <w:t xml:space="preserve">When an error is detected at the Data Link Layer, the damaged frame is typically discarded. This layer generally does not attempt to correct the error itself or manage retransmission across the entire path; its scope is limited to the local link.</w:t>
      </w:r>
    </w:p>
    <w:p>
      <w:pPr>
        <w:pStyle w:val="Heading2"/>
        <w:spacing w:after="120" w:before="260"/>
      </w:pPr>
      <w:r>
        <w:t xml:space="preserve">Transport Layer — Reliability</w:t>
      </w:r>
    </w:p>
    <w:p>
      <w:pPr>
        <w:spacing w:after="160"/>
      </w:pPr>
      <w:r>
        <w:t xml:space="preserve">The Transport Layer is responsible for ensuring reliable, end-to-end delivery of data between the original source and the final destination, across potentially many intermediate hops.</w:t>
      </w:r>
    </w:p>
    <w:p>
      <w:pPr>
        <w:pStyle w:val="ListParagraph"/>
        <w:numPr>
          <w:ilvl w:val="0"/>
          <w:numId w:val="2"/>
        </w:numPr>
        <w:spacing w:after="80"/>
      </w:pPr>
      <w:r>
        <w:rPr>
          <w:b/>
          <w:bCs/>
        </w:rPr>
        <w:t xml:space="preserve">Sequence Numbers: </w:t>
      </w:r>
      <w:r>
        <w:t xml:space="preserve">Each byte or segment of data is numbered, allowing the receiver to detect missing, duplicate, or out-of-order segments</w:t>
      </w:r>
    </w:p>
    <w:p>
      <w:pPr>
        <w:pStyle w:val="ListParagraph"/>
        <w:numPr>
          <w:ilvl w:val="0"/>
          <w:numId w:val="2"/>
        </w:numPr>
        <w:spacing w:after="80"/>
      </w:pPr>
      <w:r>
        <w:rPr>
          <w:b/>
          <w:bCs/>
        </w:rPr>
        <w:t xml:space="preserve">Acknowledgements (ACKs): </w:t>
      </w:r>
      <w:r>
        <w:t xml:space="preserve">The receiver signals successful receipt of data back to the sender</w:t>
      </w:r>
    </w:p>
    <w:p>
      <w:pPr>
        <w:pStyle w:val="ListParagraph"/>
        <w:numPr>
          <w:ilvl w:val="0"/>
          <w:numId w:val="2"/>
        </w:numPr>
        <w:spacing w:after="80"/>
      </w:pPr>
      <w:r>
        <w:rPr>
          <w:b/>
          <w:bCs/>
        </w:rPr>
        <w:t xml:space="preserve">Retransmission: </w:t>
      </w:r>
      <w:r>
        <w:t xml:space="preserve">If an acknowledgement is not received within an expected time, the sender resends the affected segment</w:t>
      </w:r>
    </w:p>
    <w:p>
      <w:pPr>
        <w:pStyle w:val="ListParagraph"/>
        <w:numPr>
          <w:ilvl w:val="0"/>
          <w:numId w:val="2"/>
        </w:numPr>
        <w:spacing w:after="80"/>
      </w:pPr>
      <w:r>
        <w:rPr>
          <w:b/>
          <w:bCs/>
        </w:rPr>
        <w:t xml:space="preserve">Flow Control: </w:t>
      </w:r>
      <w:r>
        <w:t xml:space="preserve">The receiver regulates how much data the sender may transmit before requiring an acknowledgement, preventing buffer overflow</w:t>
      </w:r>
    </w:p>
    <w:p>
      <w:pPr>
        <w:spacing w:after="160"/>
      </w:pPr>
      <w:r>
        <w:t xml:space="preserve">It is important to clarify that, in practical networking, the Transport Layer does not directly repair corrupted bits within a segment. Instead, reliability and error recovery at this layer are achieved through the detection of loss (via sequence numbers and missing ACKs) followed by retransmission of the affected data.</w:t>
      </w:r>
    </w:p>
    <w:p>
      <w:pPr>
        <w:pStyle w:val="Heading2"/>
        <w:spacing w:after="120" w:before="260"/>
      </w:pPr>
      <w:r>
        <w:t xml:space="preserve">Analysis: How the Two Layers Complement Each Other</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dashed" w:color="AAAAAA" w:sz="6"/>
              <w:left w:val="dashed" w:color="AAAAAA" w:sz="6"/>
              <w:bottom w:val="dashed" w:color="AAAAAA" w:sz="6"/>
              <w:right w:val="dashed" w:color="AAAAAA" w:sz="6"/>
            </w:tcBorders>
            <w:shd w:fill="FAFAFA" w:val="clear"/>
            <w:tcMar>
              <w:top w:type="dxa" w:w="200"/>
              <w:left w:type="dxa" w:w="200"/>
              <w:bottom w:type="dxa" w:w="200"/>
              <w:right w:type="dxa" w:w="200"/>
            </w:tcMar>
          </w:tcPr>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BF9000" w:sz="8"/>
                    <w:left w:val="single" w:color="BF9000" w:sz="8"/>
                    <w:bottom w:val="single" w:color="BF9000" w:sz="8"/>
                    <w:right w:val="single" w:color="BF9000" w:sz="8"/>
                  </w:tcBorders>
                  <w:shd w:fill="FFF2CC" w:val="clear"/>
                  <w:tcMar>
                    <w:top w:type="dxa" w:w="60"/>
                    <w:left w:type="dxa" w:w="120"/>
                    <w:bottom w:type="dxa" w:w="60"/>
                    <w:right w:type="dxa" w:w="120"/>
                  </w:tcMar>
                  <w:vAlign w:val="center"/>
                </w:tcPr>
                <w:p>
                  <w:pPr>
                    <w:spacing w:after="40" w:before="40"/>
                    <w:jc w:val="center"/>
                  </w:pPr>
                  <w:r>
                    <w:rPr>
                      <w:b/>
                      <w:bCs/>
                      <w:color w:val="7F6000"/>
                      <w:sz w:val="21"/>
                      <w:szCs w:val="21"/>
                    </w:rPr>
                    <w:t xml:space="preserve">Data Link Layer → Detects local transmission errors → Discards damaged frames</w:t>
                  </w:r>
                </w:p>
              </w:tc>
            </w:tr>
          </w:tbl>
          <w:p>
            <w:pPr>
              <w:spacing w:after="120"/>
            </w:pP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548235" w:sz="8"/>
                    <w:left w:val="single" w:color="548235" w:sz="8"/>
                    <w:bottom w:val="single" w:color="548235" w:sz="8"/>
                    <w:right w:val="single" w:color="548235" w:sz="8"/>
                  </w:tcBorders>
                  <w:shd w:fill="E2EFDA" w:val="clear"/>
                  <w:tcMar>
                    <w:top w:type="dxa" w:w="60"/>
                    <w:left w:type="dxa" w:w="120"/>
                    <w:bottom w:type="dxa" w:w="60"/>
                    <w:right w:type="dxa" w:w="120"/>
                  </w:tcMar>
                  <w:vAlign w:val="center"/>
                </w:tcPr>
                <w:p>
                  <w:pPr>
                    <w:spacing w:after="40" w:before="40"/>
                    <w:jc w:val="center"/>
                  </w:pPr>
                  <w:r>
                    <w:rPr>
                      <w:b/>
                      <w:bCs/>
                      <w:color w:val="1F3864"/>
                      <w:sz w:val="21"/>
                      <w:szCs w:val="21"/>
                    </w:rPr>
                    <w:t xml:space="preserve">Transport Layer → Detects missing or lost data → Requests retransmission → Maintains reliable end-to-end communication</w:t>
                  </w:r>
                </w:p>
              </w:tc>
            </w:tr>
          </w:tbl>
          <w:p>
            <w:pPr>
              <w:spacing w:after="120"/>
            </w:pP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40" w:before="40"/>
                    <w:jc w:val="center"/>
                  </w:pPr>
                  <w:r>
                    <w:rPr>
                      <w:b/>
                      <w:bCs/>
                      <w:color w:val="1F3864"/>
                      <w:sz w:val="21"/>
                      <w:szCs w:val="21"/>
                    </w:rPr>
                    <w:t xml:space="preserve">Together → More Reliable Data Transmission</w:t>
                  </w:r>
                </w:p>
              </w:tc>
            </w:tr>
          </w:tbl>
          <w:p/>
        </w:tc>
      </w:tr>
    </w:tbl>
    <w:p>
      <w:pPr>
        <w:spacing w:after="260" w:before="100"/>
        <w:jc w:val="center"/>
      </w:pPr>
      <w:r>
        <w:rPr>
          <w:b/>
          <w:bCs/>
          <w:i/>
          <w:iCs/>
          <w:color w:val="1F3864"/>
          <w:sz w:val="20"/>
          <w:szCs w:val="20"/>
        </w:rPr>
        <w:t xml:space="preserve">Figure 4.2 — Complementary Error-Control Responsibilities</w:t>
      </w:r>
    </w:p>
    <w:p>
      <w:pPr>
        <w:spacing w:after="160"/>
      </w:pPr>
      <w:r>
        <w:t xml:space="preserve">The Data Link Layer acts as a local, first line of defense: it catches and discards frames that are corrupted while crossing a single link, preventing obviously damaged data from propagating further into the network. The Transport Layer acts as the global guarantor of reliability: because a frame discarded anywhere along the path ultimately results in missing data at the destination, the Transport Layer's sequence numbers and acknowledgement mechanism detect this loss end-to-end and trigger retransmission. Together, local error detection at the Data Link Layer and end-to-end loss recovery at the Transport Layer combine to produce a communication system that is substantially more reliable than either mechanism could achieve alone.</w:t>
      </w:r>
    </w:p>
    <w:p>
      <w:r>
        <w:br w:type="page"/>
      </w:r>
    </w:p>
    <w:p>
      <w:pPr>
        <w:pStyle w:val="Heading1"/>
        <w:spacing w:after="200" w:before="400"/>
      </w:pPr>
      <w:r>
        <w:t xml:space="preserve">QUESTION 5</w:t>
      </w:r>
    </w:p>
    <w:p>
      <w:pPr>
        <w:pBdr>
          <w:left w:val="single" w:color="1F3864" w:sz="12" w:space="8"/>
        </w:pBdr>
        <w:shd w:fill="F2F2F2" w:val="clear"/>
        <w:spacing w:after="200"/>
      </w:pPr>
      <w:r>
        <w:rPr>
          <w:i/>
          <w:iCs/>
          <w:color w:val="333333"/>
          <w:sz w:val="22"/>
          <w:szCs w:val="22"/>
        </w:rPr>
        <w:t xml:space="preserve">Develop a concept map for web browsing using OSI layers and analyze how failure in one layer affects the entire communication process.</w:t>
      </w:r>
    </w:p>
    <w:p>
      <w:pPr>
        <w:pStyle w:val="Heading2"/>
        <w:spacing w:after="120" w:before="260"/>
      </w:pPr>
      <w:r>
        <w:t xml:space="preserve">Scenario: A User Opens a Website</w:t>
      </w:r>
    </w:p>
    <w:p>
      <w:pPr>
        <w:spacing w:after="160"/>
      </w:pPr>
      <w:r>
        <w:t xml:space="preserve">Consider a user who types a website address into a browser and presses Enter. Each OSI layer plays a distinct role in turning that action into a successfully loaded web page.</w:t>
      </w:r>
    </w:p>
    <w:p>
      <w:pPr>
        <w:pStyle w:val="Heading2"/>
        <w:spacing w:after="120" w:before="260"/>
      </w:pPr>
      <w:r>
        <w:t xml:space="preserve">Concept Map — Web Browsing Through the OSI Layers</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dashed" w:color="AAAAAA" w:sz="6"/>
              <w:left w:val="dashed" w:color="AAAAAA" w:sz="6"/>
              <w:bottom w:val="dashed" w:color="AAAAAA" w:sz="6"/>
              <w:right w:val="dashed" w:color="AAAAAA" w:sz="6"/>
            </w:tcBorders>
            <w:shd w:fill="FAFAFA" w:val="clear"/>
            <w:tcMar>
              <w:top w:type="dxa" w:w="200"/>
              <w:left w:type="dxa" w:w="200"/>
              <w:bottom w:type="dxa" w:w="200"/>
              <w:right w:type="dxa" w:w="200"/>
            </w:tcMar>
          </w:tcPr>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808080" w:sz="8"/>
                    <w:left w:val="single" w:color="808080" w:sz="8"/>
                    <w:bottom w:val="single" w:color="808080" w:sz="8"/>
                    <w:right w:val="single" w:color="808080" w:sz="8"/>
                  </w:tcBorders>
                  <w:shd w:fill="EDEDED" w:val="clear"/>
                  <w:tcMar>
                    <w:top w:type="dxa" w:w="60"/>
                    <w:left w:type="dxa" w:w="120"/>
                    <w:bottom w:type="dxa" w:w="60"/>
                    <w:right w:type="dxa" w:w="120"/>
                  </w:tcMar>
                  <w:vAlign w:val="center"/>
                </w:tcPr>
                <w:p>
                  <w:pPr>
                    <w:spacing w:after="40" w:before="40"/>
                    <w:jc w:val="center"/>
                  </w:pPr>
                  <w:r>
                    <w:rPr>
                      <w:b/>
                      <w:bCs/>
                      <w:color w:val="333333"/>
                      <w:sz w:val="21"/>
                      <w:szCs w:val="21"/>
                    </w:rPr>
                    <w:t xml:space="preserve">User</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808080" w:sz="8"/>
                    <w:left w:val="single" w:color="808080" w:sz="8"/>
                    <w:bottom w:val="single" w:color="808080" w:sz="8"/>
                    <w:right w:val="single" w:color="808080" w:sz="8"/>
                  </w:tcBorders>
                  <w:shd w:fill="EDEDED" w:val="clear"/>
                  <w:tcMar>
                    <w:top w:type="dxa" w:w="60"/>
                    <w:left w:type="dxa" w:w="120"/>
                    <w:bottom w:type="dxa" w:w="60"/>
                    <w:right w:type="dxa" w:w="120"/>
                  </w:tcMar>
                  <w:vAlign w:val="center"/>
                </w:tcPr>
                <w:p>
                  <w:pPr>
                    <w:spacing w:after="40" w:before="40"/>
                    <w:jc w:val="center"/>
                  </w:pPr>
                  <w:r>
                    <w:rPr>
                      <w:b/>
                      <w:bCs/>
                      <w:color w:val="333333"/>
                      <w:sz w:val="21"/>
                      <w:szCs w:val="21"/>
                    </w:rPr>
                    <w:t xml:space="preserve">Web Browser</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Application Layer</w:t>
                  </w:r>
                </w:p>
                <w:p>
                  <w:pPr>
                    <w:spacing w:after="40"/>
                    <w:jc w:val="center"/>
                  </w:pPr>
                  <w:r>
                    <w:rPr>
                      <w:i/>
                      <w:iCs/>
                      <w:color w:val="595959"/>
                      <w:sz w:val="17"/>
                      <w:szCs w:val="17"/>
                    </w:rPr>
                    <w:t xml:space="preserve">HTTP/HTTPS + DNS — requests the page, resolves the domain name</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Presentation Layer</w:t>
                  </w:r>
                </w:p>
                <w:p>
                  <w:pPr>
                    <w:spacing w:after="40"/>
                    <w:jc w:val="center"/>
                  </w:pPr>
                  <w:r>
                    <w:rPr>
                      <w:i/>
                      <w:iCs/>
                      <w:color w:val="595959"/>
                      <w:sz w:val="17"/>
                      <w:szCs w:val="17"/>
                    </w:rPr>
                    <w:t xml:space="preserve">TLS Encryption + Data Formatting — secures and formats the data</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Session Layer</w:t>
                  </w:r>
                </w:p>
                <w:p>
                  <w:pPr>
                    <w:spacing w:after="40"/>
                    <w:jc w:val="center"/>
                  </w:pPr>
                  <w:r>
                    <w:rPr>
                      <w:i/>
                      <w:iCs/>
                      <w:color w:val="595959"/>
                      <w:sz w:val="17"/>
                      <w:szCs w:val="17"/>
                    </w:rPr>
                    <w:t xml:space="preserve">Session Management — maintains the connection dialogue</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Transport Layer</w:t>
                  </w:r>
                </w:p>
                <w:p>
                  <w:pPr>
                    <w:spacing w:after="40"/>
                    <w:jc w:val="center"/>
                  </w:pPr>
                  <w:r>
                    <w:rPr>
                      <w:i/>
                      <w:iCs/>
                      <w:color w:val="595959"/>
                      <w:sz w:val="17"/>
                      <w:szCs w:val="17"/>
                    </w:rPr>
                    <w:t xml:space="preserve">TCP/QUIC + Port Numbers — reliable delivery of the request/response</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Network Layer</w:t>
                  </w:r>
                </w:p>
                <w:p>
                  <w:pPr>
                    <w:spacing w:after="40"/>
                    <w:jc w:val="center"/>
                  </w:pPr>
                  <w:r>
                    <w:rPr>
                      <w:i/>
                      <w:iCs/>
                      <w:color w:val="595959"/>
                      <w:sz w:val="17"/>
                      <w:szCs w:val="17"/>
                    </w:rPr>
                    <w:t xml:space="preserve">IP Addressing + Routing — finds the path to the server</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Data Link Layer</w:t>
                  </w:r>
                </w:p>
                <w:p>
                  <w:pPr>
                    <w:spacing w:after="40"/>
                    <w:jc w:val="center"/>
                  </w:pPr>
                  <w:r>
                    <w:rPr>
                      <w:i/>
                      <w:iCs/>
                      <w:color w:val="595959"/>
                      <w:sz w:val="17"/>
                      <w:szCs w:val="17"/>
                    </w:rPr>
                    <w:t xml:space="preserve">MAC Address + Frames — local delivery to the router/gateway</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20" w:before="40"/>
                    <w:jc w:val="center"/>
                  </w:pPr>
                  <w:r>
                    <w:rPr>
                      <w:b/>
                      <w:bCs/>
                      <w:color w:val="1F3864"/>
                      <w:sz w:val="21"/>
                      <w:szCs w:val="21"/>
                    </w:rPr>
                    <w:t xml:space="preserve">Physical Layer</w:t>
                  </w:r>
                </w:p>
                <w:p>
                  <w:pPr>
                    <w:spacing w:after="40"/>
                    <w:jc w:val="center"/>
                  </w:pPr>
                  <w:r>
                    <w:rPr>
                      <w:i/>
                      <w:iCs/>
                      <w:color w:val="595959"/>
                      <w:sz w:val="17"/>
                      <w:szCs w:val="17"/>
                    </w:rPr>
                    <w:t xml:space="preserve">Signals / Bits — actual transmission over cable, Wi-Fi, or fiber</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808080" w:sz="8"/>
                    <w:left w:val="single" w:color="808080" w:sz="8"/>
                    <w:bottom w:val="single" w:color="808080" w:sz="8"/>
                    <w:right w:val="single" w:color="808080" w:sz="8"/>
                  </w:tcBorders>
                  <w:shd w:fill="EDEDED" w:val="clear"/>
                  <w:tcMar>
                    <w:top w:type="dxa" w:w="60"/>
                    <w:left w:type="dxa" w:w="120"/>
                    <w:bottom w:type="dxa" w:w="60"/>
                    <w:right w:type="dxa" w:w="120"/>
                  </w:tcMar>
                  <w:vAlign w:val="center"/>
                </w:tcPr>
                <w:p>
                  <w:pPr>
                    <w:spacing w:after="40" w:before="40"/>
                    <w:jc w:val="center"/>
                  </w:pPr>
                  <w:r>
                    <w:rPr>
                      <w:b/>
                      <w:bCs/>
                      <w:color w:val="333333"/>
                      <w:sz w:val="21"/>
                      <w:szCs w:val="21"/>
                    </w:rPr>
                    <w:t xml:space="preserve">Internet</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808080" w:sz="8"/>
                    <w:left w:val="single" w:color="808080" w:sz="8"/>
                    <w:bottom w:val="single" w:color="808080" w:sz="8"/>
                    <w:right w:val="single" w:color="808080" w:sz="8"/>
                  </w:tcBorders>
                  <w:shd w:fill="EDEDED" w:val="clear"/>
                  <w:tcMar>
                    <w:top w:type="dxa" w:w="60"/>
                    <w:left w:type="dxa" w:w="120"/>
                    <w:bottom w:type="dxa" w:w="60"/>
                    <w:right w:type="dxa" w:w="120"/>
                  </w:tcMar>
                  <w:vAlign w:val="center"/>
                </w:tcPr>
                <w:p>
                  <w:pPr>
                    <w:spacing w:after="40" w:before="40"/>
                    <w:jc w:val="center"/>
                  </w:pPr>
                  <w:r>
                    <w:rPr>
                      <w:b/>
                      <w:bCs/>
                      <w:color w:val="333333"/>
                      <w:sz w:val="21"/>
                      <w:szCs w:val="21"/>
                    </w:rPr>
                    <w:t xml:space="preserve">Web Server</w:t>
                  </w:r>
                </w:p>
              </w:tc>
            </w:tr>
          </w:tbl>
          <w:p/>
        </w:tc>
      </w:tr>
    </w:tbl>
    <w:p>
      <w:pPr>
        <w:spacing w:after="260" w:before="100"/>
        <w:jc w:val="center"/>
      </w:pPr>
      <w:r>
        <w:rPr>
          <w:b/>
          <w:bCs/>
          <w:i/>
          <w:iCs/>
          <w:color w:val="1F3864"/>
          <w:sz w:val="20"/>
          <w:szCs w:val="20"/>
        </w:rPr>
        <w:t xml:space="preserve">Figure 5.1 — OSI Layer Involvement in Loading a Website</w:t>
      </w:r>
    </w:p>
    <w:p>
      <w:pPr>
        <w:pStyle w:val="Heading2"/>
        <w:spacing w:after="120" w:before="260"/>
      </w:pPr>
      <w:r>
        <w:t xml:space="preserve">Function of Each Layer in This Example</w:t>
      </w:r>
    </w:p>
    <w:p>
      <w:pPr>
        <w:pStyle w:val="ListParagraph"/>
        <w:numPr>
          <w:ilvl w:val="0"/>
          <w:numId w:val="2"/>
        </w:numPr>
        <w:spacing w:after="80"/>
      </w:pPr>
      <w:r>
        <w:rPr>
          <w:b/>
          <w:bCs/>
        </w:rPr>
        <w:t xml:space="preserve">Application Layer: </w:t>
      </w:r>
      <w:r>
        <w:t xml:space="preserve">Uses HTTP/HTTPS to request the web page and DNS to translate the typed domain name into an IP address</w:t>
      </w:r>
    </w:p>
    <w:p>
      <w:pPr>
        <w:pStyle w:val="ListParagraph"/>
        <w:numPr>
          <w:ilvl w:val="0"/>
          <w:numId w:val="2"/>
        </w:numPr>
        <w:spacing w:after="80"/>
      </w:pPr>
      <w:r>
        <w:rPr>
          <w:b/>
          <w:bCs/>
        </w:rPr>
        <w:t xml:space="preserve">Presentation Layer: </w:t>
      </w:r>
      <w:r>
        <w:t xml:space="preserve">Encrypts and decrypts the data using TLS/SSL and formats it into a standard representation</w:t>
      </w:r>
    </w:p>
    <w:p>
      <w:pPr>
        <w:pStyle w:val="ListParagraph"/>
        <w:numPr>
          <w:ilvl w:val="0"/>
          <w:numId w:val="2"/>
        </w:numPr>
        <w:spacing w:after="80"/>
      </w:pPr>
      <w:r>
        <w:rPr>
          <w:b/>
          <w:bCs/>
        </w:rPr>
        <w:t xml:space="preserve">Session Layer: </w:t>
      </w:r>
      <w:r>
        <w:t xml:space="preserve">Establishes and manages the communication session between the browser and the web server</w:t>
      </w:r>
    </w:p>
    <w:p>
      <w:pPr>
        <w:pStyle w:val="ListParagraph"/>
        <w:numPr>
          <w:ilvl w:val="0"/>
          <w:numId w:val="2"/>
        </w:numPr>
        <w:spacing w:after="80"/>
      </w:pPr>
      <w:r>
        <w:rPr>
          <w:b/>
          <w:bCs/>
        </w:rPr>
        <w:t xml:space="preserve">Transport Layer: </w:t>
      </w:r>
      <w:r>
        <w:t xml:space="preserve">Uses TCP (or QUIC) along with port numbers to ensure the request and response are reliably exchanged</w:t>
      </w:r>
    </w:p>
    <w:p>
      <w:pPr>
        <w:pStyle w:val="ListParagraph"/>
        <w:numPr>
          <w:ilvl w:val="0"/>
          <w:numId w:val="2"/>
        </w:numPr>
        <w:spacing w:after="80"/>
      </w:pPr>
      <w:r>
        <w:rPr>
          <w:b/>
          <w:bCs/>
        </w:rPr>
        <w:t xml:space="preserve">Network Layer: </w:t>
      </w:r>
      <w:r>
        <w:t xml:space="preserve">Uses IP addressing and routing to determine the path from the user's device to the web server</w:t>
      </w:r>
    </w:p>
    <w:p>
      <w:pPr>
        <w:pStyle w:val="ListParagraph"/>
        <w:numPr>
          <w:ilvl w:val="0"/>
          <w:numId w:val="2"/>
        </w:numPr>
        <w:spacing w:after="80"/>
      </w:pPr>
      <w:r>
        <w:rPr>
          <w:b/>
          <w:bCs/>
        </w:rPr>
        <w:t xml:space="preserve">Data Link Layer: </w:t>
      </w:r>
      <w:r>
        <w:t xml:space="preserve">Uses MAC addressing to deliver frames across the local network to the gateway/router</w:t>
      </w:r>
    </w:p>
    <w:p>
      <w:pPr>
        <w:pStyle w:val="ListParagraph"/>
        <w:numPr>
          <w:ilvl w:val="0"/>
          <w:numId w:val="2"/>
        </w:numPr>
        <w:spacing w:after="80"/>
      </w:pPr>
      <w:r>
        <w:rPr>
          <w:b/>
          <w:bCs/>
        </w:rPr>
        <w:t xml:space="preserve">Physical Layer: </w:t>
      </w:r>
      <w:r>
        <w:t xml:space="preserve">Converts data into electrical, radio, or optical signals for actual transmission across the medium</w:t>
      </w:r>
    </w:p>
    <w:p>
      <w:pPr>
        <w:pStyle w:val="Heading2"/>
        <w:spacing w:after="120" w:before="260"/>
      </w:pPr>
      <w:r>
        <w:t xml:space="preserve">Failure Analysis Table</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0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Layer</w:t>
            </w:r>
          </w:p>
        </w:tc>
        <w:tc>
          <w:tcPr>
            <w:tcW w:type="dxa" w:w="3300"/>
            <w:shd w:fill="1F3864" w:val="clear"/>
            <w:tcMar>
              <w:top w:type="dxa" w:w="80"/>
              <w:left w:type="dxa" w:w="100"/>
              <w:bottom w:type="dxa" w:w="80"/>
              <w:right w:type="dxa" w:w="100"/>
            </w:tcMar>
            <w:vAlign w:val="center"/>
          </w:tcPr>
          <w:p>
            <w:r>
              <w:rPr>
                <w:b/>
                <w:bCs/>
                <w:color w:val="FFFFFF"/>
                <w:sz w:val="19"/>
                <w:szCs w:val="19"/>
              </w:rPr>
              <w:t xml:space="preserve">Possible Failure</w:t>
            </w:r>
          </w:p>
        </w:tc>
        <w:tc>
          <w:tcPr>
            <w:tcW w:type="dxa" w:w="3000"/>
            <w:shd w:fill="1F3864" w:val="clear"/>
            <w:tcMar>
              <w:top w:type="dxa" w:w="80"/>
              <w:left w:type="dxa" w:w="100"/>
              <w:bottom w:type="dxa" w:w="80"/>
              <w:right w:type="dxa" w:w="100"/>
            </w:tcMar>
            <w:vAlign w:val="center"/>
          </w:tcPr>
          <w:p>
            <w:r>
              <w:rPr>
                <w:b/>
                <w:bCs/>
                <w:color w:val="FFFFFF"/>
                <w:sz w:val="19"/>
                <w:szCs w:val="19"/>
              </w:rPr>
              <w:t xml:space="preserve">Effect</w:t>
            </w:r>
          </w:p>
        </w:tc>
      </w:tr>
      <w:tr>
        <w:tc>
          <w:tcPr>
            <w:tcW w:type="dxa" w:w="2200"/>
            <w:shd w:fill="FFFFFF" w:val="clear"/>
            <w:tcMar>
              <w:top w:type="dxa" w:w="70"/>
              <w:left w:type="dxa" w:w="100"/>
              <w:bottom w:type="dxa" w:w="70"/>
              <w:right w:type="dxa" w:w="100"/>
            </w:tcMar>
            <w:vAlign w:val="center"/>
          </w:tcPr>
          <w:p>
            <w:r>
              <w:rPr>
                <w:sz w:val="19"/>
                <w:szCs w:val="19"/>
              </w:rPr>
              <w:t xml:space="preserve">Application</w:t>
            </w:r>
          </w:p>
        </w:tc>
        <w:tc>
          <w:tcPr>
            <w:tcW w:type="dxa" w:w="3300"/>
            <w:shd w:fill="FFFFFF" w:val="clear"/>
            <w:tcMar>
              <w:top w:type="dxa" w:w="70"/>
              <w:left w:type="dxa" w:w="100"/>
              <w:bottom w:type="dxa" w:w="70"/>
              <w:right w:type="dxa" w:w="100"/>
            </w:tcMar>
            <w:vAlign w:val="center"/>
          </w:tcPr>
          <w:p>
            <w:r>
              <w:rPr>
                <w:sz w:val="19"/>
                <w:szCs w:val="19"/>
              </w:rPr>
              <w:t xml:space="preserve">DNS or HTTP failure</w:t>
            </w:r>
          </w:p>
        </w:tc>
        <w:tc>
          <w:tcPr>
            <w:tcW w:type="dxa" w:w="3000"/>
            <w:shd w:fill="FFFFFF" w:val="clear"/>
            <w:tcMar>
              <w:top w:type="dxa" w:w="70"/>
              <w:left w:type="dxa" w:w="100"/>
              <w:bottom w:type="dxa" w:w="70"/>
              <w:right w:type="dxa" w:w="100"/>
            </w:tcMar>
            <w:vAlign w:val="center"/>
          </w:tcPr>
          <w:p>
            <w:r>
              <w:rPr>
                <w:sz w:val="19"/>
                <w:szCs w:val="19"/>
              </w:rPr>
              <w:t xml:space="preserve">Website cannot be accessed</w:t>
            </w:r>
          </w:p>
        </w:tc>
      </w:tr>
      <w:tr>
        <w:tc>
          <w:tcPr>
            <w:tcW w:type="dxa" w:w="2200"/>
            <w:shd w:fill="F2F2F2" w:val="clear"/>
            <w:tcMar>
              <w:top w:type="dxa" w:w="70"/>
              <w:left w:type="dxa" w:w="100"/>
              <w:bottom w:type="dxa" w:w="70"/>
              <w:right w:type="dxa" w:w="100"/>
            </w:tcMar>
            <w:vAlign w:val="center"/>
          </w:tcPr>
          <w:p>
            <w:r>
              <w:rPr>
                <w:sz w:val="19"/>
                <w:szCs w:val="19"/>
              </w:rPr>
              <w:t xml:space="preserve">Presentation</w:t>
            </w:r>
          </w:p>
        </w:tc>
        <w:tc>
          <w:tcPr>
            <w:tcW w:type="dxa" w:w="3300"/>
            <w:shd w:fill="F2F2F2" w:val="clear"/>
            <w:tcMar>
              <w:top w:type="dxa" w:w="70"/>
              <w:left w:type="dxa" w:w="100"/>
              <w:bottom w:type="dxa" w:w="70"/>
              <w:right w:type="dxa" w:w="100"/>
            </w:tcMar>
            <w:vAlign w:val="center"/>
          </w:tcPr>
          <w:p>
            <w:r>
              <w:rPr>
                <w:sz w:val="19"/>
                <w:szCs w:val="19"/>
              </w:rPr>
              <w:t xml:space="preserve">TLS/certificate failure</w:t>
            </w:r>
          </w:p>
        </w:tc>
        <w:tc>
          <w:tcPr>
            <w:tcW w:type="dxa" w:w="3000"/>
            <w:shd w:fill="F2F2F2" w:val="clear"/>
            <w:tcMar>
              <w:top w:type="dxa" w:w="70"/>
              <w:left w:type="dxa" w:w="100"/>
              <w:bottom w:type="dxa" w:w="70"/>
              <w:right w:type="dxa" w:w="100"/>
            </w:tcMar>
            <w:vAlign w:val="center"/>
          </w:tcPr>
          <w:p>
            <w:r>
              <w:rPr>
                <w:sz w:val="19"/>
                <w:szCs w:val="19"/>
              </w:rPr>
              <w:t xml:space="preserve">Secure connection fails</w:t>
            </w:r>
          </w:p>
        </w:tc>
      </w:tr>
      <w:tr>
        <w:tc>
          <w:tcPr>
            <w:tcW w:type="dxa" w:w="2200"/>
            <w:shd w:fill="FFFFFF" w:val="clear"/>
            <w:tcMar>
              <w:top w:type="dxa" w:w="70"/>
              <w:left w:type="dxa" w:w="100"/>
              <w:bottom w:type="dxa" w:w="70"/>
              <w:right w:type="dxa" w:w="100"/>
            </w:tcMar>
            <w:vAlign w:val="center"/>
          </w:tcPr>
          <w:p>
            <w:r>
              <w:rPr>
                <w:sz w:val="19"/>
                <w:szCs w:val="19"/>
              </w:rPr>
              <w:t xml:space="preserve">Session</w:t>
            </w:r>
          </w:p>
        </w:tc>
        <w:tc>
          <w:tcPr>
            <w:tcW w:type="dxa" w:w="3300"/>
            <w:shd w:fill="FFFFFF" w:val="clear"/>
            <w:tcMar>
              <w:top w:type="dxa" w:w="70"/>
              <w:left w:type="dxa" w:w="100"/>
              <w:bottom w:type="dxa" w:w="70"/>
              <w:right w:type="dxa" w:w="100"/>
            </w:tcMar>
            <w:vAlign w:val="center"/>
          </w:tcPr>
          <w:p>
            <w:r>
              <w:rPr>
                <w:sz w:val="19"/>
                <w:szCs w:val="19"/>
              </w:rPr>
              <w:t xml:space="preserve">Session establishment failure</w:t>
            </w:r>
          </w:p>
        </w:tc>
        <w:tc>
          <w:tcPr>
            <w:tcW w:type="dxa" w:w="3000"/>
            <w:shd w:fill="FFFFFF" w:val="clear"/>
            <w:tcMar>
              <w:top w:type="dxa" w:w="70"/>
              <w:left w:type="dxa" w:w="100"/>
              <w:bottom w:type="dxa" w:w="70"/>
              <w:right w:type="dxa" w:w="100"/>
            </w:tcMar>
            <w:vAlign w:val="center"/>
          </w:tcPr>
          <w:p>
            <w:r>
              <w:rPr>
                <w:sz w:val="19"/>
                <w:szCs w:val="19"/>
              </w:rPr>
              <w:t xml:space="preserve">Communication session cannot continue</w:t>
            </w:r>
          </w:p>
        </w:tc>
      </w:tr>
      <w:tr>
        <w:tc>
          <w:tcPr>
            <w:tcW w:type="dxa" w:w="2200"/>
            <w:shd w:fill="F2F2F2" w:val="clear"/>
            <w:tcMar>
              <w:top w:type="dxa" w:w="70"/>
              <w:left w:type="dxa" w:w="100"/>
              <w:bottom w:type="dxa" w:w="70"/>
              <w:right w:type="dxa" w:w="100"/>
            </w:tcMar>
            <w:vAlign w:val="center"/>
          </w:tcPr>
          <w:p>
            <w:r>
              <w:rPr>
                <w:sz w:val="19"/>
                <w:szCs w:val="19"/>
              </w:rPr>
              <w:t xml:space="preserve">Transport</w:t>
            </w:r>
          </w:p>
        </w:tc>
        <w:tc>
          <w:tcPr>
            <w:tcW w:type="dxa" w:w="3300"/>
            <w:shd w:fill="F2F2F2" w:val="clear"/>
            <w:tcMar>
              <w:top w:type="dxa" w:w="70"/>
              <w:left w:type="dxa" w:w="100"/>
              <w:bottom w:type="dxa" w:w="70"/>
              <w:right w:type="dxa" w:w="100"/>
            </w:tcMar>
            <w:vAlign w:val="center"/>
          </w:tcPr>
          <w:p>
            <w:r>
              <w:rPr>
                <w:sz w:val="19"/>
                <w:szCs w:val="19"/>
              </w:rPr>
              <w:t xml:space="preserve">TCP/QUIC failure</w:t>
            </w:r>
          </w:p>
        </w:tc>
        <w:tc>
          <w:tcPr>
            <w:tcW w:type="dxa" w:w="3000"/>
            <w:shd w:fill="F2F2F2" w:val="clear"/>
            <w:tcMar>
              <w:top w:type="dxa" w:w="70"/>
              <w:left w:type="dxa" w:w="100"/>
              <w:bottom w:type="dxa" w:w="70"/>
              <w:right w:type="dxa" w:w="100"/>
            </w:tcMar>
            <w:vAlign w:val="center"/>
          </w:tcPr>
          <w:p>
            <w:r>
              <w:rPr>
                <w:sz w:val="19"/>
                <w:szCs w:val="19"/>
              </w:rPr>
              <w:t xml:space="preserve">Data cannot be reliably exchanged</w:t>
            </w:r>
          </w:p>
        </w:tc>
      </w:tr>
      <w:tr>
        <w:tc>
          <w:tcPr>
            <w:tcW w:type="dxa" w:w="2200"/>
            <w:shd w:fill="FFFFFF" w:val="clear"/>
            <w:tcMar>
              <w:top w:type="dxa" w:w="70"/>
              <w:left w:type="dxa" w:w="100"/>
              <w:bottom w:type="dxa" w:w="70"/>
              <w:right w:type="dxa" w:w="100"/>
            </w:tcMar>
            <w:vAlign w:val="center"/>
          </w:tcPr>
          <w:p>
            <w:r>
              <w:rPr>
                <w:sz w:val="19"/>
                <w:szCs w:val="19"/>
              </w:rPr>
              <w:t xml:space="preserve">Network</w:t>
            </w:r>
          </w:p>
        </w:tc>
        <w:tc>
          <w:tcPr>
            <w:tcW w:type="dxa" w:w="3300"/>
            <w:shd w:fill="FFFFFF" w:val="clear"/>
            <w:tcMar>
              <w:top w:type="dxa" w:w="70"/>
              <w:left w:type="dxa" w:w="100"/>
              <w:bottom w:type="dxa" w:w="70"/>
              <w:right w:type="dxa" w:w="100"/>
            </w:tcMar>
            <w:vAlign w:val="center"/>
          </w:tcPr>
          <w:p>
            <w:r>
              <w:rPr>
                <w:sz w:val="19"/>
                <w:szCs w:val="19"/>
              </w:rPr>
              <w:t xml:space="preserve">Wrong IP or routing failure</w:t>
            </w:r>
          </w:p>
        </w:tc>
        <w:tc>
          <w:tcPr>
            <w:tcW w:type="dxa" w:w="3000"/>
            <w:shd w:fill="FFFFFF" w:val="clear"/>
            <w:tcMar>
              <w:top w:type="dxa" w:w="70"/>
              <w:left w:type="dxa" w:w="100"/>
              <w:bottom w:type="dxa" w:w="70"/>
              <w:right w:type="dxa" w:w="100"/>
            </w:tcMar>
            <w:vAlign w:val="center"/>
          </w:tcPr>
          <w:p>
            <w:r>
              <w:rPr>
                <w:sz w:val="19"/>
                <w:szCs w:val="19"/>
              </w:rPr>
              <w:t xml:space="preserve">Server cannot be reached</w:t>
            </w:r>
          </w:p>
        </w:tc>
      </w:tr>
      <w:tr>
        <w:tc>
          <w:tcPr>
            <w:tcW w:type="dxa" w:w="2200"/>
            <w:shd w:fill="F2F2F2" w:val="clear"/>
            <w:tcMar>
              <w:top w:type="dxa" w:w="70"/>
              <w:left w:type="dxa" w:w="100"/>
              <w:bottom w:type="dxa" w:w="70"/>
              <w:right w:type="dxa" w:w="100"/>
            </w:tcMar>
            <w:vAlign w:val="center"/>
          </w:tcPr>
          <w:p>
            <w:r>
              <w:rPr>
                <w:sz w:val="19"/>
                <w:szCs w:val="19"/>
              </w:rPr>
              <w:t xml:space="preserve">Data Link</w:t>
            </w:r>
          </w:p>
        </w:tc>
        <w:tc>
          <w:tcPr>
            <w:tcW w:type="dxa" w:w="3300"/>
            <w:shd w:fill="F2F2F2" w:val="clear"/>
            <w:tcMar>
              <w:top w:type="dxa" w:w="70"/>
              <w:left w:type="dxa" w:w="100"/>
              <w:bottom w:type="dxa" w:w="70"/>
              <w:right w:type="dxa" w:w="100"/>
            </w:tcMar>
            <w:vAlign w:val="center"/>
          </w:tcPr>
          <w:p>
            <w:r>
              <w:rPr>
                <w:sz w:val="19"/>
                <w:szCs w:val="19"/>
              </w:rPr>
              <w:t xml:space="preserve">Wi-Fi/Ethernet failure</w:t>
            </w:r>
          </w:p>
        </w:tc>
        <w:tc>
          <w:tcPr>
            <w:tcW w:type="dxa" w:w="3000"/>
            <w:shd w:fill="F2F2F2" w:val="clear"/>
            <w:tcMar>
              <w:top w:type="dxa" w:w="70"/>
              <w:left w:type="dxa" w:w="100"/>
              <w:bottom w:type="dxa" w:w="70"/>
              <w:right w:type="dxa" w:w="100"/>
            </w:tcMar>
            <w:vAlign w:val="center"/>
          </w:tcPr>
          <w:p>
            <w:r>
              <w:rPr>
                <w:sz w:val="19"/>
                <w:szCs w:val="19"/>
              </w:rPr>
              <w:t xml:space="preserve">Local network communication fails</w:t>
            </w:r>
          </w:p>
        </w:tc>
      </w:tr>
      <w:tr>
        <w:tc>
          <w:tcPr>
            <w:tcW w:type="dxa" w:w="2200"/>
            <w:shd w:fill="FFFFFF" w:val="clear"/>
            <w:tcMar>
              <w:top w:type="dxa" w:w="70"/>
              <w:left w:type="dxa" w:w="100"/>
              <w:bottom w:type="dxa" w:w="70"/>
              <w:right w:type="dxa" w:w="100"/>
            </w:tcMar>
            <w:vAlign w:val="center"/>
          </w:tcPr>
          <w:p>
            <w:r>
              <w:rPr>
                <w:sz w:val="19"/>
                <w:szCs w:val="19"/>
              </w:rPr>
              <w:t xml:space="preserve">Physical</w:t>
            </w:r>
          </w:p>
        </w:tc>
        <w:tc>
          <w:tcPr>
            <w:tcW w:type="dxa" w:w="3300"/>
            <w:shd w:fill="FFFFFF" w:val="clear"/>
            <w:tcMar>
              <w:top w:type="dxa" w:w="70"/>
              <w:left w:type="dxa" w:w="100"/>
              <w:bottom w:type="dxa" w:w="70"/>
              <w:right w:type="dxa" w:w="100"/>
            </w:tcMar>
            <w:vAlign w:val="center"/>
          </w:tcPr>
          <w:p>
            <w:r>
              <w:rPr>
                <w:sz w:val="19"/>
                <w:szCs w:val="19"/>
              </w:rPr>
              <w:t xml:space="preserve">Cable/signal failure</w:t>
            </w:r>
          </w:p>
        </w:tc>
        <w:tc>
          <w:tcPr>
            <w:tcW w:type="dxa" w:w="3000"/>
            <w:shd w:fill="FFFFFF" w:val="clear"/>
            <w:tcMar>
              <w:top w:type="dxa" w:w="70"/>
              <w:left w:type="dxa" w:w="100"/>
              <w:bottom w:type="dxa" w:w="70"/>
              <w:right w:type="dxa" w:w="100"/>
            </w:tcMar>
            <w:vAlign w:val="center"/>
          </w:tcPr>
          <w:p>
            <w:r>
              <w:rPr>
                <w:sz w:val="19"/>
                <w:szCs w:val="19"/>
              </w:rPr>
              <w:t xml:space="preserve">No data transmission</w:t>
            </w:r>
          </w:p>
        </w:tc>
      </w:tr>
    </w:tbl>
    <w:p>
      <w:pPr>
        <w:spacing w:after="160"/>
      </w:pPr>
    </w:p>
    <w:p>
      <w:pPr>
        <w:pStyle w:val="Heading2"/>
        <w:spacing w:after="120" w:before="260"/>
      </w:pPr>
      <w:r>
        <w:t xml:space="preserve">Analysis: Why a Single-Layer Failure Affects the Entire Process</w:t>
      </w:r>
    </w:p>
    <w:p>
      <w:pPr>
        <w:spacing w:after="160"/>
      </w:pPr>
      <w:r>
        <w:t xml:space="preserve">The OSI layers are strictly interdependent: each layer relies on the services provided by the layer directly beneath it, and provides its own services only to the layer directly above it. Because of this chain of dependency, a failure at any lower layer prevents every layer above it from functioning, even if those upper layers are themselves configured correctly. For example, if the Physical Layer connection is broken (a disconnected cable or an out-of-range Wi-Fi signal), no bits can be transmitted at all — so the Data Link, Network, Transport, Session, Presentation, and Application Layers all fail as a direct consequence, even though none of them are individually at fault. This is why web browsing, like all OSI-based communication, requires every layer to function correctly and in the proper sequence.</w:t>
      </w:r>
    </w:p>
    <w:p>
      <w:r>
        <w:br w:type="page"/>
      </w:r>
    </w:p>
    <w:p>
      <w:pPr>
        <w:pStyle w:val="Heading1"/>
        <w:spacing w:after="200" w:before="400"/>
      </w:pPr>
      <w:r>
        <w:t xml:space="preserve">QUESTION 6</w:t>
      </w:r>
    </w:p>
    <w:p>
      <w:pPr>
        <w:pBdr>
          <w:left w:val="single" w:color="1F3864" w:sz="12" w:space="8"/>
        </w:pBdr>
        <w:shd w:fill="F2F2F2" w:val="clear"/>
        <w:spacing w:after="200"/>
      </w:pPr>
      <w:r>
        <w:rPr>
          <w:i/>
          <w:iCs/>
          <w:color w:val="333333"/>
          <w:sz w:val="22"/>
          <w:szCs w:val="22"/>
        </w:rPr>
        <w:t xml:space="preserve">A network issue is represented in the concept map: Physical ✔ → Data Link ✔ → Network ✖ → Transport ✖ → Application ✖. Analyze the problem and explain how the concept map helps in troubleshooting.</w:t>
      </w:r>
    </w:p>
    <w:p>
      <w:pPr>
        <w:pStyle w:val="Heading2"/>
        <w:spacing w:after="120" w:before="260"/>
      </w:pPr>
      <w:r>
        <w:t xml:space="preserve">Concept Map — Layer Status Diagnosis</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dashed" w:color="AAAAAA" w:sz="6"/>
              <w:left w:val="dashed" w:color="AAAAAA" w:sz="6"/>
              <w:bottom w:val="dashed" w:color="AAAAAA" w:sz="6"/>
              <w:right w:val="dashed" w:color="AAAAAA" w:sz="6"/>
            </w:tcBorders>
            <w:shd w:fill="FAFAFA" w:val="clear"/>
            <w:tcMar>
              <w:top w:type="dxa" w:w="200"/>
              <w:left w:type="dxa" w:w="200"/>
              <w:bottom w:type="dxa" w:w="200"/>
              <w:right w:type="dxa" w:w="200"/>
            </w:tcMar>
          </w:tcPr>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700"/>
            </w:tblGrid>
            <w:tr>
              <w:tc>
                <w:tcPr>
                  <w:tcW w:type="dxa" w:w="1700"/>
                  <w:tcBorders>
                    <w:top w:val="none"/>
                    <w:left w:val="none"/>
                    <w:bottom w:val="none"/>
                    <w:right w:val="none"/>
                  </w:tcBorders>
                  <w:tcMar>
                    <w:top w:type="dxa" w:w="40"/>
                    <w:left w:type="dxa" w:w="20"/>
                    <w:bottom w:type="dxa" w:w="40"/>
                    <w:right w:type="dxa" w:w="20"/>
                  </w:tcMar>
                </w:tcPr>
                <w:p>
                  <w:pPr>
                    <w:pBdr>
                      <w:top w:val="single" w:color="375623" w:sz="8"/>
                      <w:bottom w:val="single" w:color="375623" w:sz="8"/>
                      <w:left w:val="single" w:color="375623" w:sz="8"/>
                      <w:right w:val="single" w:color="375623" w:sz="8"/>
                    </w:pBdr>
                    <w:shd w:fill="E2EFDA" w:val="clear"/>
                    <w:spacing w:after="20" w:before="60"/>
                    <w:jc w:val="center"/>
                  </w:pPr>
                  <w:r>
                    <w:rPr>
                      <w:b/>
                      <w:bCs/>
                      <w:color w:val="375623"/>
                      <w:sz w:val="19"/>
                      <w:szCs w:val="19"/>
                    </w:rPr>
                    <w:t xml:space="preserve">Physical Layer ✔</w:t>
                  </w:r>
                </w:p>
                <w:p>
                  <w:pPr>
                    <w:spacing w:after="60"/>
                    <w:jc w:val="center"/>
                  </w:pPr>
                  <w:r>
                    <w:rPr>
                      <w:i/>
                      <w:iCs/>
                      <w:color w:val="595959"/>
                      <w:sz w:val="15"/>
                      <w:szCs w:val="15"/>
                    </w:rPr>
                    <w:t xml:space="preserve">Cable / Wi-Fi signal present</w:t>
                  </w:r>
                </w:p>
                <w:p>
                  <w:pPr>
                    <w:spacing w:before="20"/>
                    <w:jc w:val="center"/>
                  </w:pPr>
                  <w:r>
                    <w:rPr>
                      <w:b/>
                      <w:bCs/>
                      <w:color w:val="1F3864"/>
                      <w:sz w:val="22"/>
                      <w:szCs w:val="22"/>
                    </w:rPr>
                    <w:t xml:space="preserve">→</w:t>
                  </w:r>
                </w:p>
              </w:tc>
              <w:tc>
                <w:tcPr>
                  <w:tcW w:type="dxa" w:w="1700"/>
                  <w:tcBorders>
                    <w:top w:val="none"/>
                    <w:left w:val="none"/>
                    <w:bottom w:val="none"/>
                    <w:right w:val="none"/>
                  </w:tcBorders>
                  <w:tcMar>
                    <w:top w:type="dxa" w:w="40"/>
                    <w:left w:type="dxa" w:w="20"/>
                    <w:bottom w:type="dxa" w:w="40"/>
                    <w:right w:type="dxa" w:w="20"/>
                  </w:tcMar>
                </w:tcPr>
                <w:p>
                  <w:pPr>
                    <w:pBdr>
                      <w:top w:val="single" w:color="375623" w:sz="8"/>
                      <w:bottom w:val="single" w:color="375623" w:sz="8"/>
                      <w:left w:val="single" w:color="375623" w:sz="8"/>
                      <w:right w:val="single" w:color="375623" w:sz="8"/>
                    </w:pBdr>
                    <w:shd w:fill="E2EFDA" w:val="clear"/>
                    <w:spacing w:after="20" w:before="60"/>
                    <w:jc w:val="center"/>
                  </w:pPr>
                  <w:r>
                    <w:rPr>
                      <w:b/>
                      <w:bCs/>
                      <w:color w:val="375623"/>
                      <w:sz w:val="19"/>
                      <w:szCs w:val="19"/>
                    </w:rPr>
                    <w:t xml:space="preserve">Data Link Layer ✔</w:t>
                  </w:r>
                </w:p>
                <w:p>
                  <w:pPr>
                    <w:spacing w:after="60"/>
                    <w:jc w:val="center"/>
                  </w:pPr>
                  <w:r>
                    <w:rPr>
                      <w:i/>
                      <w:iCs/>
                      <w:color w:val="595959"/>
                      <w:sz w:val="15"/>
                      <w:szCs w:val="15"/>
                    </w:rPr>
                    <w:t xml:space="preserve">MAC / Ethernet / Wi-Fi working</w:t>
                  </w:r>
                </w:p>
                <w:p>
                  <w:pPr>
                    <w:spacing w:before="20"/>
                    <w:jc w:val="center"/>
                  </w:pPr>
                  <w:r>
                    <w:rPr>
                      <w:b/>
                      <w:bCs/>
                      <w:color w:val="1F3864"/>
                      <w:sz w:val="22"/>
                      <w:szCs w:val="22"/>
                    </w:rPr>
                    <w:t xml:space="preserve">→</w:t>
                  </w:r>
                </w:p>
              </w:tc>
              <w:tc>
                <w:tcPr>
                  <w:tcW w:type="dxa" w:w="1700"/>
                  <w:tcBorders>
                    <w:top w:val="none"/>
                    <w:left w:val="none"/>
                    <w:bottom w:val="none"/>
                    <w:right w:val="none"/>
                  </w:tcBorders>
                  <w:tcMar>
                    <w:top w:type="dxa" w:w="40"/>
                    <w:left w:type="dxa" w:w="20"/>
                    <w:bottom w:type="dxa" w:w="40"/>
                    <w:right w:type="dxa" w:w="20"/>
                  </w:tcMar>
                </w:tcPr>
                <w:p>
                  <w:pPr>
                    <w:pBdr>
                      <w:top w:val="single" w:color="C00000" w:sz="8"/>
                      <w:bottom w:val="single" w:color="C00000" w:sz="8"/>
                      <w:left w:val="single" w:color="C00000" w:sz="8"/>
                      <w:right w:val="single" w:color="C00000" w:sz="8"/>
                    </w:pBdr>
                    <w:shd w:fill="FCE4E4" w:val="clear"/>
                    <w:spacing w:after="20" w:before="60"/>
                    <w:jc w:val="center"/>
                  </w:pPr>
                  <w:r>
                    <w:rPr>
                      <w:b/>
                      <w:bCs/>
                      <w:color w:val="C00000"/>
                      <w:sz w:val="19"/>
                      <w:szCs w:val="19"/>
                    </w:rPr>
                    <w:t xml:space="preserve">Network Layer ✖</w:t>
                  </w:r>
                </w:p>
                <w:p>
                  <w:pPr>
                    <w:spacing w:after="60"/>
                    <w:jc w:val="center"/>
                  </w:pPr>
                  <w:r>
                    <w:rPr>
                      <w:i/>
                      <w:iCs/>
                      <w:color w:val="595959"/>
                      <w:sz w:val="15"/>
                      <w:szCs w:val="15"/>
                    </w:rPr>
                    <w:t xml:space="preserve">IP / Routing failure</w:t>
                  </w:r>
                </w:p>
                <w:p>
                  <w:pPr>
                    <w:spacing w:before="20"/>
                    <w:jc w:val="center"/>
                  </w:pPr>
                  <w:r>
                    <w:rPr>
                      <w:b/>
                      <w:bCs/>
                      <w:color w:val="1F3864"/>
                      <w:sz w:val="22"/>
                      <w:szCs w:val="22"/>
                    </w:rPr>
                    <w:t xml:space="preserve">→</w:t>
                  </w:r>
                </w:p>
              </w:tc>
              <w:tc>
                <w:tcPr>
                  <w:tcW w:type="dxa" w:w="1700"/>
                  <w:tcBorders>
                    <w:top w:val="none"/>
                    <w:left w:val="none"/>
                    <w:bottom w:val="none"/>
                    <w:right w:val="none"/>
                  </w:tcBorders>
                  <w:tcMar>
                    <w:top w:type="dxa" w:w="40"/>
                    <w:left w:type="dxa" w:w="20"/>
                    <w:bottom w:type="dxa" w:w="40"/>
                    <w:right w:type="dxa" w:w="20"/>
                  </w:tcMar>
                </w:tcPr>
                <w:p>
                  <w:pPr>
                    <w:pBdr>
                      <w:top w:val="single" w:color="C00000" w:sz="8"/>
                      <w:bottom w:val="single" w:color="C00000" w:sz="8"/>
                      <w:left w:val="single" w:color="C00000" w:sz="8"/>
                      <w:right w:val="single" w:color="C00000" w:sz="8"/>
                    </w:pBdr>
                    <w:shd w:fill="FCE4E4" w:val="clear"/>
                    <w:spacing w:after="20" w:before="60"/>
                    <w:jc w:val="center"/>
                  </w:pPr>
                  <w:r>
                    <w:rPr>
                      <w:b/>
                      <w:bCs/>
                      <w:color w:val="C00000"/>
                      <w:sz w:val="19"/>
                      <w:szCs w:val="19"/>
                    </w:rPr>
                    <w:t xml:space="preserve">Transport Layer ✖</w:t>
                  </w:r>
                </w:p>
                <w:p>
                  <w:pPr>
                    <w:spacing w:after="60"/>
                    <w:jc w:val="center"/>
                  </w:pPr>
                  <w:r>
                    <w:rPr>
                      <w:i/>
                      <w:iCs/>
                      <w:color w:val="595959"/>
                      <w:sz w:val="15"/>
                      <w:szCs w:val="15"/>
                    </w:rPr>
                    <w:t xml:space="preserve">TCP / UDP communication fails</w:t>
                  </w:r>
                </w:p>
                <w:p>
                  <w:pPr>
                    <w:spacing w:before="20"/>
                    <w:jc w:val="center"/>
                  </w:pPr>
                  <w:r>
                    <w:rPr>
                      <w:b/>
                      <w:bCs/>
                      <w:color w:val="1F3864"/>
                      <w:sz w:val="22"/>
                      <w:szCs w:val="22"/>
                    </w:rPr>
                    <w:t xml:space="preserve">→</w:t>
                  </w:r>
                </w:p>
              </w:tc>
              <w:tc>
                <w:tcPr>
                  <w:tcW w:type="dxa" w:w="1700"/>
                  <w:tcBorders>
                    <w:top w:val="none"/>
                    <w:left w:val="none"/>
                    <w:bottom w:val="none"/>
                    <w:right w:val="none"/>
                  </w:tcBorders>
                  <w:tcMar>
                    <w:top w:type="dxa" w:w="40"/>
                    <w:left w:type="dxa" w:w="20"/>
                    <w:bottom w:type="dxa" w:w="40"/>
                    <w:right w:type="dxa" w:w="20"/>
                  </w:tcMar>
                </w:tcPr>
                <w:p>
                  <w:pPr>
                    <w:pBdr>
                      <w:top w:val="single" w:color="C00000" w:sz="8"/>
                      <w:bottom w:val="single" w:color="C00000" w:sz="8"/>
                      <w:left w:val="single" w:color="C00000" w:sz="8"/>
                      <w:right w:val="single" w:color="C00000" w:sz="8"/>
                    </w:pBdr>
                    <w:shd w:fill="FCE4E4" w:val="clear"/>
                    <w:spacing w:after="20" w:before="60"/>
                    <w:jc w:val="center"/>
                  </w:pPr>
                  <w:r>
                    <w:rPr>
                      <w:b/>
                      <w:bCs/>
                      <w:color w:val="C00000"/>
                      <w:sz w:val="19"/>
                      <w:szCs w:val="19"/>
                    </w:rPr>
                    <w:t xml:space="preserve">Application Layer ✖</w:t>
                  </w:r>
                </w:p>
                <w:p>
                  <w:pPr>
                    <w:spacing w:after="60"/>
                    <w:jc w:val="center"/>
                  </w:pPr>
                  <w:r>
                    <w:rPr>
                      <w:i/>
                      <w:iCs/>
                      <w:color w:val="595959"/>
                      <w:sz w:val="15"/>
                      <w:szCs w:val="15"/>
                    </w:rPr>
                    <w:t xml:space="preserve">Web / Email / application fails</w:t>
                  </w:r>
                </w:p>
                <w:p/>
              </w:tc>
            </w:tr>
          </w:tbl>
          <w:p/>
        </w:tc>
      </w:tr>
    </w:tbl>
    <w:p>
      <w:pPr>
        <w:spacing w:after="260" w:before="100"/>
        <w:jc w:val="center"/>
      </w:pPr>
      <w:r>
        <w:rPr>
          <w:b/>
          <w:bCs/>
          <w:i/>
          <w:iCs/>
          <w:color w:val="1F3864"/>
          <w:sz w:val="20"/>
          <w:szCs w:val="20"/>
        </w:rPr>
        <w:t xml:space="preserve">Figure 6.1 — Layer-by-Layer Status: Working vs. Failed</w:t>
      </w:r>
    </w:p>
    <w:p>
      <w:pPr>
        <w:pStyle w:val="Heading2"/>
        <w:spacing w:after="120" w:before="260"/>
      </w:pPr>
      <w:r>
        <w:t xml:space="preserve">Diagnosis</w:t>
      </w:r>
    </w:p>
    <w:p>
      <w:pPr>
        <w:pStyle w:val="ListParagraph"/>
        <w:numPr>
          <w:ilvl w:val="0"/>
          <w:numId w:val="2"/>
        </w:numPr>
        <w:spacing w:after="80"/>
      </w:pPr>
      <w:r>
        <w:rPr>
          <w:b/>
          <w:bCs/>
        </w:rPr>
        <w:t xml:space="preserve">Physical Layer is Working: </w:t>
      </w:r>
      <w:r>
        <w:t xml:space="preserve">The physical medium (cable or Wi-Fi signal) is present and functioning, confirming that raw connectivity to the network exists</w:t>
      </w:r>
    </w:p>
    <w:p>
      <w:pPr>
        <w:pStyle w:val="ListParagraph"/>
        <w:numPr>
          <w:ilvl w:val="0"/>
          <w:numId w:val="2"/>
        </w:numPr>
        <w:spacing w:after="80"/>
      </w:pPr>
      <w:r>
        <w:rPr>
          <w:b/>
          <w:bCs/>
        </w:rPr>
        <w:t xml:space="preserve">Data Link Layer is Working: </w:t>
      </w:r>
      <w:r>
        <w:t xml:space="preserve">Frames are being correctly exchanged over the local link, confirming that local hardware addressing (MAC) and the network interface are functioning correctly</w:t>
      </w:r>
    </w:p>
    <w:p>
      <w:pPr>
        <w:pStyle w:val="ListParagraph"/>
        <w:numPr>
          <w:ilvl w:val="0"/>
          <w:numId w:val="2"/>
        </w:numPr>
        <w:spacing w:after="80"/>
      </w:pPr>
      <w:r>
        <w:rPr>
          <w:b/>
          <w:bCs/>
        </w:rPr>
        <w:t xml:space="preserve">Network Layer is the First Failed Layer: </w:t>
      </w:r>
      <w:r>
        <w:t xml:space="preserve">Since the two lowest layers are functioning but communication still fails, the Network Layer is identified as the first point of failure</w:t>
      </w:r>
    </w:p>
    <w:p>
      <w:pPr>
        <w:pStyle w:val="Heading2"/>
        <w:spacing w:after="120" w:before="260"/>
      </w:pPr>
      <w:r>
        <w:t xml:space="preserve">Possible Causes at the Network Layer</w:t>
      </w:r>
    </w:p>
    <w:p>
      <w:pPr>
        <w:pStyle w:val="ListParagraph"/>
        <w:numPr>
          <w:ilvl w:val="0"/>
          <w:numId w:val="2"/>
        </w:numPr>
        <w:spacing w:after="80"/>
      </w:pPr>
      <w:r>
        <w:rPr>
          <w:b/>
          <w:bCs/>
        </w:rPr>
        <w:t xml:space="preserve">Incorrect IP Address: </w:t>
      </w:r>
      <w:r>
        <w:t xml:space="preserve">The device may have an invalid or misconfigured IP address</w:t>
      </w:r>
    </w:p>
    <w:p>
      <w:pPr>
        <w:pStyle w:val="ListParagraph"/>
        <w:numPr>
          <w:ilvl w:val="0"/>
          <w:numId w:val="2"/>
        </w:numPr>
        <w:spacing w:after="80"/>
      </w:pPr>
      <w:r>
        <w:rPr>
          <w:b/>
          <w:bCs/>
        </w:rPr>
        <w:t xml:space="preserve">Incorrect Subnet Mask: </w:t>
      </w:r>
      <w:r>
        <w:t xml:space="preserve">A wrong subnet mask can cause the device to misidentify which addresses are local versus remote</w:t>
      </w:r>
    </w:p>
    <w:p>
      <w:pPr>
        <w:pStyle w:val="ListParagraph"/>
        <w:numPr>
          <w:ilvl w:val="0"/>
          <w:numId w:val="2"/>
        </w:numPr>
        <w:spacing w:after="80"/>
      </w:pPr>
      <w:r>
        <w:rPr>
          <w:b/>
          <w:bCs/>
        </w:rPr>
        <w:t xml:space="preserve">Incorrect Default Gateway: </w:t>
      </w:r>
      <w:r>
        <w:t xml:space="preserve">An incorrect default gateway prevents the device from reaching any network outside its own local segment</w:t>
      </w:r>
    </w:p>
    <w:p>
      <w:pPr>
        <w:pStyle w:val="ListParagraph"/>
        <w:numPr>
          <w:ilvl w:val="0"/>
          <w:numId w:val="2"/>
        </w:numPr>
        <w:spacing w:after="80"/>
      </w:pPr>
      <w:r>
        <w:rPr>
          <w:b/>
          <w:bCs/>
        </w:rPr>
        <w:t xml:space="preserve">Routing Failure: </w:t>
      </w:r>
      <w:r>
        <w:t xml:space="preserve">Routers along the path may be unable to determine a valid path to the destination network</w:t>
      </w:r>
    </w:p>
    <w:p>
      <w:pPr>
        <w:pStyle w:val="ListParagraph"/>
        <w:numPr>
          <w:ilvl w:val="0"/>
          <w:numId w:val="2"/>
        </w:numPr>
        <w:spacing w:after="80"/>
      </w:pPr>
      <w:r>
        <w:rPr>
          <w:b/>
          <w:bCs/>
        </w:rPr>
        <w:t xml:space="preserve">DNS-Related Issues: </w:t>
      </w:r>
      <w:r>
        <w:t xml:space="preserve">Failure to resolve domain names can prevent an application from obtaining the correct destination IP address in the first place</w:t>
      </w:r>
    </w:p>
    <w:p>
      <w:pPr>
        <w:pStyle w:val="ListParagraph"/>
        <w:numPr>
          <w:ilvl w:val="0"/>
          <w:numId w:val="2"/>
        </w:numPr>
        <w:spacing w:after="80"/>
      </w:pPr>
      <w:r>
        <w:rPr>
          <w:b/>
          <w:bCs/>
        </w:rPr>
        <w:t xml:space="preserve">Firewall or Configuration Problems: </w:t>
      </w:r>
      <w:r>
        <w:t xml:space="preserve">Firewall rules or access control lists may be blocking traffic at the Network Layer</w:t>
      </w:r>
    </w:p>
    <w:p>
      <w:pPr>
        <w:pStyle w:val="Heading2"/>
        <w:spacing w:after="120" w:before="260"/>
      </w:pPr>
      <w:r>
        <w:t xml:space="preserve">Why Transport and Application Layers Also Fail</w:t>
      </w:r>
    </w:p>
    <w:p>
      <w:pPr>
        <w:spacing w:after="160"/>
      </w:pPr>
      <w:r>
        <w:t xml:space="preserve">Because the Transport Layer depends on the Network Layer to deliver packets to the correct destination, a Network Layer failure means TCP/UDP segments never reach their destination, causing connections to time out or fail to establish. Since the Application Layer, in turn, depends on the Transport Layer to exchange data reliably, it also fails as a direct consequence — even though the application itself (e.g., the browser or email client) may be configured correctly. This illustrates the same dependency principle seen in Question 5: failures cascade upward through the OSI stack.</w:t>
      </w:r>
    </w:p>
    <w:p>
      <w:pPr>
        <w:pStyle w:val="Heading2"/>
        <w:spacing w:after="120" w:before="260"/>
      </w:pPr>
      <w:r>
        <w:t xml:space="preserve">Systematic Troubleshooting Process</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dashed" w:color="AAAAAA" w:sz="6"/>
              <w:left w:val="dashed" w:color="AAAAAA" w:sz="6"/>
              <w:bottom w:val="dashed" w:color="AAAAAA" w:sz="6"/>
              <w:right w:val="dashed" w:color="AAAAAA" w:sz="6"/>
            </w:tcBorders>
            <w:shd w:fill="FAFAFA" w:val="clear"/>
            <w:tcMar>
              <w:top w:type="dxa" w:w="200"/>
              <w:left w:type="dxa" w:w="200"/>
              <w:bottom w:type="dxa" w:w="200"/>
              <w:right w:type="dxa" w:w="200"/>
            </w:tcMar>
          </w:tcPr>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548235" w:sz="8"/>
                    <w:left w:val="single" w:color="548235" w:sz="8"/>
                    <w:bottom w:val="single" w:color="548235" w:sz="8"/>
                    <w:right w:val="single" w:color="548235" w:sz="8"/>
                  </w:tcBorders>
                  <w:shd w:fill="E2EFDA" w:val="clear"/>
                  <w:tcMar>
                    <w:top w:type="dxa" w:w="60"/>
                    <w:left w:type="dxa" w:w="120"/>
                    <w:bottom w:type="dxa" w:w="60"/>
                    <w:right w:type="dxa" w:w="120"/>
                  </w:tcMar>
                  <w:vAlign w:val="center"/>
                </w:tcPr>
                <w:p>
                  <w:pPr>
                    <w:spacing w:after="40" w:before="40"/>
                    <w:jc w:val="center"/>
                  </w:pPr>
                  <w:r>
                    <w:rPr>
                      <w:b/>
                      <w:bCs/>
                      <w:color w:val="1F3864"/>
                      <w:sz w:val="21"/>
                      <w:szCs w:val="21"/>
                    </w:rPr>
                    <w:t xml:space="preserve">Check Physical Connection</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548235" w:sz="8"/>
                    <w:left w:val="single" w:color="548235" w:sz="8"/>
                    <w:bottom w:val="single" w:color="548235" w:sz="8"/>
                    <w:right w:val="single" w:color="548235" w:sz="8"/>
                  </w:tcBorders>
                  <w:shd w:fill="E2EFDA" w:val="clear"/>
                  <w:tcMar>
                    <w:top w:type="dxa" w:w="60"/>
                    <w:left w:type="dxa" w:w="120"/>
                    <w:bottom w:type="dxa" w:w="60"/>
                    <w:right w:type="dxa" w:w="120"/>
                  </w:tcMar>
                  <w:vAlign w:val="center"/>
                </w:tcPr>
                <w:p>
                  <w:pPr>
                    <w:spacing w:after="40" w:before="40"/>
                    <w:jc w:val="center"/>
                  </w:pPr>
                  <w:r>
                    <w:rPr>
                      <w:b/>
                      <w:bCs/>
                      <w:color w:val="1F3864"/>
                      <w:sz w:val="21"/>
                      <w:szCs w:val="21"/>
                    </w:rPr>
                    <w:t xml:space="preserve">Check Data Link Connection</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BF9000" w:sz="8"/>
                    <w:left w:val="single" w:color="BF9000" w:sz="8"/>
                    <w:bottom w:val="single" w:color="BF9000" w:sz="8"/>
                    <w:right w:val="single" w:color="BF9000" w:sz="8"/>
                  </w:tcBorders>
                  <w:shd w:fill="FFF2CC" w:val="clear"/>
                  <w:tcMar>
                    <w:top w:type="dxa" w:w="60"/>
                    <w:left w:type="dxa" w:w="120"/>
                    <w:bottom w:type="dxa" w:w="60"/>
                    <w:right w:type="dxa" w:w="120"/>
                  </w:tcMar>
                  <w:vAlign w:val="center"/>
                </w:tcPr>
                <w:p>
                  <w:pPr>
                    <w:spacing w:after="40" w:before="40"/>
                    <w:jc w:val="center"/>
                  </w:pPr>
                  <w:r>
                    <w:rPr>
                      <w:b/>
                      <w:bCs/>
                      <w:color w:val="7F6000"/>
                      <w:sz w:val="21"/>
                      <w:szCs w:val="21"/>
                    </w:rPr>
                    <w:t xml:space="preserve">Check IP Configuration</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BF9000" w:sz="8"/>
                    <w:left w:val="single" w:color="BF9000" w:sz="8"/>
                    <w:bottom w:val="single" w:color="BF9000" w:sz="8"/>
                    <w:right w:val="single" w:color="BF9000" w:sz="8"/>
                  </w:tcBorders>
                  <w:shd w:fill="FFF2CC" w:val="clear"/>
                  <w:tcMar>
                    <w:top w:type="dxa" w:w="60"/>
                    <w:left w:type="dxa" w:w="120"/>
                    <w:bottom w:type="dxa" w:w="60"/>
                    <w:right w:type="dxa" w:w="120"/>
                  </w:tcMar>
                  <w:vAlign w:val="center"/>
                </w:tcPr>
                <w:p>
                  <w:pPr>
                    <w:spacing w:after="40" w:before="40"/>
                    <w:jc w:val="center"/>
                  </w:pPr>
                  <w:r>
                    <w:rPr>
                      <w:b/>
                      <w:bCs/>
                      <w:color w:val="7F6000"/>
                      <w:sz w:val="21"/>
                      <w:szCs w:val="21"/>
                    </w:rPr>
                    <w:t xml:space="preserve">Check Subnet Mask</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BF9000" w:sz="8"/>
                    <w:left w:val="single" w:color="BF9000" w:sz="8"/>
                    <w:bottom w:val="single" w:color="BF9000" w:sz="8"/>
                    <w:right w:val="single" w:color="BF9000" w:sz="8"/>
                  </w:tcBorders>
                  <w:shd w:fill="FFF2CC" w:val="clear"/>
                  <w:tcMar>
                    <w:top w:type="dxa" w:w="60"/>
                    <w:left w:type="dxa" w:w="120"/>
                    <w:bottom w:type="dxa" w:w="60"/>
                    <w:right w:type="dxa" w:w="120"/>
                  </w:tcMar>
                  <w:vAlign w:val="center"/>
                </w:tcPr>
                <w:p>
                  <w:pPr>
                    <w:spacing w:after="40" w:before="40"/>
                    <w:jc w:val="center"/>
                  </w:pPr>
                  <w:r>
                    <w:rPr>
                      <w:b/>
                      <w:bCs/>
                      <w:color w:val="7F6000"/>
                      <w:sz w:val="21"/>
                      <w:szCs w:val="21"/>
                    </w:rPr>
                    <w:t xml:space="preserve">Check Default Gateway</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40" w:before="40"/>
                    <w:jc w:val="center"/>
                  </w:pPr>
                  <w:r>
                    <w:rPr>
                      <w:b/>
                      <w:bCs/>
                      <w:color w:val="1F3864"/>
                      <w:sz w:val="21"/>
                      <w:szCs w:val="21"/>
                    </w:rPr>
                    <w:t xml:space="preserve">Test Local Network</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40" w:before="40"/>
                    <w:jc w:val="center"/>
                  </w:pPr>
                  <w:r>
                    <w:rPr>
                      <w:b/>
                      <w:bCs/>
                      <w:color w:val="1F3864"/>
                      <w:sz w:val="21"/>
                      <w:szCs w:val="21"/>
                    </w:rPr>
                    <w:t xml:space="preserve">Test Remote Network</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40" w:before="40"/>
                    <w:jc w:val="center"/>
                  </w:pPr>
                  <w:r>
                    <w:rPr>
                      <w:b/>
                      <w:bCs/>
                      <w:color w:val="1F3864"/>
                      <w:sz w:val="21"/>
                      <w:szCs w:val="21"/>
                    </w:rPr>
                    <w:t xml:space="preserve">Check Routing</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40" w:before="40"/>
                    <w:jc w:val="center"/>
                  </w:pPr>
                  <w:r>
                    <w:rPr>
                      <w:b/>
                      <w:bCs/>
                      <w:color w:val="1F3864"/>
                      <w:sz w:val="21"/>
                      <w:szCs w:val="21"/>
                    </w:rPr>
                    <w:t xml:space="preserve">Test Transport Ports</w:t>
                  </w:r>
                </w:p>
              </w:tc>
            </w:tr>
          </w:tbl>
          <w:p>
            <w:pPr>
              <w:spacing w:after="20" w:before="20"/>
              <w:jc w:val="center"/>
            </w:pPr>
            <w:r>
              <w:rPr>
                <w:b/>
                <w:bCs/>
                <w:color w:val="1F3864"/>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5395" w:sz="8"/>
                    <w:left w:val="single" w:color="2E5395" w:sz="8"/>
                    <w:bottom w:val="single" w:color="2E5395" w:sz="8"/>
                    <w:right w:val="single" w:color="2E5395" w:sz="8"/>
                  </w:tcBorders>
                  <w:shd w:fill="DCE6F1" w:val="clear"/>
                  <w:tcMar>
                    <w:top w:type="dxa" w:w="60"/>
                    <w:left w:type="dxa" w:w="120"/>
                    <w:bottom w:type="dxa" w:w="60"/>
                    <w:right w:type="dxa" w:w="120"/>
                  </w:tcMar>
                  <w:vAlign w:val="center"/>
                </w:tcPr>
                <w:p>
                  <w:pPr>
                    <w:spacing w:after="40" w:before="40"/>
                    <w:jc w:val="center"/>
                  </w:pPr>
                  <w:r>
                    <w:rPr>
                      <w:b/>
                      <w:bCs/>
                      <w:color w:val="1F3864"/>
                      <w:sz w:val="21"/>
                      <w:szCs w:val="21"/>
                    </w:rPr>
                    <w:t xml:space="preserve">Test Application</w:t>
                  </w:r>
                </w:p>
              </w:tc>
            </w:tr>
          </w:tbl>
          <w:p/>
        </w:tc>
      </w:tr>
    </w:tbl>
    <w:p>
      <w:pPr>
        <w:spacing w:after="260" w:before="100"/>
        <w:jc w:val="center"/>
      </w:pPr>
      <w:r>
        <w:rPr>
          <w:b/>
          <w:bCs/>
          <w:i/>
          <w:iCs/>
          <w:color w:val="1F3864"/>
          <w:sz w:val="20"/>
          <w:szCs w:val="20"/>
        </w:rPr>
        <w:t xml:space="preserve">Figure 6.2 — Bottom-Up Troubleshooting Flow</w:t>
      </w:r>
    </w:p>
    <w:p>
      <w:pPr>
        <w:pStyle w:val="Heading2"/>
        <w:spacing w:after="120" w:before="260"/>
      </w:pPr>
      <w:r>
        <w:t xml:space="preserve">Conclusion for This Scenario</w:t>
      </w:r>
    </w:p>
    <w:p>
      <w:pPr>
        <w:pBdr>
          <w:left w:val="single" w:color="1F3864" w:sz="12" w:space="8"/>
        </w:pBdr>
        <w:shd w:fill="DCE6F1" w:val="clear"/>
        <w:spacing w:after="200"/>
      </w:pPr>
      <w:r>
        <w:rPr>
          <w:i/>
          <w:iCs/>
        </w:rPr>
        <w:t xml:space="preserve">“The concept map helps troubleshoot network problems from the bottom layer to the top layer. Since the Physical and Data Link Layers are functioning correctly, troubleshooting should begin at the Network Layer. Once the Network Layer problem is fixed, the Transport and Application Layers can be tested again. This layered approach makes troubleshooting systematic and reduces unnecessary testing.”</w:t>
      </w:r>
    </w:p>
    <w:p>
      <w:r>
        <w:br w:type="page"/>
      </w:r>
    </w:p>
    <w:p>
      <w:pPr>
        <w:pStyle w:val="Heading1"/>
        <w:spacing w:after="200" w:before="400"/>
      </w:pPr>
      <w:r>
        <w:t xml:space="preserve">OVERALL CONCLUSION</w:t>
      </w:r>
    </w:p>
    <w:p>
      <w:pPr>
        <w:spacing w:after="160"/>
      </w:pPr>
      <w:r>
        <w:t xml:space="preserve">The OSI Model provides a structured, seven-layer framework that is fundamental to understanding how data communication actually works across modern networks. As demonstrated across the six concept maps analyzed in this document, the OSI Model's value extends well beyond memorizing layer names — it offers a systematic lens through which every stage of communication can be understood and diagnosed.</w:t>
      </w:r>
    </w:p>
    <w:p>
      <w:pPr>
        <w:pStyle w:val="ListParagraph"/>
        <w:numPr>
          <w:ilvl w:val="0"/>
          <w:numId w:val="2"/>
        </w:numPr>
        <w:spacing w:after="80"/>
      </w:pPr>
      <w:r>
        <w:rPr>
          <w:b/>
          <w:bCs/>
        </w:rPr>
        <w:t xml:space="preserve">Understanding Communication: </w:t>
      </w:r>
      <w:r>
        <w:t xml:space="preserve">The complete sequence of layers, and in particular the roles of the Session and Data Link Layers, shows how session management and reliable local delivery combine to support end-to-end communication</w:t>
      </w:r>
    </w:p>
    <w:p>
      <w:pPr>
        <w:pStyle w:val="ListParagraph"/>
        <w:numPr>
          <w:ilvl w:val="0"/>
          <w:numId w:val="2"/>
        </w:numPr>
        <w:spacing w:after="80"/>
      </w:pPr>
      <w:r>
        <w:rPr>
          <w:b/>
          <w:bCs/>
        </w:rPr>
        <w:t xml:space="preserve">Data Transmission: </w:t>
      </w:r>
      <w:r>
        <w:t xml:space="preserve">The encapsulation and decapsulation of Segments, Packets, Frames, and Bits shows how data is progressively prepared for, and recovered from, physical transmission</w:t>
      </w:r>
    </w:p>
    <w:p>
      <w:pPr>
        <w:pStyle w:val="ListParagraph"/>
        <w:numPr>
          <w:ilvl w:val="0"/>
          <w:numId w:val="2"/>
        </w:numPr>
        <w:spacing w:after="80"/>
      </w:pPr>
      <w:r>
        <w:rPr>
          <w:b/>
          <w:bCs/>
        </w:rPr>
        <w:t xml:space="preserve">Addressing: </w:t>
      </w:r>
      <w:r>
        <w:t xml:space="preserve">The complementary roles of MAC and IP addresses show how local hardware addressing and global logical addressing work together to deliver data across both a single network and the wider internet</w:t>
      </w:r>
    </w:p>
    <w:p>
      <w:pPr>
        <w:pStyle w:val="ListParagraph"/>
        <w:numPr>
          <w:ilvl w:val="0"/>
          <w:numId w:val="2"/>
        </w:numPr>
        <w:spacing w:after="80"/>
      </w:pPr>
      <w:r>
        <w:rPr>
          <w:b/>
          <w:bCs/>
        </w:rPr>
        <w:t xml:space="preserve">Error Control: </w:t>
      </w:r>
      <w:r>
        <w:t xml:space="preserve">The distinct responsibilities of the Data Link Layer (local error detection) and the Transport Layer (end-to-end reliability through retransmission) show how layered redundancy improves overall reliability</w:t>
      </w:r>
    </w:p>
    <w:p>
      <w:pPr>
        <w:pStyle w:val="ListParagraph"/>
        <w:numPr>
          <w:ilvl w:val="0"/>
          <w:numId w:val="2"/>
        </w:numPr>
        <w:spacing w:after="80"/>
      </w:pPr>
      <w:r>
        <w:rPr>
          <w:b/>
          <w:bCs/>
        </w:rPr>
        <w:t xml:space="preserve">Web Browsing: </w:t>
      </w:r>
      <w:r>
        <w:t xml:space="preserve">The step-by-step involvement of every OSI layer in loading a website shows how a single everyday task depends on the correct functioning of the entire stack</w:t>
      </w:r>
    </w:p>
    <w:p>
      <w:pPr>
        <w:pStyle w:val="ListParagraph"/>
        <w:numPr>
          <w:ilvl w:val="0"/>
          <w:numId w:val="2"/>
        </w:numPr>
        <w:spacing w:after="80"/>
      </w:pPr>
      <w:r>
        <w:rPr>
          <w:b/>
          <w:bCs/>
        </w:rPr>
        <w:t xml:space="preserve">Troubleshooting: </w:t>
      </w:r>
      <w:r>
        <w:t xml:space="preserve">The layered, bottom-up diagnostic approach shows how identifying the first failed layer allows faults to be isolated efficiently, rather than testing every layer at random</w:t>
      </w:r>
    </w:p>
    <w:p>
      <w:pPr>
        <w:spacing w:after="160"/>
      </w:pPr>
      <w:r>
        <w:t xml:space="preserve">In summary, the OSI Model's greatest strength lies in its separation of concerns: each layer performs a specific, well-defined function and depends only on the layer immediately below it. This layered dependency is what makes communication modular and interoperable when everything works correctly, and what makes problems systematically diagnosable when something goes wrong. A firm grasp of the OSI Model is therefore essential not only for academic understanding but also for practical, real-world network design, addressing, and troubleshooting.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8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5395"/>
      <w:sz w:val="25"/>
      <w:szCs w:val="25"/>
    </w:rPr>
  </w:style>
  <w:style w:type="paragraph" w:styleId="Heading3">
    <w:name w:val="Heading 3"/>
    <w:basedOn w:val="Normal"/>
    <w:next w:val="Normal"/>
    <w:qFormat/>
    <w:pPr>
      <w:spacing w:after="80" w:before="180"/>
    </w:pPr>
    <w:rPr>
      <w:rFonts w:ascii="Calibri" w:cs="Calibri" w:eastAsia="Calibri" w:hAnsi="Calibri"/>
      <w:b/>
      <w:bCs/>
      <w:i/>
      <w:iCs/>
      <w:color w:val="375B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2026-07-21T05:43:06.607Z</dcterms:created>
  <dcterms:modified xsi:type="dcterms:W3CDTF">2026-07-21T05:43:06.621Z</dcterms:modified>
</cp:coreProperties>
</file>

<file path=docProps/custom.xml><?xml version="1.0" encoding="utf-8"?>
<Properties xmlns="http://schemas.openxmlformats.org/officeDocument/2006/custom-properties" xmlns:vt="http://schemas.openxmlformats.org/officeDocument/2006/docPropsVTypes"/>
</file>