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Technology Stack (Architecture &amp; Stack)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1  October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SWTID-2026-6167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 xml:space="preserve">AI Weather Wise AP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4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Technical Architecture: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The Deliverable shall include the architectural diagram as below and the information as per the table1 &amp; table 2</w:t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Example: Order processing during pandemics for offline mode</w:t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 xml:space="preserve">Reference: 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"https://developer.ibm.com/patterns/ai-powered-backend-system-for-order-processing-during-pandemics/"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https://developer.ibm.com/patterns/ai-powered-backend-system-for-order-processing-during-pandemics/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drawing>
          <wp:anchor distT="0" distB="0" distL="114300" distR="114300" simplePos="0" relativeHeight="11" behindDoc="0" locked="0" layoutInCell="1" hidden="0" allowOverlap="1">
            <wp:simplePos x="0" y="0"/>
            <wp:positionH relativeFrom="column">
              <wp:posOffset>4275138</wp:posOffset>
            </wp:positionH>
            <wp:positionV relativeFrom="paragraph">
              <wp:posOffset>185738</wp:posOffset>
            </wp:positionV>
            <wp:extent cx="4778375" cy="2651125"/>
            <wp:effectExtent l="0" t="0" r="0" b="0"/>
            <wp:wrapNone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8375" cy="265112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Arial" w:eastAsia="Arial" w:cs="Arial" w:hAnsi="Arial"/>
          <w:b/>
          <w:bCs/>
        </w:rPr>
      </w:pPr>
      <w:r>
        <w:drawing>
          <wp:anchor distT="0" distB="0" distL="114300" distR="114300" simplePos="0" relativeHeight="12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4" name="图片 4" descr="flow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ab/>
        <w:tab/>
        <w:tab/>
        <w:br/>
      </w: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Table-1 : Components &amp; Technologies:</w:t>
      </w:r>
    </w:p>
    <w:tbl>
      <w:tblPr>
        <w:jc w:val="left"/>
        <w:tblInd w:w="0" w:type="dxa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1"/>
        <w:gridCol w:w="3551"/>
        <w:gridCol w:w="3551"/>
        <w:gridCol w:w="3551"/>
      </w:tblGrid>
      <w:tr>
        <w:trPr>
          <w:cantSplit/>
          <w:trHeight w:val="398"/>
          <w:tblHeader/>
        </w:trPr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Component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Technology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User Interface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How user interacts with application e.g.</w:t>
            </w:r>
          </w:p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Web UI, Mobile App, Chatbot etc.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HTML, CSS, JavaScript / Angular Js / React Js etc.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Logic-1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Java / Python 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Logic-2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IBM Watson STT service 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Logic-3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IBM Watson Assistant 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 Type, Configurations etc.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MySQL, NoSQL,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Cloud Database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 Service on Cloud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DB2, IBM Cloudant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File Storage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File storage requirements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Block Storage or Other Storage Service or Local Filesystem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External API-1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External API used in the application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Weather API,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External API-2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External API used in the application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Aadhar API,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Machine Learning Model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Machine Learning Model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Object Recognition Model,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Infrastructure (Server / Cloud)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Deployment on Local System / Cloud</w:t>
            </w:r>
          </w:p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Local Server Configuration:</w:t>
            </w:r>
          </w:p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Cloud Server Configuration : 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Local, Cloud Foundry, Kubernetes, etc.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Table-2: Application Characteristics:</w:t>
      </w:r>
    </w:p>
    <w:tbl>
      <w:tblPr>
        <w:jc w:val="left"/>
        <w:tblInd w:w="0" w:type="dxa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3515"/>
        <w:gridCol w:w="3515"/>
        <w:gridCol w:w="3515"/>
      </w:tblGrid>
      <w:tr>
        <w:trPr>
          <w:cantSplit/>
          <w:trHeight w:val="539"/>
          <w:tblHeader/>
        </w:trPr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Characteristics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 xml:space="preserve">Technology 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Open-Source Frameworks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List the open-source frameworks used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of Opensource framework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Security Implementations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List all the security / access controls implemented, use of firewalls etc.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e.g. SHA-256, Encryptions, IAM Controls, OWASP etc.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Scalable Architecture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Justify the scalability of architecture (3 – tier, Micro-services)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Availability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Justify the availability of application (e.g. use of load balancers, distributed servers etc.)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Performance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Design consideration for the performance of the application (number of requests per sec, use of Cache, use of CDN’s) etc.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References:</w:t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"https://c4model.com/"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https://c4model.com/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"https://developer.ibm.com/patterns/online-order-processing-system-during-pandemic/"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https://developer.ibm.com/patterns/online-order-processing-system-during-pandemic/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"https://www.ibm.com/cloud/architecture"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https://www.ibm.com/cloud/architecture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"https://aws.amazon.com/architecture"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https://aws.amazon.com/architecture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"https://medium.com/the-internal-startup/how-to-draw-useful-technical-architecture-diagrams-2d20c9fda90d"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https://medium.com/the-internal-startup/how-to-draw-useful-technical-architecture-diagrams-2d20c9fda90d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320</Words>
  <Characters>2261</Characters>
  <Lines>141</Lines>
  <Paragraphs>82</Paragraphs>
  <CharactersWithSpaces>2510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2026-10-02T03:11:10Z</dcterms:modified>
</cp:coreProperties>
</file>