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06D2" w14:textId="77777777" w:rsidR="003453CD" w:rsidRDefault="00000000">
      <w:pPr>
        <w:spacing w:after="40"/>
        <w:jc w:val="center"/>
      </w:pPr>
      <w:r>
        <w:rPr>
          <w:rFonts w:ascii="Arial" w:hAnsi="Arial"/>
          <w:b/>
          <w:color w:val="1F4E79"/>
          <w:sz w:val="32"/>
        </w:rPr>
        <w:t>Individual Contribution Report</w:t>
      </w:r>
    </w:p>
    <w:p w14:paraId="373F7F61" w14:textId="77777777" w:rsidR="003453CD" w:rsidRDefault="00000000">
      <w:pPr>
        <w:jc w:val="center"/>
      </w:pPr>
      <w:r>
        <w:rPr>
          <w:rFonts w:ascii="Arial" w:hAnsi="Arial"/>
          <w:color w:val="555555"/>
          <w:sz w:val="19"/>
        </w:rPr>
        <w:t>Data-Driven IPL Insights | 24ADI204 | DATA-VIZ HACK-A-BIT (2025–2026)</w:t>
      </w:r>
    </w:p>
    <w:p w14:paraId="1A0684F5" w14:textId="77777777" w:rsidR="003453CD" w:rsidRDefault="00000000">
      <w:pPr>
        <w:spacing w:before="20" w:after="20"/>
      </w:pPr>
      <w:r>
        <w:rPr>
          <w:rFonts w:ascii="Arial" w:hAnsi="Arial"/>
          <w:b/>
          <w:sz w:val="21"/>
        </w:rPr>
        <w:t xml:space="preserve">Name: </w:t>
      </w:r>
      <w:r>
        <w:rPr>
          <w:rFonts w:ascii="Arial" w:hAnsi="Arial"/>
          <w:sz w:val="21"/>
        </w:rPr>
        <w:t>Dinesh Kumar P</w:t>
      </w:r>
    </w:p>
    <w:p w14:paraId="072760E2" w14:textId="77777777" w:rsidR="003453CD" w:rsidRDefault="00000000">
      <w:pPr>
        <w:spacing w:before="20" w:after="20"/>
      </w:pPr>
      <w:r>
        <w:rPr>
          <w:rFonts w:ascii="Arial" w:hAnsi="Arial"/>
          <w:b/>
          <w:sz w:val="21"/>
        </w:rPr>
        <w:t xml:space="preserve">Roll Number: </w:t>
      </w:r>
      <w:r>
        <w:rPr>
          <w:rFonts w:ascii="Arial" w:hAnsi="Arial"/>
          <w:sz w:val="21"/>
        </w:rPr>
        <w:t>24BAD021</w:t>
      </w:r>
    </w:p>
    <w:p w14:paraId="0CBC6238" w14:textId="77777777" w:rsidR="003453CD" w:rsidRDefault="00000000">
      <w:pPr>
        <w:spacing w:before="20" w:after="20"/>
      </w:pPr>
      <w:r>
        <w:rPr>
          <w:rFonts w:ascii="Arial" w:hAnsi="Arial"/>
          <w:b/>
          <w:sz w:val="21"/>
        </w:rPr>
        <w:t xml:space="preserve">Role: </w:t>
      </w:r>
      <w:r>
        <w:rPr>
          <w:rFonts w:ascii="Arial" w:hAnsi="Arial"/>
          <w:sz w:val="21"/>
        </w:rPr>
        <w:t>Data Analyst</w:t>
      </w:r>
    </w:p>
    <w:p w14:paraId="3210C6F3" w14:textId="77777777" w:rsidR="003453CD" w:rsidRDefault="00000000">
      <w:pPr>
        <w:spacing w:before="20" w:after="20"/>
      </w:pPr>
      <w:r>
        <w:rPr>
          <w:rFonts w:ascii="Arial" w:hAnsi="Arial"/>
          <w:b/>
          <w:sz w:val="21"/>
        </w:rPr>
        <w:t xml:space="preserve">Department: </w:t>
      </w:r>
      <w:r>
        <w:rPr>
          <w:rFonts w:ascii="Arial" w:hAnsi="Arial"/>
          <w:sz w:val="21"/>
        </w:rPr>
        <w:t>Artificial Intelligence and Data Science</w:t>
      </w:r>
    </w:p>
    <w:p w14:paraId="48AD327E" w14:textId="77777777" w:rsidR="003453CD" w:rsidRDefault="00000000">
      <w:pPr>
        <w:spacing w:before="20" w:after="20"/>
      </w:pPr>
      <w:r>
        <w:rPr>
          <w:rFonts w:ascii="Arial" w:hAnsi="Arial"/>
          <w:b/>
          <w:sz w:val="21"/>
        </w:rPr>
        <w:t xml:space="preserve">Institution: </w:t>
      </w:r>
      <w:r>
        <w:rPr>
          <w:rFonts w:ascii="Arial" w:hAnsi="Arial"/>
          <w:sz w:val="21"/>
        </w:rPr>
        <w:t>Kumaraguru College of Technology, Coimbatore</w:t>
      </w:r>
    </w:p>
    <w:p w14:paraId="3776D9ED" w14:textId="77777777" w:rsidR="003453CD" w:rsidRDefault="00000000">
      <w:pPr>
        <w:spacing w:before="20" w:after="20"/>
      </w:pPr>
      <w:r>
        <w:rPr>
          <w:rFonts w:ascii="Arial" w:hAnsi="Arial"/>
          <w:b/>
          <w:sz w:val="21"/>
        </w:rPr>
        <w:t xml:space="preserve">Supervisor: </w:t>
      </w:r>
      <w:r>
        <w:rPr>
          <w:rFonts w:ascii="Arial" w:hAnsi="Arial"/>
          <w:sz w:val="21"/>
        </w:rPr>
        <w:t>Sriaarthy E, Assistant Professor</w:t>
      </w:r>
    </w:p>
    <w:p w14:paraId="65931DE1" w14:textId="77777777" w:rsidR="003453CD" w:rsidRDefault="00000000">
      <w:pPr>
        <w:pBdr>
          <w:bottom w:val="single" w:sz="6" w:space="0" w:color="2E75B6"/>
        </w:pBdr>
        <w:spacing w:before="200" w:after="80"/>
      </w:pPr>
      <w:r>
        <w:rPr>
          <w:rFonts w:ascii="Arial" w:hAnsi="Arial"/>
          <w:b/>
          <w:color w:val="2E75B6"/>
        </w:rPr>
        <w:t>Role Summary</w:t>
      </w:r>
    </w:p>
    <w:p w14:paraId="57EE3733" w14:textId="77777777" w:rsidR="003453CD" w:rsidRDefault="00000000">
      <w:pPr>
        <w:spacing w:before="40" w:after="40"/>
      </w:pPr>
      <w:r>
        <w:rPr>
          <w:rFonts w:ascii="Arial" w:hAnsi="Arial"/>
          <w:color w:val="000000"/>
          <w:sz w:val="21"/>
        </w:rPr>
        <w:t>As Data Analyst, I was responsible for the EDA phase, statistical interpretation, correlation analysis, and documenting key insights for the final report.</w:t>
      </w:r>
    </w:p>
    <w:p w14:paraId="68C88008" w14:textId="77777777" w:rsidR="003453CD" w:rsidRDefault="00000000">
      <w:pPr>
        <w:pBdr>
          <w:bottom w:val="single" w:sz="6" w:space="0" w:color="2E75B6"/>
        </w:pBdr>
        <w:spacing w:before="200" w:after="80"/>
      </w:pPr>
      <w:r>
        <w:rPr>
          <w:rFonts w:ascii="Arial" w:hAnsi="Arial"/>
          <w:b/>
          <w:color w:val="2E75B6"/>
        </w:rPr>
        <w:t>Key Contributions</w:t>
      </w:r>
    </w:p>
    <w:p w14:paraId="6EE4B14F" w14:textId="77777777" w:rsidR="003453CD" w:rsidRDefault="00000000">
      <w:pPr>
        <w:spacing w:before="120" w:after="20"/>
      </w:pPr>
      <w:r>
        <w:rPr>
          <w:rFonts w:ascii="Arial" w:hAnsi="Arial"/>
          <w:b/>
          <w:color w:val="1F4E79"/>
          <w:sz w:val="21"/>
        </w:rPr>
        <w:t>Data Quality Assessment (Week 2)</w:t>
      </w:r>
    </w:p>
    <w:p w14:paraId="56730DF2" w14:textId="77777777" w:rsidR="003453CD" w:rsidRDefault="00000000">
      <w:pPr>
        <w:pStyle w:val="ListBullet"/>
        <w:spacing w:before="20" w:after="20"/>
      </w:pPr>
      <w:r>
        <w:rPr>
          <w:rFonts w:ascii="Arial" w:hAnsi="Arial"/>
          <w:sz w:val="21"/>
        </w:rPr>
        <w:t>Profiled all 21 columns and identified structural issues in the raw dataset.</w:t>
      </w:r>
    </w:p>
    <w:p w14:paraId="16EAEC7C" w14:textId="77777777" w:rsidR="003453CD" w:rsidRDefault="00000000">
      <w:pPr>
        <w:pStyle w:val="ListBullet"/>
        <w:spacing w:before="20" w:after="20"/>
      </w:pPr>
      <w:r>
        <w:rPr>
          <w:rFonts w:ascii="Arial" w:hAnsi="Arial"/>
          <w:sz w:val="21"/>
        </w:rPr>
        <w:t>Documented missing values, dtype errors, and misaligned Cap_Status column.</w:t>
      </w:r>
    </w:p>
    <w:p w14:paraId="4D7F1648" w14:textId="77777777" w:rsidR="003453CD" w:rsidRDefault="00000000">
      <w:pPr>
        <w:pStyle w:val="ListBullet"/>
        <w:spacing w:before="20" w:after="20"/>
      </w:pPr>
      <w:r>
        <w:rPr>
          <w:rFonts w:ascii="Arial" w:hAnsi="Arial"/>
          <w:sz w:val="21"/>
        </w:rPr>
        <w:t>Authored the Data Quality Report.</w:t>
      </w:r>
    </w:p>
    <w:p w14:paraId="1F869BB4" w14:textId="77777777" w:rsidR="003453CD" w:rsidRDefault="00000000">
      <w:pPr>
        <w:spacing w:before="120" w:after="20"/>
      </w:pPr>
      <w:r>
        <w:rPr>
          <w:rFonts w:ascii="Arial" w:hAnsi="Arial"/>
          <w:b/>
          <w:color w:val="1F4E79"/>
          <w:sz w:val="21"/>
        </w:rPr>
        <w:t>Exploratory Data Analysis (Week 4)</w:t>
      </w:r>
    </w:p>
    <w:p w14:paraId="0A10102D" w14:textId="77777777" w:rsidR="003453CD" w:rsidRDefault="00000000">
      <w:pPr>
        <w:pStyle w:val="ListBullet"/>
        <w:spacing w:before="20" w:after="20"/>
      </w:pPr>
      <w:r>
        <w:rPr>
          <w:rFonts w:ascii="Arial" w:hAnsi="Arial"/>
          <w:sz w:val="21"/>
        </w:rPr>
        <w:t>Led full EDA using Matplotlib, Seaborn, and Plotly.</w:t>
      </w:r>
    </w:p>
    <w:p w14:paraId="25494246" w14:textId="77777777" w:rsidR="003453CD" w:rsidRDefault="00000000">
      <w:pPr>
        <w:pStyle w:val="ListBullet"/>
        <w:spacing w:before="20" w:after="20"/>
      </w:pPr>
      <w:r>
        <w:rPr>
          <w:rFonts w:ascii="Arial" w:hAnsi="Arial"/>
          <w:sz w:val="21"/>
        </w:rPr>
        <w:t>Univariate analysis: Age (mean 27.3 yrs), Role, Nationality, and Reserve Price distributions.</w:t>
      </w:r>
    </w:p>
    <w:p w14:paraId="06804C8D" w14:textId="77777777" w:rsidR="003453CD" w:rsidRDefault="00000000">
      <w:pPr>
        <w:pStyle w:val="ListBullet"/>
        <w:spacing w:before="20" w:after="20"/>
      </w:pPr>
      <w:r>
        <w:rPr>
          <w:rFonts w:ascii="Arial" w:hAnsi="Arial"/>
          <w:sz w:val="21"/>
        </w:rPr>
        <w:t>Bivariate analysis: Age vs. Price (prime age 25–30 sweet spot), Cap Status vs. Price (capped players priced 2–3x higher), and IPL Experience vs. Price.</w:t>
      </w:r>
    </w:p>
    <w:p w14:paraId="03057DE4" w14:textId="77777777" w:rsidR="003453CD" w:rsidRDefault="00000000">
      <w:pPr>
        <w:pStyle w:val="ListBullet"/>
        <w:spacing w:before="20" w:after="20"/>
      </w:pPr>
      <w:r>
        <w:rPr>
          <w:rFonts w:ascii="Arial" w:hAnsi="Arial"/>
          <w:sz w:val="21"/>
        </w:rPr>
        <w:t>Built the correlation heatmap — IPL_Matches identified as strongest price driver.</w:t>
      </w:r>
    </w:p>
    <w:p w14:paraId="04BB3DF1" w14:textId="77777777" w:rsidR="003453CD" w:rsidRDefault="00000000">
      <w:pPr>
        <w:spacing w:before="120" w:after="20"/>
      </w:pPr>
      <w:r>
        <w:rPr>
          <w:rFonts w:ascii="Arial" w:hAnsi="Arial"/>
          <w:b/>
          <w:color w:val="1F4E79"/>
          <w:sz w:val="21"/>
        </w:rPr>
        <w:t>Statistical Interpretation (Week 5)</w:t>
      </w:r>
    </w:p>
    <w:p w14:paraId="1E43FD2E" w14:textId="77777777" w:rsidR="003453CD" w:rsidRDefault="00000000">
      <w:pPr>
        <w:pStyle w:val="ListBullet"/>
        <w:spacing w:before="20" w:after="20"/>
      </w:pPr>
      <w:r>
        <w:rPr>
          <w:rFonts w:ascii="Arial" w:hAnsi="Arial"/>
          <w:sz w:val="21"/>
        </w:rPr>
        <w:t>Compiled the mid-review statistical summary and cleaning impact report.</w:t>
      </w:r>
    </w:p>
    <w:p w14:paraId="315481C8" w14:textId="77777777" w:rsidR="003453CD" w:rsidRDefault="00000000">
      <w:pPr>
        <w:pStyle w:val="ListBullet"/>
        <w:spacing w:before="20" w:after="20"/>
      </w:pPr>
      <w:r>
        <w:rPr>
          <w:rFonts w:ascii="Arial" w:hAnsi="Arial"/>
          <w:sz w:val="21"/>
        </w:rPr>
        <w:t>Defined the Undervalued Player Profile: domestic Indian, uncapped, aged 23–27, 15–40 IPL appearances.</w:t>
      </w:r>
    </w:p>
    <w:p w14:paraId="1203B112" w14:textId="77777777" w:rsidR="003453CD" w:rsidRDefault="00000000">
      <w:pPr>
        <w:pStyle w:val="ListBullet"/>
        <w:spacing w:before="20" w:after="20"/>
      </w:pPr>
      <w:r>
        <w:rPr>
          <w:rFonts w:ascii="Arial" w:hAnsi="Arial"/>
          <w:sz w:val="21"/>
        </w:rPr>
        <w:t>Validated the Moneyball hypothesis within the IPL auction context.</w:t>
      </w:r>
    </w:p>
    <w:p w14:paraId="32ACCA18" w14:textId="77777777" w:rsidR="003453CD" w:rsidRDefault="00000000">
      <w:pPr>
        <w:spacing w:before="120" w:after="20"/>
      </w:pPr>
      <w:r>
        <w:rPr>
          <w:rFonts w:ascii="Arial" w:hAnsi="Arial"/>
          <w:b/>
          <w:color w:val="1F4E79"/>
          <w:sz w:val="21"/>
        </w:rPr>
        <w:t>PCA Support &amp; Final Report (Weeks 7–8)</w:t>
      </w:r>
    </w:p>
    <w:p w14:paraId="29D1CA4B" w14:textId="77777777" w:rsidR="003453CD" w:rsidRDefault="00000000">
      <w:pPr>
        <w:pStyle w:val="ListBullet"/>
        <w:spacing w:before="20" w:after="20"/>
      </w:pPr>
      <w:r>
        <w:rPr>
          <w:rFonts w:ascii="Arial" w:hAnsi="Arial"/>
          <w:sz w:val="21"/>
        </w:rPr>
        <w:t>Interpreted PCA loading results — confirmed PC1 as the 'experience axis'.</w:t>
      </w:r>
    </w:p>
    <w:p w14:paraId="704A7556" w14:textId="77777777" w:rsidR="003453CD" w:rsidRDefault="00000000">
      <w:pPr>
        <w:pStyle w:val="ListBullet"/>
        <w:spacing w:before="20" w:after="20"/>
      </w:pPr>
      <w:r>
        <w:rPr>
          <w:rFonts w:ascii="Arial" w:hAnsi="Arial"/>
          <w:sz w:val="21"/>
        </w:rPr>
        <w:t>Drafted Chapter 9 (Key Insights) and Chapter 12 (Conclusion) of the project report.</w:t>
      </w:r>
    </w:p>
    <w:p w14:paraId="73845921" w14:textId="77777777" w:rsidR="003453CD" w:rsidRDefault="00000000">
      <w:pPr>
        <w:pStyle w:val="ListBullet"/>
        <w:spacing w:before="20" w:after="20"/>
      </w:pPr>
      <w:r>
        <w:rPr>
          <w:rFonts w:ascii="Arial" w:hAnsi="Arial"/>
          <w:sz w:val="21"/>
        </w:rPr>
        <w:t>Reviewed report for consistency across findings, code outputs, and dashboard.</w:t>
      </w:r>
    </w:p>
    <w:p w14:paraId="375C2E9D" w14:textId="77777777" w:rsidR="003453CD" w:rsidRDefault="00000000">
      <w:pPr>
        <w:pBdr>
          <w:bottom w:val="single" w:sz="6" w:space="0" w:color="2E75B6"/>
        </w:pBdr>
        <w:spacing w:before="200" w:after="80"/>
      </w:pPr>
      <w:r>
        <w:rPr>
          <w:rFonts w:ascii="Arial" w:hAnsi="Arial"/>
          <w:b/>
          <w:color w:val="2E75B6"/>
        </w:rPr>
        <w:t>Key Findings</w:t>
      </w:r>
    </w:p>
    <w:p w14:paraId="66751EF7" w14:textId="77777777" w:rsidR="003453CD" w:rsidRDefault="00000000">
      <w:pPr>
        <w:pStyle w:val="ListBullet"/>
        <w:spacing w:before="20" w:after="20"/>
      </w:pPr>
      <w:r>
        <w:rPr>
          <w:rFonts w:ascii="Arial" w:hAnsi="Arial"/>
          <w:sz w:val="21"/>
        </w:rPr>
        <w:t>Capped players are priced 2–3x higher than uncapped players, though several uncapped players with strong IPL records are undervalued.</w:t>
      </w:r>
    </w:p>
    <w:p w14:paraId="3631D315" w14:textId="77777777" w:rsidR="003453CD" w:rsidRDefault="00000000">
      <w:pPr>
        <w:pStyle w:val="ListBullet"/>
        <w:spacing w:before="20" w:after="20"/>
      </w:pPr>
      <w:r>
        <w:rPr>
          <w:rFonts w:ascii="Arial" w:hAnsi="Arial"/>
          <w:sz w:val="21"/>
        </w:rPr>
        <w:t>Overseas players carry a scarcity premium that often exceeds what their stats justify.</w:t>
      </w:r>
    </w:p>
    <w:p w14:paraId="307B8EF1" w14:textId="77777777" w:rsidR="003453CD" w:rsidRDefault="00000000">
      <w:pPr>
        <w:pStyle w:val="ListBullet"/>
        <w:spacing w:before="20" w:after="20"/>
      </w:pPr>
      <w:r>
        <w:rPr>
          <w:rFonts w:ascii="Arial" w:hAnsi="Arial"/>
          <w:sz w:val="21"/>
        </w:rPr>
        <w:t>The 25–30 age bracket is the auction sweet spot — peak performance with seasons ahead.</w:t>
      </w:r>
    </w:p>
    <w:p w14:paraId="0F2783E1" w14:textId="77777777" w:rsidR="003453CD" w:rsidRDefault="00000000">
      <w:pPr>
        <w:pStyle w:val="ListBullet"/>
        <w:spacing w:before="20" w:after="20"/>
      </w:pPr>
      <w:r>
        <w:rPr>
          <w:rFonts w:ascii="Arial" w:hAnsi="Arial"/>
          <w:sz w:val="21"/>
        </w:rPr>
        <w:t>All-Rounders offer the best versatility-to-cost ratio across all roles.</w:t>
      </w:r>
    </w:p>
    <w:p w14:paraId="79FAF76C" w14:textId="77777777" w:rsidR="003453CD" w:rsidRDefault="00000000">
      <w:pPr>
        <w:pStyle w:val="ListBullet"/>
        <w:spacing w:before="20" w:after="20"/>
      </w:pPr>
      <w:r>
        <w:rPr>
          <w:rFonts w:ascii="Arial" w:hAnsi="Arial"/>
          <w:sz w:val="21"/>
        </w:rPr>
        <w:t>Domestic uncapped players aged 23–27 with 15–40 IPL appearances represent the best undervalued targets.</w:t>
      </w:r>
    </w:p>
    <w:p w14:paraId="2BF2DC47" w14:textId="77777777" w:rsidR="003453CD" w:rsidRDefault="00000000">
      <w:pPr>
        <w:pBdr>
          <w:bottom w:val="single" w:sz="6" w:space="0" w:color="2E75B6"/>
        </w:pBdr>
        <w:spacing w:before="200" w:after="80"/>
      </w:pPr>
      <w:r>
        <w:rPr>
          <w:rFonts w:ascii="Arial" w:hAnsi="Arial"/>
          <w:b/>
          <w:color w:val="2E75B6"/>
        </w:rPr>
        <w:t>Declaration</w:t>
      </w:r>
    </w:p>
    <w:p w14:paraId="040C1978" w14:textId="37B496DA" w:rsidR="003453CD" w:rsidRDefault="00000000" w:rsidP="00812289">
      <w:pPr>
        <w:spacing w:before="40" w:after="280"/>
      </w:pPr>
      <w:r>
        <w:rPr>
          <w:rFonts w:ascii="Arial" w:hAnsi="Arial"/>
          <w:color w:val="000000"/>
          <w:sz w:val="21"/>
        </w:rPr>
        <w:t>I declare that the contributions listed above are my own original work carried out as part of "IPL Data Analysis and Visualization" submitted for B.Tech in AI and Data Science at Kumaraguru College of Technology</w:t>
      </w:r>
      <w:r w:rsidR="00812289">
        <w:rPr>
          <w:rFonts w:ascii="Arial" w:hAnsi="Arial"/>
          <w:color w:val="000000"/>
          <w:sz w:val="21"/>
        </w:rPr>
        <w:t>.</w:t>
      </w:r>
    </w:p>
    <w:sectPr w:rsidR="003453CD"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15854">
    <w:abstractNumId w:val="8"/>
  </w:num>
  <w:num w:numId="2" w16cid:durableId="1692417069">
    <w:abstractNumId w:val="6"/>
  </w:num>
  <w:num w:numId="3" w16cid:durableId="130565246">
    <w:abstractNumId w:val="5"/>
  </w:num>
  <w:num w:numId="4" w16cid:durableId="820774998">
    <w:abstractNumId w:val="4"/>
  </w:num>
  <w:num w:numId="5" w16cid:durableId="1095638062">
    <w:abstractNumId w:val="7"/>
  </w:num>
  <w:num w:numId="6" w16cid:durableId="619647274">
    <w:abstractNumId w:val="3"/>
  </w:num>
  <w:num w:numId="7" w16cid:durableId="906495796">
    <w:abstractNumId w:val="2"/>
  </w:num>
  <w:num w:numId="8" w16cid:durableId="1323191920">
    <w:abstractNumId w:val="1"/>
  </w:num>
  <w:num w:numId="9" w16cid:durableId="142580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60"/>
    <w:rsid w:val="00034616"/>
    <w:rsid w:val="0006063C"/>
    <w:rsid w:val="0015074B"/>
    <w:rsid w:val="00222AB4"/>
    <w:rsid w:val="0029639D"/>
    <w:rsid w:val="00326F90"/>
    <w:rsid w:val="003453CD"/>
    <w:rsid w:val="008122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784E9"/>
  <w14:defaultImageDpi w14:val="300"/>
  <w15:docId w15:val="{94CFA412-10A2-7F4B-8858-EAD085973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Kumar P 24BAD021</cp:lastModifiedBy>
  <cp:revision>3</cp:revision>
  <dcterms:created xsi:type="dcterms:W3CDTF">2026-04-30T02:52:00Z</dcterms:created>
  <dcterms:modified xsi:type="dcterms:W3CDTF">2026-04-30T02:53:00Z</dcterms:modified>
  <cp:category/>
</cp:coreProperties>
</file>