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056B" w14:textId="665D1AAA" w:rsidR="001514C3" w:rsidRPr="001514C3" w:rsidRDefault="00712DB6" w:rsidP="001514C3">
      <w:r>
        <w:t>B</w:t>
      </w:r>
      <w:r w:rsidR="001514C3" w:rsidRPr="001514C3">
        <w:t xml:space="preserve">uilding </w:t>
      </w:r>
      <w:proofErr w:type="spellStart"/>
      <w:r w:rsidR="001514C3" w:rsidRPr="001514C3">
        <w:rPr>
          <w:b/>
          <w:bCs/>
        </w:rPr>
        <w:t>AstraMind</w:t>
      </w:r>
      <w:proofErr w:type="spellEnd"/>
      <w:r w:rsidR="001514C3" w:rsidRPr="001514C3">
        <w:rPr>
          <w:b/>
          <w:bCs/>
        </w:rPr>
        <w:t xml:space="preserve"> UI</w:t>
      </w:r>
      <w:r w:rsidR="001514C3" w:rsidRPr="001514C3">
        <w:t xml:space="preserve"> to solve the fundamental problem of </w:t>
      </w:r>
      <w:r w:rsidR="001514C3" w:rsidRPr="001514C3">
        <w:rPr>
          <w:b/>
          <w:bCs/>
        </w:rPr>
        <w:t>vendor and framework lock-in</w:t>
      </w:r>
      <w:r w:rsidR="001514C3" w:rsidRPr="001514C3">
        <w:t xml:space="preserve"> in the generative AI ecosystem.</w:t>
      </w:r>
    </w:p>
    <w:p w14:paraId="62B19A4F" w14:textId="77777777" w:rsidR="001514C3" w:rsidRPr="001514C3" w:rsidRDefault="001514C3" w:rsidP="001514C3">
      <w:r w:rsidRPr="001514C3">
        <w:t>At its core, this project exists because of several deliberate architectural and practical motivations:</w:t>
      </w:r>
    </w:p>
    <w:p w14:paraId="5279AAA1" w14:textId="77777777" w:rsidR="001514C3" w:rsidRPr="001514C3" w:rsidRDefault="001514C3" w:rsidP="001514C3">
      <w:pPr>
        <w:rPr>
          <w:b/>
          <w:bCs/>
        </w:rPr>
      </w:pPr>
      <w:r w:rsidRPr="001514C3">
        <w:rPr>
          <w:b/>
          <w:bCs/>
        </w:rPr>
        <w:t>1. True Provider Independence (Universal AI Desktop)</w:t>
      </w:r>
    </w:p>
    <w:p w14:paraId="2093CBD7" w14:textId="77777777" w:rsidR="001514C3" w:rsidRPr="001514C3" w:rsidRDefault="001514C3" w:rsidP="001514C3">
      <w:r w:rsidRPr="001514C3">
        <w:t xml:space="preserve">Most AI tools force a tight coupling between the user interface and the underlying execution backend (e.g., custom web UIs built strictly for </w:t>
      </w:r>
      <w:proofErr w:type="spellStart"/>
      <w:r w:rsidRPr="001514C3">
        <w:t>ComfyUI</w:t>
      </w:r>
      <w:proofErr w:type="spellEnd"/>
      <w:r w:rsidRPr="001514C3">
        <w:t>, Automatic1111, or specific proprietary APIs).</w:t>
      </w:r>
    </w:p>
    <w:p w14:paraId="60FFB96A" w14:textId="2E514511" w:rsidR="001514C3" w:rsidRPr="001514C3" w:rsidRDefault="00712DB6" w:rsidP="001514C3">
      <w:r>
        <w:t>G</w:t>
      </w:r>
      <w:r w:rsidR="001514C3" w:rsidRPr="001514C3">
        <w:t xml:space="preserve">oal with </w:t>
      </w:r>
      <w:proofErr w:type="spellStart"/>
      <w:r w:rsidR="001514C3" w:rsidRPr="001514C3">
        <w:t>AstraMind</w:t>
      </w:r>
      <w:proofErr w:type="spellEnd"/>
      <w:r w:rsidR="001514C3" w:rsidRPr="001514C3">
        <w:t xml:space="preserve"> is to </w:t>
      </w:r>
      <w:r w:rsidR="001514C3" w:rsidRPr="001514C3">
        <w:rPr>
          <w:b/>
          <w:bCs/>
        </w:rPr>
        <w:t>decouple the UI entirely from the engine</w:t>
      </w:r>
      <w:r w:rsidR="001514C3" w:rsidRPr="001514C3">
        <w:t xml:space="preserve">. By introducing the </w:t>
      </w:r>
      <w:r w:rsidR="001514C3" w:rsidRPr="001514C3">
        <w:rPr>
          <w:b/>
          <w:bCs/>
        </w:rPr>
        <w:t>Connector Architecture</w:t>
      </w:r>
      <w:r w:rsidR="001514C3" w:rsidRPr="001514C3">
        <w:t xml:space="preserve">, the frontend never knows—and never needs to care—whether an image or inference task is being executed by </w:t>
      </w:r>
      <w:proofErr w:type="spellStart"/>
      <w:r w:rsidR="001514C3" w:rsidRPr="001514C3">
        <w:t>ComfyUI</w:t>
      </w:r>
      <w:proofErr w:type="spellEnd"/>
      <w:r w:rsidR="001514C3" w:rsidRPr="001514C3">
        <w:t xml:space="preserve">, a raw </w:t>
      </w:r>
      <w:proofErr w:type="spellStart"/>
      <w:r w:rsidR="001514C3" w:rsidRPr="001514C3">
        <w:t>PyTorch</w:t>
      </w:r>
      <w:proofErr w:type="spellEnd"/>
      <w:r w:rsidR="001514C3" w:rsidRPr="001514C3">
        <w:t>/</w:t>
      </w:r>
      <w:proofErr w:type="spellStart"/>
      <w:r w:rsidR="001514C3" w:rsidRPr="001514C3">
        <w:t>FastAPI</w:t>
      </w:r>
      <w:proofErr w:type="spellEnd"/>
      <w:r w:rsidR="001514C3" w:rsidRPr="001514C3">
        <w:t xml:space="preserve"> engine, </w:t>
      </w:r>
      <w:proofErr w:type="spellStart"/>
      <w:r w:rsidR="001514C3" w:rsidRPr="001514C3">
        <w:t>Ollama</w:t>
      </w:r>
      <w:proofErr w:type="spellEnd"/>
      <w:r w:rsidR="001514C3" w:rsidRPr="001514C3">
        <w:t>, or OpenAI.  build the user experience once, and plug in any execution runtime underneath.</w:t>
      </w:r>
    </w:p>
    <w:p w14:paraId="4D790E32" w14:textId="77777777" w:rsidR="001514C3" w:rsidRPr="001514C3" w:rsidRDefault="001514C3" w:rsidP="001514C3">
      <w:pPr>
        <w:rPr>
          <w:b/>
          <w:bCs/>
        </w:rPr>
      </w:pPr>
      <w:r w:rsidRPr="001514C3">
        <w:rPr>
          <w:b/>
          <w:bCs/>
        </w:rPr>
        <w:t>2. Elimination of Node-Graph &amp; Middleware Overhead</w:t>
      </w:r>
    </w:p>
    <w:p w14:paraId="38226337" w14:textId="77777777" w:rsidR="001514C3" w:rsidRPr="001514C3" w:rsidRDefault="001514C3" w:rsidP="001514C3">
      <w:r w:rsidRPr="001514C3">
        <w:t xml:space="preserve">While tools like </w:t>
      </w:r>
      <w:proofErr w:type="spellStart"/>
      <w:r w:rsidRPr="001514C3">
        <w:t>ComfyUI</w:t>
      </w:r>
      <w:proofErr w:type="spellEnd"/>
      <w:r w:rsidRPr="001514C3">
        <w:t xml:space="preserve"> are powerful for prototyping nodes, they introduce immense operational friction:</w:t>
      </w:r>
    </w:p>
    <w:p w14:paraId="1A4500A9" w14:textId="77777777" w:rsidR="001514C3" w:rsidRPr="001514C3" w:rsidRDefault="001514C3" w:rsidP="001514C3">
      <w:pPr>
        <w:numPr>
          <w:ilvl w:val="0"/>
          <w:numId w:val="6"/>
        </w:numPr>
      </w:pPr>
      <w:r w:rsidRPr="001514C3">
        <w:t>Heavy WebSocket management and complex JSON execution graphs.</w:t>
      </w:r>
    </w:p>
    <w:p w14:paraId="64371867" w14:textId="77777777" w:rsidR="001514C3" w:rsidRPr="001514C3" w:rsidRDefault="001514C3" w:rsidP="001514C3">
      <w:pPr>
        <w:numPr>
          <w:ilvl w:val="0"/>
          <w:numId w:val="6"/>
        </w:numPr>
      </w:pPr>
      <w:r w:rsidRPr="001514C3">
        <w:t>Brittleness across version changes and custom node dependencies.</w:t>
      </w:r>
    </w:p>
    <w:p w14:paraId="30B00C6C" w14:textId="77777777" w:rsidR="001514C3" w:rsidRPr="001514C3" w:rsidRDefault="001514C3" w:rsidP="001514C3">
      <w:pPr>
        <w:numPr>
          <w:ilvl w:val="0"/>
          <w:numId w:val="6"/>
        </w:numPr>
      </w:pPr>
      <w:r w:rsidRPr="001514C3">
        <w:t>Unwanted guardrails or hidden filters embedded in complex pipelines.</w:t>
      </w:r>
    </w:p>
    <w:p w14:paraId="6CD95F60" w14:textId="17B8604E" w:rsidR="001514C3" w:rsidRPr="001514C3" w:rsidRDefault="001514C3" w:rsidP="001514C3">
      <w:r w:rsidRPr="001514C3">
        <w:t>By creating own lightweight backend connector (connectors/</w:t>
      </w:r>
      <w:proofErr w:type="spellStart"/>
      <w:r w:rsidRPr="001514C3">
        <w:t>astramind</w:t>
      </w:r>
      <w:proofErr w:type="spellEnd"/>
      <w:r w:rsidRPr="001514C3">
        <w:t xml:space="preserve">) talking directly to native </w:t>
      </w:r>
      <w:proofErr w:type="spellStart"/>
      <w:r w:rsidRPr="001514C3">
        <w:t>PyTorch</w:t>
      </w:r>
      <w:proofErr w:type="spellEnd"/>
      <w:r w:rsidRPr="001514C3">
        <w:t xml:space="preserve"> and Hugging Face Diffusers on a GPU, you get </w:t>
      </w:r>
      <w:r w:rsidRPr="001514C3">
        <w:rPr>
          <w:b/>
          <w:bCs/>
        </w:rPr>
        <w:t>direct, unfiltered, and predictable execution</w:t>
      </w:r>
      <w:r w:rsidRPr="001514C3">
        <w:t xml:space="preserve"> with zero intermediate abstraction layers getting in the way.</w:t>
      </w:r>
    </w:p>
    <w:p w14:paraId="6A2CE567" w14:textId="77777777" w:rsidR="001514C3" w:rsidRPr="001514C3" w:rsidRDefault="001514C3" w:rsidP="001514C3">
      <w:pPr>
        <w:rPr>
          <w:b/>
          <w:bCs/>
        </w:rPr>
      </w:pPr>
      <w:r w:rsidRPr="001514C3">
        <w:rPr>
          <w:b/>
          <w:bCs/>
        </w:rPr>
        <w:t>3. Clean, Maintainable Engineering &amp; Simplicity</w:t>
      </w:r>
    </w:p>
    <w:p w14:paraId="57698040" w14:textId="77777777" w:rsidR="001514C3" w:rsidRPr="001514C3" w:rsidRDefault="001514C3" w:rsidP="001514C3">
      <w:r w:rsidRPr="001514C3">
        <w:t>Existing AI tools often overwhelm users with sprawling node canvases and dozens of nested parameter sliders.</w:t>
      </w:r>
    </w:p>
    <w:p w14:paraId="0569FD4E" w14:textId="740DA467" w:rsidR="001514C3" w:rsidRPr="001514C3" w:rsidRDefault="00712DB6" w:rsidP="001514C3">
      <w:r>
        <w:t>P</w:t>
      </w:r>
      <w:r w:rsidR="001514C3" w:rsidRPr="001514C3">
        <w:t xml:space="preserve">hilosophy for </w:t>
      </w:r>
      <w:proofErr w:type="spellStart"/>
      <w:r w:rsidR="001514C3" w:rsidRPr="001514C3">
        <w:t>AstraMind</w:t>
      </w:r>
      <w:proofErr w:type="spellEnd"/>
      <w:r w:rsidR="001514C3" w:rsidRPr="001514C3">
        <w:t xml:space="preserve"> focuses on:</w:t>
      </w:r>
    </w:p>
    <w:p w14:paraId="4E275BF2" w14:textId="77777777" w:rsidR="001514C3" w:rsidRPr="001514C3" w:rsidRDefault="001514C3" w:rsidP="001514C3">
      <w:pPr>
        <w:numPr>
          <w:ilvl w:val="0"/>
          <w:numId w:val="7"/>
        </w:numPr>
      </w:pPr>
      <w:r w:rsidRPr="001514C3">
        <w:rPr>
          <w:b/>
          <w:bCs/>
        </w:rPr>
        <w:t>Simplicity first:</w:t>
      </w:r>
      <w:r w:rsidRPr="001514C3">
        <w:t xml:space="preserve"> A clean "Input → Prompt → Output" workflow where advanced controls stay hidden until needed.</w:t>
      </w:r>
    </w:p>
    <w:p w14:paraId="56FF3F1C" w14:textId="77777777" w:rsidR="001514C3" w:rsidRPr="001514C3" w:rsidRDefault="001514C3" w:rsidP="001514C3">
      <w:pPr>
        <w:numPr>
          <w:ilvl w:val="0"/>
          <w:numId w:val="7"/>
        </w:numPr>
      </w:pPr>
      <w:r w:rsidRPr="001514C3">
        <w:rPr>
          <w:b/>
          <w:bCs/>
        </w:rPr>
        <w:t>Production-grade software architecture:</w:t>
      </w:r>
      <w:r w:rsidRPr="001514C3">
        <w:t xml:space="preserve"> Clean separation of concerns (React 19 + TypeScript + </w:t>
      </w:r>
      <w:proofErr w:type="spellStart"/>
      <w:r w:rsidRPr="001514C3">
        <w:t>Zustand</w:t>
      </w:r>
      <w:proofErr w:type="spellEnd"/>
      <w:r w:rsidRPr="001514C3">
        <w:t xml:space="preserve"> + </w:t>
      </w:r>
      <w:proofErr w:type="spellStart"/>
      <w:r w:rsidRPr="001514C3">
        <w:t>monorepo</w:t>
      </w:r>
      <w:proofErr w:type="spellEnd"/>
      <w:r w:rsidRPr="001514C3">
        <w:t xml:space="preserve"> packages), making every piece modular, testable, and reusable.</w:t>
      </w:r>
    </w:p>
    <w:p w14:paraId="1924FA1A" w14:textId="77777777" w:rsidR="001514C3" w:rsidRPr="001514C3" w:rsidRDefault="001514C3" w:rsidP="001514C3">
      <w:pPr>
        <w:rPr>
          <w:b/>
          <w:bCs/>
        </w:rPr>
      </w:pPr>
      <w:r w:rsidRPr="001514C3">
        <w:rPr>
          <w:b/>
          <w:bCs/>
        </w:rPr>
        <w:t>4. Portability &amp; Repeatable Deployments</w:t>
      </w:r>
    </w:p>
    <w:p w14:paraId="3A9B849F" w14:textId="1C16E0BB" w:rsidR="001514C3" w:rsidRPr="001514C3" w:rsidRDefault="00712DB6" w:rsidP="001514C3">
      <w:r>
        <w:t>Want</w:t>
      </w:r>
      <w:r w:rsidR="001514C3" w:rsidRPr="001514C3">
        <w:t xml:space="preserve"> a setup that isn't tethered to one machine or fragile local environment. With modular backend scripts and persistent volume management, you can spin up your GPU engine on any remote cloud VM (like </w:t>
      </w:r>
      <w:proofErr w:type="spellStart"/>
      <w:r w:rsidR="001514C3" w:rsidRPr="001514C3">
        <w:t>Jarvislabs</w:t>
      </w:r>
      <w:proofErr w:type="spellEnd"/>
      <w:r w:rsidR="001514C3" w:rsidRPr="001514C3">
        <w:t>) in a single command, run your jobs, and tear it down without having to manually reconfigure servers or lose state.</w:t>
      </w:r>
    </w:p>
    <w:p w14:paraId="7B3BA50B" w14:textId="77777777" w:rsidR="001514C3" w:rsidRPr="001514C3" w:rsidRDefault="001514C3" w:rsidP="001514C3">
      <w:proofErr w:type="spellStart"/>
      <w:r w:rsidRPr="001514C3">
        <w:t>AstraMind</w:t>
      </w:r>
      <w:proofErr w:type="spellEnd"/>
      <w:r w:rsidRPr="001514C3">
        <w:t xml:space="preserve"> is designed to serve as a </w:t>
      </w:r>
      <w:r w:rsidRPr="001514C3">
        <w:rPr>
          <w:b/>
          <w:bCs/>
        </w:rPr>
        <w:t>clean, modular, and unconstrained foundation</w:t>
      </w:r>
      <w:r w:rsidRPr="001514C3">
        <w:t xml:space="preserve"> that puts you in complete control of both the user experience and the raw computing power beneath it.</w:t>
      </w:r>
    </w:p>
    <w:p w14:paraId="5B8C2ABD" w14:textId="77777777" w:rsidR="001514C3" w:rsidRDefault="001514C3" w:rsidP="001514C3"/>
    <w:p w14:paraId="48A32B0D" w14:textId="67FF803D" w:rsidR="001514C3" w:rsidRDefault="001514C3" w:rsidP="001514C3">
      <w:r>
        <w:lastRenderedPageBreak/>
        <w:t>=======================</w:t>
      </w:r>
    </w:p>
    <w:p w14:paraId="56A4270E" w14:textId="2B5074F2" w:rsidR="001514C3" w:rsidRPr="001514C3" w:rsidRDefault="001514C3" w:rsidP="001514C3">
      <w:r w:rsidRPr="001514C3">
        <w:t>That is a commercially viable and technically solid direction.</w:t>
      </w:r>
    </w:p>
    <w:p w14:paraId="727B3107" w14:textId="77777777" w:rsidR="001514C3" w:rsidRPr="001514C3" w:rsidRDefault="001514C3" w:rsidP="001514C3">
      <w:r w:rsidRPr="001514C3">
        <w:t xml:space="preserve">In the late 1990s and 2000s, libraries like </w:t>
      </w:r>
      <w:r w:rsidRPr="001514C3">
        <w:rPr>
          <w:b/>
          <w:bCs/>
        </w:rPr>
        <w:t>Intel IPP (Integrated Performance Primitives)</w:t>
      </w:r>
      <w:r w:rsidRPr="001514C3">
        <w:t xml:space="preserve">, </w:t>
      </w:r>
      <w:r w:rsidRPr="001514C3">
        <w:rPr>
          <w:b/>
          <w:bCs/>
        </w:rPr>
        <w:t>MKL (Math Kernel Library)</w:t>
      </w:r>
      <w:r w:rsidRPr="001514C3">
        <w:t xml:space="preserve">, and </w:t>
      </w:r>
      <w:r w:rsidRPr="001514C3">
        <w:rPr>
          <w:b/>
          <w:bCs/>
        </w:rPr>
        <w:t>FFTW</w:t>
      </w:r>
      <w:r w:rsidRPr="001514C3">
        <w:t xml:space="preserve"> built high-margin businesses by offering hand-vectorized assembly (MMX/SSE/AVX) and optimized DSP/matrix kernels that vastly outperformed generic compiler-generated code.</w:t>
      </w:r>
    </w:p>
    <w:p w14:paraId="7B14DDCA" w14:textId="77777777" w:rsidR="001514C3" w:rsidRPr="001514C3" w:rsidRDefault="001514C3" w:rsidP="001514C3">
      <w:r w:rsidRPr="001514C3">
        <w:t xml:space="preserve">Today, the modern AI ecosystem has created the exact same problem IPP solved 25 years ago: </w:t>
      </w:r>
      <w:r w:rsidRPr="001514C3">
        <w:rPr>
          <w:b/>
          <w:bCs/>
        </w:rPr>
        <w:t>massive software bloat, framework tax, and inefficient compute.</w:t>
      </w:r>
    </w:p>
    <w:p w14:paraId="6A8D7F26" w14:textId="77777777" w:rsidR="001514C3" w:rsidRPr="001514C3" w:rsidRDefault="001514C3" w:rsidP="001514C3">
      <w:pPr>
        <w:rPr>
          <w:b/>
          <w:bCs/>
        </w:rPr>
      </w:pPr>
      <w:r w:rsidRPr="001514C3">
        <w:rPr>
          <w:b/>
          <w:bCs/>
        </w:rPr>
        <w:t>1. The Market Problem &amp; Commercial Opportunity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6"/>
        <w:gridCol w:w="4544"/>
      </w:tblGrid>
      <w:tr w:rsidR="001514C3" w:rsidRPr="001514C3" w14:paraId="56D614A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3BCE1" w14:textId="77777777" w:rsidR="001514C3" w:rsidRPr="001514C3" w:rsidRDefault="001514C3" w:rsidP="001514C3">
            <w:r w:rsidRPr="001514C3">
              <w:rPr>
                <w:b/>
                <w:bCs/>
              </w:rPr>
              <w:t>The Current Problem in AI Backend Runtimes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1E90B" w14:textId="34B81A03" w:rsidR="001514C3" w:rsidRPr="001514C3" w:rsidRDefault="001514C3" w:rsidP="001514C3">
            <w:r w:rsidRPr="001514C3">
              <w:rPr>
                <w:b/>
                <w:bCs/>
              </w:rPr>
              <w:t>Optimized Routine Value Proposition (The Modern "IPP")</w:t>
            </w:r>
          </w:p>
        </w:tc>
      </w:tr>
      <w:tr w:rsidR="001514C3" w:rsidRPr="001514C3" w14:paraId="712178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31359" w14:textId="77777777" w:rsidR="001514C3" w:rsidRPr="001514C3" w:rsidRDefault="001514C3" w:rsidP="001514C3">
            <w:r w:rsidRPr="001514C3">
              <w:rPr>
                <w:b/>
                <w:bCs/>
              </w:rPr>
              <w:t>Enormous Dependency Footprints:</w:t>
            </w:r>
            <w:r w:rsidRPr="001514C3">
              <w:t xml:space="preserve"> </w:t>
            </w:r>
            <w:proofErr w:type="spellStart"/>
            <w:r w:rsidRPr="001514C3">
              <w:t>PyTorch</w:t>
            </w:r>
            <w:proofErr w:type="spellEnd"/>
            <w:r w:rsidRPr="001514C3">
              <w:t>, Diffusers, and Transformers pull in gigabytes of unused packages and dynamic libraries.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A1E84" w14:textId="77777777" w:rsidR="001514C3" w:rsidRPr="001514C3" w:rsidRDefault="001514C3" w:rsidP="001514C3">
            <w:r w:rsidRPr="001514C3">
              <w:rPr>
                <w:b/>
                <w:bCs/>
              </w:rPr>
              <w:t>Minimal Executable Size:</w:t>
            </w:r>
            <w:r w:rsidRPr="001514C3">
              <w:t xml:space="preserve"> Lightweight C++/Rust dynamic libraries (.so/.</w:t>
            </w:r>
            <w:proofErr w:type="spellStart"/>
            <w:r w:rsidRPr="001514C3">
              <w:t>dll</w:t>
            </w:r>
            <w:proofErr w:type="spellEnd"/>
            <w:r w:rsidRPr="001514C3">
              <w:t>) with zero Python/framework overhead.</w:t>
            </w:r>
          </w:p>
        </w:tc>
      </w:tr>
      <w:tr w:rsidR="001514C3" w:rsidRPr="001514C3" w14:paraId="79A2AF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7A394" w14:textId="77777777" w:rsidR="001514C3" w:rsidRPr="001514C3" w:rsidRDefault="001514C3" w:rsidP="001514C3">
            <w:r w:rsidRPr="001514C3">
              <w:rPr>
                <w:b/>
                <w:bCs/>
              </w:rPr>
              <w:t>High Memory Traffic &amp; Redundant Copies:</w:t>
            </w:r>
            <w:r w:rsidRPr="001514C3">
              <w:t xml:space="preserve"> Python-based tensor layers continuously allocate and deallocate intermediate memory buffers.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B2D39" w14:textId="77777777" w:rsidR="001514C3" w:rsidRPr="001514C3" w:rsidRDefault="001514C3" w:rsidP="001514C3">
            <w:r w:rsidRPr="001514C3">
              <w:rPr>
                <w:b/>
                <w:bCs/>
              </w:rPr>
              <w:t>Fused Kernel Operations:</w:t>
            </w:r>
            <w:r w:rsidRPr="001514C3">
              <w:t xml:space="preserve"> Zero-copy custom kernels that keep computations in L1/L2 cache and GPU SRAM.</w:t>
            </w:r>
          </w:p>
        </w:tc>
      </w:tr>
      <w:tr w:rsidR="001514C3" w:rsidRPr="001514C3" w14:paraId="4FE27A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62CF0" w14:textId="77777777" w:rsidR="001514C3" w:rsidRPr="001514C3" w:rsidRDefault="001514C3" w:rsidP="001514C3">
            <w:r w:rsidRPr="001514C3">
              <w:rPr>
                <w:b/>
                <w:bCs/>
              </w:rPr>
              <w:t>High Inference Latency &amp; Cost:</w:t>
            </w:r>
            <w:r w:rsidRPr="001514C3">
              <w:t xml:space="preserve"> Cloud GPU instances (A100, H100, L40S) cost thousands of dollars per month due to sub-optimal compute utilization.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6DDAA" w14:textId="77777777" w:rsidR="001514C3" w:rsidRPr="001514C3" w:rsidRDefault="001514C3" w:rsidP="001514C3">
            <w:r w:rsidRPr="001514C3">
              <w:rPr>
                <w:b/>
                <w:bCs/>
              </w:rPr>
              <w:t>Hardware Saturation:</w:t>
            </w:r>
            <w:r w:rsidRPr="001514C3">
              <w:t xml:space="preserve"> Explicit vectorization (SIMD / Tensor Cores) that extracts raw FLOPS per watt, cutting cloud infrastructure costs.</w:t>
            </w:r>
          </w:p>
        </w:tc>
      </w:tr>
    </w:tbl>
    <w:p w14:paraId="3E8565F8" w14:textId="77777777" w:rsidR="001514C3" w:rsidRPr="001514C3" w:rsidRDefault="001514C3" w:rsidP="001514C3">
      <w:pPr>
        <w:rPr>
          <w:b/>
          <w:bCs/>
        </w:rPr>
      </w:pPr>
      <w:r w:rsidRPr="001514C3">
        <w:rPr>
          <w:b/>
          <w:bCs/>
        </w:rPr>
        <w:t>2. Where the Performance Primitives Sit in the Stack</w:t>
      </w:r>
    </w:p>
    <w:p w14:paraId="1EA5ABA5" w14:textId="298D4446" w:rsidR="001514C3" w:rsidRPr="001514C3" w:rsidRDefault="00712DB6" w:rsidP="001514C3">
      <w:r>
        <w:t>L</w:t>
      </w:r>
      <w:r w:rsidR="001514C3" w:rsidRPr="001514C3">
        <w:t xml:space="preserve">ow-level routines sit directly under the </w:t>
      </w:r>
      <w:proofErr w:type="spellStart"/>
      <w:r w:rsidR="001514C3" w:rsidRPr="001514C3">
        <w:t>FastAPI</w:t>
      </w:r>
      <w:proofErr w:type="spellEnd"/>
      <w:r w:rsidR="001514C3" w:rsidRPr="001514C3">
        <w:t>/REST layer, replacing heavy Python frameworks:</w:t>
      </w:r>
    </w:p>
    <w:p w14:paraId="54B69688" w14:textId="77777777" w:rsidR="001514C3" w:rsidRPr="001514C3" w:rsidRDefault="001514C3" w:rsidP="001514C3">
      <w:r w:rsidRPr="001514C3">
        <w:t>┌────────────────────────────────────────────────────────┐</w:t>
      </w:r>
    </w:p>
    <w:p w14:paraId="7BB9C515" w14:textId="77777777" w:rsidR="001514C3" w:rsidRPr="001514C3" w:rsidRDefault="001514C3" w:rsidP="001514C3">
      <w:r w:rsidRPr="001514C3">
        <w:t xml:space="preserve">│             </w:t>
      </w:r>
      <w:proofErr w:type="spellStart"/>
      <w:r w:rsidRPr="001514C3">
        <w:t>AstraMind</w:t>
      </w:r>
      <w:proofErr w:type="spellEnd"/>
      <w:r w:rsidRPr="001514C3">
        <w:t xml:space="preserve"> UI (React </w:t>
      </w:r>
      <w:proofErr w:type="gramStart"/>
      <w:r w:rsidRPr="001514C3">
        <w:t xml:space="preserve">Frontend)   </w:t>
      </w:r>
      <w:proofErr w:type="gramEnd"/>
      <w:r w:rsidRPr="001514C3">
        <w:t xml:space="preserve">           │</w:t>
      </w:r>
    </w:p>
    <w:p w14:paraId="20CAA321" w14:textId="77777777" w:rsidR="001514C3" w:rsidRPr="001514C3" w:rsidRDefault="001514C3" w:rsidP="001514C3">
      <w:r w:rsidRPr="001514C3">
        <w:t>└──────────────────────────</w:t>
      </w:r>
      <w:r w:rsidRPr="001514C3">
        <w:rPr>
          <w:rFonts w:ascii="MS Gothic" w:eastAsia="MS Gothic" w:hAnsi="MS Gothic" w:cs="MS Gothic" w:hint="eastAsia"/>
        </w:rPr>
        <w:t>┬</w:t>
      </w:r>
      <w:r w:rsidRPr="001514C3">
        <w:rPr>
          <w:rFonts w:ascii="Calibri" w:hAnsi="Calibri" w:cs="Calibri"/>
        </w:rPr>
        <w:t>─────────────────────────────┘</w:t>
      </w:r>
    </w:p>
    <w:p w14:paraId="18E0DD11" w14:textId="77777777" w:rsidR="001514C3" w:rsidRPr="001514C3" w:rsidRDefault="001514C3" w:rsidP="001514C3">
      <w:r w:rsidRPr="001514C3">
        <w:t xml:space="preserve">                           │ HTTP REST / </w:t>
      </w:r>
      <w:proofErr w:type="spellStart"/>
      <w:r w:rsidRPr="001514C3">
        <w:t>gRPC</w:t>
      </w:r>
      <w:proofErr w:type="spellEnd"/>
    </w:p>
    <w:p w14:paraId="058D91DF" w14:textId="77777777" w:rsidR="001514C3" w:rsidRPr="001514C3" w:rsidRDefault="001514C3" w:rsidP="001514C3">
      <w:r w:rsidRPr="001514C3">
        <w:t>┌──────────────────────────</w:t>
      </w:r>
      <w:r w:rsidRPr="001514C3">
        <w:rPr>
          <w:rFonts w:ascii="Arial" w:hAnsi="Arial" w:cs="Arial"/>
        </w:rPr>
        <w:t>▼</w:t>
      </w:r>
      <w:r w:rsidRPr="001514C3">
        <w:rPr>
          <w:rFonts w:ascii="Calibri" w:hAnsi="Calibri" w:cs="Calibri"/>
        </w:rPr>
        <w:t>─────────────────────────────┐</w:t>
      </w:r>
    </w:p>
    <w:p w14:paraId="2321D06F" w14:textId="77777777" w:rsidR="001514C3" w:rsidRPr="001514C3" w:rsidRDefault="001514C3" w:rsidP="001514C3">
      <w:r w:rsidRPr="001514C3">
        <w:t xml:space="preserve">│          Backend API Server (C++ / Rust / </w:t>
      </w:r>
      <w:proofErr w:type="spellStart"/>
      <w:proofErr w:type="gramStart"/>
      <w:r w:rsidRPr="001514C3">
        <w:t>FastAPI</w:t>
      </w:r>
      <w:proofErr w:type="spellEnd"/>
      <w:r w:rsidRPr="001514C3">
        <w:t xml:space="preserve">)   </w:t>
      </w:r>
      <w:proofErr w:type="gramEnd"/>
      <w:r w:rsidRPr="001514C3">
        <w:t xml:space="preserve">  │</w:t>
      </w:r>
    </w:p>
    <w:p w14:paraId="6346038B" w14:textId="77777777" w:rsidR="001514C3" w:rsidRPr="001514C3" w:rsidRDefault="001514C3" w:rsidP="001514C3">
      <w:r w:rsidRPr="001514C3">
        <w:t>└──────────────────────────</w:t>
      </w:r>
      <w:r w:rsidRPr="001514C3">
        <w:rPr>
          <w:rFonts w:ascii="MS Gothic" w:eastAsia="MS Gothic" w:hAnsi="MS Gothic" w:cs="MS Gothic" w:hint="eastAsia"/>
        </w:rPr>
        <w:t>┬</w:t>
      </w:r>
      <w:r w:rsidRPr="001514C3">
        <w:rPr>
          <w:rFonts w:ascii="Calibri" w:hAnsi="Calibri" w:cs="Calibri"/>
        </w:rPr>
        <w:t>─────────────────────────────┘</w:t>
      </w:r>
    </w:p>
    <w:p w14:paraId="1002E7CE" w14:textId="77777777" w:rsidR="001514C3" w:rsidRPr="001514C3" w:rsidRDefault="001514C3" w:rsidP="001514C3">
      <w:r w:rsidRPr="001514C3">
        <w:t xml:space="preserve">                           │ Direct C-ABI / FFI</w:t>
      </w:r>
    </w:p>
    <w:p w14:paraId="5A838A6C" w14:textId="77777777" w:rsidR="001514C3" w:rsidRPr="001514C3" w:rsidRDefault="001514C3" w:rsidP="001514C3">
      <w:r w:rsidRPr="001514C3">
        <w:t>┌──────────────────────────</w:t>
      </w:r>
      <w:r w:rsidRPr="001514C3">
        <w:rPr>
          <w:rFonts w:ascii="Arial" w:hAnsi="Arial" w:cs="Arial"/>
        </w:rPr>
        <w:t>▼</w:t>
      </w:r>
      <w:r w:rsidRPr="001514C3">
        <w:rPr>
          <w:rFonts w:ascii="Calibri" w:hAnsi="Calibri" w:cs="Calibri"/>
        </w:rPr>
        <w:t>─────────────────────────────┐</w:t>
      </w:r>
    </w:p>
    <w:p w14:paraId="0362411B" w14:textId="2B810760" w:rsidR="001514C3" w:rsidRPr="001514C3" w:rsidRDefault="001514C3" w:rsidP="001514C3">
      <w:r w:rsidRPr="001514C3">
        <w:lastRenderedPageBreak/>
        <w:t xml:space="preserve">│      </w:t>
      </w:r>
      <w:proofErr w:type="spellStart"/>
      <w:r w:rsidRPr="001514C3">
        <w:t>AstraMind</w:t>
      </w:r>
      <w:proofErr w:type="spellEnd"/>
      <w:r w:rsidRPr="001514C3">
        <w:t xml:space="preserve"> Compute Kernels ("IPP" </w:t>
      </w:r>
      <w:proofErr w:type="gramStart"/>
      <w:r w:rsidRPr="001514C3">
        <w:t xml:space="preserve">Layer)   </w:t>
      </w:r>
      <w:proofErr w:type="gramEnd"/>
      <w:r w:rsidRPr="001514C3">
        <w:t xml:space="preserve">   │</w:t>
      </w:r>
    </w:p>
    <w:p w14:paraId="6B68638D" w14:textId="77777777" w:rsidR="001514C3" w:rsidRPr="001514C3" w:rsidRDefault="001514C3" w:rsidP="001514C3">
      <w:proofErr w:type="gramStart"/>
      <w:r w:rsidRPr="001514C3">
        <w:t xml:space="preserve">│  </w:t>
      </w:r>
      <w:r w:rsidRPr="001514C3">
        <w:rPr>
          <w:rFonts w:ascii="MS Gothic" w:eastAsia="MS Gothic" w:hAnsi="MS Gothic" w:cs="MS Gothic" w:hint="eastAsia"/>
        </w:rPr>
        <w:t>├</w:t>
      </w:r>
      <w:proofErr w:type="gramEnd"/>
      <w:r w:rsidRPr="001514C3">
        <w:rPr>
          <w:rFonts w:ascii="Calibri" w:hAnsi="Calibri" w:cs="Calibri"/>
        </w:rPr>
        <w:t>──</w:t>
      </w:r>
      <w:r w:rsidRPr="001514C3">
        <w:t xml:space="preserve"> Custom Fused Attention (</w:t>
      </w:r>
      <w:proofErr w:type="spellStart"/>
      <w:r w:rsidRPr="001514C3">
        <w:t>FlashAttention</w:t>
      </w:r>
      <w:proofErr w:type="spellEnd"/>
      <w:r w:rsidRPr="001514C3">
        <w:t xml:space="preserve"> / </w:t>
      </w:r>
      <w:proofErr w:type="gramStart"/>
      <w:r w:rsidRPr="001514C3">
        <w:t xml:space="preserve">SRAM)   </w:t>
      </w:r>
      <w:proofErr w:type="gramEnd"/>
      <w:r w:rsidRPr="001514C3">
        <w:t xml:space="preserve"> </w:t>
      </w:r>
      <w:r w:rsidRPr="001514C3">
        <w:rPr>
          <w:rFonts w:ascii="Calibri" w:hAnsi="Calibri" w:cs="Calibri"/>
        </w:rPr>
        <w:t>│</w:t>
      </w:r>
    </w:p>
    <w:p w14:paraId="1EC001A6" w14:textId="77777777" w:rsidR="001514C3" w:rsidRPr="001514C3" w:rsidRDefault="001514C3" w:rsidP="001514C3">
      <w:proofErr w:type="gramStart"/>
      <w:r w:rsidRPr="001514C3">
        <w:t xml:space="preserve">│  </w:t>
      </w:r>
      <w:r w:rsidRPr="001514C3">
        <w:rPr>
          <w:rFonts w:ascii="MS Gothic" w:eastAsia="MS Gothic" w:hAnsi="MS Gothic" w:cs="MS Gothic" w:hint="eastAsia"/>
        </w:rPr>
        <w:t>├</w:t>
      </w:r>
      <w:proofErr w:type="gramEnd"/>
      <w:r w:rsidRPr="001514C3">
        <w:rPr>
          <w:rFonts w:ascii="Calibri" w:hAnsi="Calibri" w:cs="Calibri"/>
        </w:rPr>
        <w:t>──</w:t>
      </w:r>
      <w:r w:rsidRPr="001514C3">
        <w:t xml:space="preserve"> SIMD Image Quantization &amp; Preprocessing (AVX/</w:t>
      </w:r>
      <w:proofErr w:type="gramStart"/>
      <w:r w:rsidRPr="001514C3">
        <w:t>NEON)</w:t>
      </w:r>
      <w:r w:rsidRPr="001514C3">
        <w:rPr>
          <w:rFonts w:ascii="Calibri" w:hAnsi="Calibri" w:cs="Calibri"/>
        </w:rPr>
        <w:t>│</w:t>
      </w:r>
      <w:proofErr w:type="gramEnd"/>
    </w:p>
    <w:p w14:paraId="470C06A9" w14:textId="77777777" w:rsidR="001514C3" w:rsidRPr="001514C3" w:rsidRDefault="001514C3" w:rsidP="001514C3">
      <w:proofErr w:type="gramStart"/>
      <w:r w:rsidRPr="001514C3">
        <w:t xml:space="preserve">│  </w:t>
      </w:r>
      <w:r w:rsidRPr="001514C3">
        <w:rPr>
          <w:rFonts w:ascii="MS Gothic" w:eastAsia="MS Gothic" w:hAnsi="MS Gothic" w:cs="MS Gothic" w:hint="eastAsia"/>
        </w:rPr>
        <w:t>├</w:t>
      </w:r>
      <w:proofErr w:type="gramEnd"/>
      <w:r w:rsidRPr="001514C3">
        <w:rPr>
          <w:rFonts w:ascii="Calibri" w:hAnsi="Calibri" w:cs="Calibri"/>
        </w:rPr>
        <w:t>──</w:t>
      </w:r>
      <w:r w:rsidRPr="001514C3">
        <w:t xml:space="preserve"> Fused Convolutions &amp; Matrix Multiply (</w:t>
      </w:r>
      <w:proofErr w:type="gramStart"/>
      <w:r w:rsidRPr="001514C3">
        <w:t xml:space="preserve">GEMM)   </w:t>
      </w:r>
      <w:proofErr w:type="gramEnd"/>
      <w:r w:rsidRPr="001514C3">
        <w:t xml:space="preserve">    </w:t>
      </w:r>
      <w:r w:rsidRPr="001514C3">
        <w:rPr>
          <w:rFonts w:ascii="Calibri" w:hAnsi="Calibri" w:cs="Calibri"/>
        </w:rPr>
        <w:t>│</w:t>
      </w:r>
    </w:p>
    <w:p w14:paraId="33685491" w14:textId="77777777" w:rsidR="001514C3" w:rsidRPr="001514C3" w:rsidRDefault="001514C3" w:rsidP="001514C3">
      <w:proofErr w:type="gramStart"/>
      <w:r w:rsidRPr="001514C3">
        <w:t>│  └</w:t>
      </w:r>
      <w:proofErr w:type="gramEnd"/>
      <w:r w:rsidRPr="001514C3">
        <w:t>── Custom Ring-Buffer / Static Memory Allocators     │</w:t>
      </w:r>
    </w:p>
    <w:p w14:paraId="448109FB" w14:textId="77777777" w:rsidR="001514C3" w:rsidRPr="001514C3" w:rsidRDefault="001514C3" w:rsidP="001514C3">
      <w:r w:rsidRPr="001514C3">
        <w:t>└──────────────────────────</w:t>
      </w:r>
      <w:r w:rsidRPr="001514C3">
        <w:rPr>
          <w:rFonts w:ascii="MS Gothic" w:eastAsia="MS Gothic" w:hAnsi="MS Gothic" w:cs="MS Gothic" w:hint="eastAsia"/>
        </w:rPr>
        <w:t>┬</w:t>
      </w:r>
      <w:r w:rsidRPr="001514C3">
        <w:rPr>
          <w:rFonts w:ascii="Calibri" w:hAnsi="Calibri" w:cs="Calibri"/>
        </w:rPr>
        <w:t>─────────────────────────────┘</w:t>
      </w:r>
    </w:p>
    <w:p w14:paraId="2568AAB7" w14:textId="77777777" w:rsidR="001514C3" w:rsidRPr="001514C3" w:rsidRDefault="001514C3" w:rsidP="001514C3">
      <w:r w:rsidRPr="001514C3">
        <w:t xml:space="preserve">                           │ Bare Metal Compute</w:t>
      </w:r>
    </w:p>
    <w:p w14:paraId="3B6A01BA" w14:textId="77777777" w:rsidR="001514C3" w:rsidRPr="001514C3" w:rsidRDefault="001514C3" w:rsidP="001514C3">
      <w:r w:rsidRPr="001514C3">
        <w:t>┌──────────────────────────</w:t>
      </w:r>
      <w:r w:rsidRPr="001514C3">
        <w:rPr>
          <w:rFonts w:ascii="Arial" w:hAnsi="Arial" w:cs="Arial"/>
        </w:rPr>
        <w:t>▼</w:t>
      </w:r>
      <w:r w:rsidRPr="001514C3">
        <w:rPr>
          <w:rFonts w:ascii="Calibri" w:hAnsi="Calibri" w:cs="Calibri"/>
        </w:rPr>
        <w:t>─────────────────────────────┐</w:t>
      </w:r>
    </w:p>
    <w:p w14:paraId="6CD10ED7" w14:textId="77777777" w:rsidR="001514C3" w:rsidRPr="001514C3" w:rsidRDefault="001514C3" w:rsidP="001514C3">
      <w:r w:rsidRPr="001514C3">
        <w:t>│           Hardware: NVIDIA CUDA / AMD / CPU SIMD       │</w:t>
      </w:r>
    </w:p>
    <w:p w14:paraId="2B3338E1" w14:textId="77777777" w:rsidR="001514C3" w:rsidRPr="001514C3" w:rsidRDefault="001514C3" w:rsidP="001514C3">
      <w:r w:rsidRPr="001514C3">
        <w:t>└────────────────────────────────────────────────────────┘</w:t>
      </w:r>
    </w:p>
    <w:p w14:paraId="6719E36E" w14:textId="77777777" w:rsidR="001514C3" w:rsidRPr="001514C3" w:rsidRDefault="001514C3" w:rsidP="001514C3">
      <w:pPr>
        <w:rPr>
          <w:b/>
          <w:bCs/>
        </w:rPr>
      </w:pPr>
      <w:r w:rsidRPr="001514C3">
        <w:rPr>
          <w:b/>
          <w:bCs/>
        </w:rPr>
        <w:t>3. High-Value Optimization Targets for Commercialization</w:t>
      </w:r>
    </w:p>
    <w:p w14:paraId="6736EF0A" w14:textId="1004AE77" w:rsidR="001514C3" w:rsidRPr="001514C3" w:rsidRDefault="001514C3" w:rsidP="001514C3">
      <w:r w:rsidRPr="001514C3">
        <w:t>To build a high-performance routine library can sell to enterprises and edge operators, target these specific areas:</w:t>
      </w:r>
    </w:p>
    <w:p w14:paraId="417D4B0B" w14:textId="77777777" w:rsidR="001514C3" w:rsidRPr="001514C3" w:rsidRDefault="001514C3" w:rsidP="001514C3">
      <w:pPr>
        <w:rPr>
          <w:b/>
          <w:bCs/>
        </w:rPr>
      </w:pPr>
      <w:r w:rsidRPr="001514C3">
        <w:rPr>
          <w:b/>
          <w:bCs/>
        </w:rPr>
        <w:t>A. Pre- and Post-Processing Primitives</w:t>
      </w:r>
    </w:p>
    <w:p w14:paraId="7EB4BADC" w14:textId="77777777" w:rsidR="001514C3" w:rsidRPr="001514C3" w:rsidRDefault="001514C3" w:rsidP="001514C3">
      <w:pPr>
        <w:numPr>
          <w:ilvl w:val="0"/>
          <w:numId w:val="1"/>
        </w:numPr>
      </w:pPr>
      <w:r w:rsidRPr="001514C3">
        <w:rPr>
          <w:b/>
          <w:bCs/>
        </w:rPr>
        <w:t>Standard Python approach:</w:t>
      </w:r>
      <w:r w:rsidRPr="001514C3">
        <w:t xml:space="preserve"> OpenCV/PIL $\</w:t>
      </w:r>
      <w:proofErr w:type="spellStart"/>
      <w:r w:rsidRPr="001514C3">
        <w:t>rightarrow</w:t>
      </w:r>
      <w:proofErr w:type="spellEnd"/>
      <w:r w:rsidRPr="001514C3">
        <w:t>$ NumPy array $\</w:t>
      </w:r>
      <w:proofErr w:type="spellStart"/>
      <w:r w:rsidRPr="001514C3">
        <w:t>rightarrow</w:t>
      </w:r>
      <w:proofErr w:type="spellEnd"/>
      <w:r w:rsidRPr="001514C3">
        <w:t xml:space="preserve">$ </w:t>
      </w:r>
      <w:proofErr w:type="spellStart"/>
      <w:r w:rsidRPr="001514C3">
        <w:t>PyTorch</w:t>
      </w:r>
      <w:proofErr w:type="spellEnd"/>
      <w:r w:rsidRPr="001514C3">
        <w:t xml:space="preserve"> Tensor $\</w:t>
      </w:r>
      <w:proofErr w:type="spellStart"/>
      <w:r w:rsidRPr="001514C3">
        <w:t>rightarrow</w:t>
      </w:r>
      <w:proofErr w:type="spellEnd"/>
      <w:r w:rsidRPr="001514C3">
        <w:t>$ CUDA GPU memory transfer.</w:t>
      </w:r>
    </w:p>
    <w:p w14:paraId="76719044" w14:textId="1EA5D4BD" w:rsidR="001514C3" w:rsidRPr="001514C3" w:rsidRDefault="001514C3" w:rsidP="001514C3">
      <w:pPr>
        <w:numPr>
          <w:ilvl w:val="0"/>
          <w:numId w:val="1"/>
        </w:numPr>
      </w:pPr>
      <w:r w:rsidRPr="001514C3">
        <w:rPr>
          <w:b/>
          <w:bCs/>
        </w:rPr>
        <w:t>Optimized Routine:</w:t>
      </w:r>
      <w:r w:rsidRPr="001514C3">
        <w:t xml:space="preserve"> Direct SIMD vector conversion (RGB planar $\</w:t>
      </w:r>
      <w:proofErr w:type="spellStart"/>
      <w:r w:rsidRPr="001514C3">
        <w:t>rightarrow</w:t>
      </w:r>
      <w:proofErr w:type="spellEnd"/>
      <w:r w:rsidRPr="001514C3">
        <w:t>$ FP16 normalized tensor) done directly in custom CUDA pinned memory or AVX-512/NEON on CPU with zero intermediate allocations.</w:t>
      </w:r>
    </w:p>
    <w:p w14:paraId="7DB874C3" w14:textId="77777777" w:rsidR="001514C3" w:rsidRPr="001514C3" w:rsidRDefault="001514C3" w:rsidP="001514C3">
      <w:pPr>
        <w:rPr>
          <w:b/>
          <w:bCs/>
        </w:rPr>
      </w:pPr>
      <w:r w:rsidRPr="001514C3">
        <w:rPr>
          <w:b/>
          <w:bCs/>
        </w:rPr>
        <w:t>B. Fused Attention &amp; Activation Kernels</w:t>
      </w:r>
    </w:p>
    <w:p w14:paraId="28646AFB" w14:textId="77777777" w:rsidR="001514C3" w:rsidRPr="001514C3" w:rsidRDefault="001514C3" w:rsidP="001514C3">
      <w:pPr>
        <w:numPr>
          <w:ilvl w:val="0"/>
          <w:numId w:val="2"/>
        </w:numPr>
      </w:pPr>
      <w:r w:rsidRPr="001514C3">
        <w:t xml:space="preserve">Standard frameworks run </w:t>
      </w:r>
      <w:proofErr w:type="spellStart"/>
      <w:r w:rsidRPr="001514C3">
        <w:t>LayerNorm</w:t>
      </w:r>
      <w:proofErr w:type="spellEnd"/>
      <w:r w:rsidRPr="001514C3">
        <w:t xml:space="preserve">, </w:t>
      </w:r>
      <w:proofErr w:type="spellStart"/>
      <w:r w:rsidRPr="001514C3">
        <w:t>Softmax</w:t>
      </w:r>
      <w:proofErr w:type="spellEnd"/>
      <w:r w:rsidRPr="001514C3">
        <w:t>, and Matrix Multiplication as separate CUDA kernel launches, causing high VRAM round-trip latency.</w:t>
      </w:r>
    </w:p>
    <w:p w14:paraId="2F68E8B1" w14:textId="5ADF1167" w:rsidR="001514C3" w:rsidRPr="001514C3" w:rsidRDefault="001514C3" w:rsidP="001514C3">
      <w:pPr>
        <w:numPr>
          <w:ilvl w:val="0"/>
          <w:numId w:val="2"/>
        </w:numPr>
      </w:pPr>
      <w:r w:rsidRPr="001514C3">
        <w:t>library provides single-pass fused kernels that keep operands in registers and shared memory.</w:t>
      </w:r>
    </w:p>
    <w:p w14:paraId="66B3890B" w14:textId="77777777" w:rsidR="001514C3" w:rsidRPr="001514C3" w:rsidRDefault="001514C3" w:rsidP="001514C3">
      <w:pPr>
        <w:rPr>
          <w:b/>
          <w:bCs/>
        </w:rPr>
      </w:pPr>
      <w:r w:rsidRPr="001514C3">
        <w:rPr>
          <w:b/>
          <w:bCs/>
        </w:rPr>
        <w:t>C. Static Memory Footprint &amp; Static Allocation</w:t>
      </w:r>
    </w:p>
    <w:p w14:paraId="109D546C" w14:textId="77777777" w:rsidR="001514C3" w:rsidRPr="001514C3" w:rsidRDefault="001514C3" w:rsidP="001514C3">
      <w:pPr>
        <w:numPr>
          <w:ilvl w:val="0"/>
          <w:numId w:val="3"/>
        </w:numPr>
      </w:pPr>
      <w:r w:rsidRPr="001514C3">
        <w:t>General libraries rely on dynamic memory allocators (malloc/</w:t>
      </w:r>
      <w:proofErr w:type="spellStart"/>
      <w:r w:rsidRPr="001514C3">
        <w:t>cudaMalloc</w:t>
      </w:r>
      <w:proofErr w:type="spellEnd"/>
      <w:r w:rsidRPr="001514C3">
        <w:t>) that fragment memory under continuous request traffic.</w:t>
      </w:r>
    </w:p>
    <w:p w14:paraId="7EBC7C83" w14:textId="77777777" w:rsidR="001514C3" w:rsidRPr="001514C3" w:rsidRDefault="001514C3" w:rsidP="001514C3">
      <w:pPr>
        <w:numPr>
          <w:ilvl w:val="0"/>
          <w:numId w:val="3"/>
        </w:numPr>
      </w:pPr>
      <w:r w:rsidRPr="001514C3">
        <w:t>Implementing a deterministic arena/ring-buffer memory allocator reduces the memory ceiling to a fixed, predictable pool.</w:t>
      </w:r>
    </w:p>
    <w:p w14:paraId="2001A028" w14:textId="77777777" w:rsidR="001514C3" w:rsidRPr="001514C3" w:rsidRDefault="001514C3" w:rsidP="001514C3">
      <w:pPr>
        <w:rPr>
          <w:b/>
          <w:bCs/>
        </w:rPr>
      </w:pPr>
      <w:r w:rsidRPr="001514C3">
        <w:rPr>
          <w:b/>
          <w:bCs/>
        </w:rPr>
        <w:t>D. Model Quantization Without Perceptual Loss</w:t>
      </w:r>
    </w:p>
    <w:p w14:paraId="7969EE07" w14:textId="77777777" w:rsidR="001514C3" w:rsidRPr="001514C3" w:rsidRDefault="001514C3" w:rsidP="001514C3">
      <w:pPr>
        <w:numPr>
          <w:ilvl w:val="0"/>
          <w:numId w:val="4"/>
        </w:numPr>
      </w:pPr>
      <w:r w:rsidRPr="001514C3">
        <w:t>Building optimized INT8 / FP8 / FP4 kernels tailored for specific target hardware (e.g., Ada Lovelace / Hopper / Blackwell Tensor Cores, or AVX-VNNI on x86 CPUs).</w:t>
      </w:r>
    </w:p>
    <w:p w14:paraId="6FDD7807" w14:textId="77777777" w:rsidR="001514C3" w:rsidRPr="001514C3" w:rsidRDefault="001514C3" w:rsidP="001514C3">
      <w:pPr>
        <w:rPr>
          <w:b/>
          <w:bCs/>
        </w:rPr>
      </w:pPr>
      <w:r w:rsidRPr="001514C3">
        <w:rPr>
          <w:b/>
          <w:bCs/>
        </w:rPr>
        <w:t>4. Packaging and Distributing the Solution</w:t>
      </w:r>
    </w:p>
    <w:p w14:paraId="1E529D8E" w14:textId="77777777" w:rsidR="001514C3" w:rsidRPr="001514C3" w:rsidRDefault="001514C3" w:rsidP="001514C3">
      <w:r w:rsidRPr="001514C3">
        <w:t>To sell these routines effectively without friction:</w:t>
      </w:r>
    </w:p>
    <w:p w14:paraId="6273118C" w14:textId="77777777" w:rsidR="001514C3" w:rsidRPr="001514C3" w:rsidRDefault="001514C3" w:rsidP="001514C3">
      <w:pPr>
        <w:numPr>
          <w:ilvl w:val="0"/>
          <w:numId w:val="5"/>
        </w:numPr>
      </w:pPr>
      <w:r w:rsidRPr="001514C3">
        <w:rPr>
          <w:b/>
          <w:bCs/>
        </w:rPr>
        <w:lastRenderedPageBreak/>
        <w:t>Clean C-ABI Interface:</w:t>
      </w:r>
      <w:r w:rsidRPr="001514C3">
        <w:t xml:space="preserve"> Expose plain C functions (extern "C") so any host language (Python, Go, C++, Rust, Node.js) can link to your .so or .</w:t>
      </w:r>
      <w:proofErr w:type="spellStart"/>
      <w:r w:rsidRPr="001514C3">
        <w:t>dll</w:t>
      </w:r>
      <w:proofErr w:type="spellEnd"/>
      <w:r w:rsidRPr="001514C3">
        <w:t xml:space="preserve"> in a single line.</w:t>
      </w:r>
    </w:p>
    <w:p w14:paraId="73751434" w14:textId="3AAB85D8" w:rsidR="001514C3" w:rsidRPr="001514C3" w:rsidRDefault="001514C3" w:rsidP="001514C3">
      <w:pPr>
        <w:numPr>
          <w:ilvl w:val="0"/>
          <w:numId w:val="5"/>
        </w:numPr>
      </w:pPr>
      <w:r w:rsidRPr="001514C3">
        <w:rPr>
          <w:b/>
          <w:bCs/>
        </w:rPr>
        <w:t>Drop-in Engine Replacement:</w:t>
      </w:r>
      <w:r w:rsidRPr="001514C3">
        <w:t xml:space="preserve"> Provide an ONNX / GGUF / </w:t>
      </w:r>
      <w:proofErr w:type="spellStart"/>
      <w:r w:rsidRPr="001514C3">
        <w:t>SafeTensors</w:t>
      </w:r>
      <w:proofErr w:type="spellEnd"/>
      <w:r w:rsidRPr="001514C3">
        <w:t xml:space="preserve"> loader directly inside library so customers do not need to rewrite their model definitions.</w:t>
      </w:r>
    </w:p>
    <w:p w14:paraId="6D9501C1" w14:textId="77777777" w:rsidR="001514C3" w:rsidRPr="001514C3" w:rsidRDefault="001514C3" w:rsidP="001514C3">
      <w:pPr>
        <w:numPr>
          <w:ilvl w:val="0"/>
          <w:numId w:val="5"/>
        </w:numPr>
      </w:pPr>
      <w:r w:rsidRPr="001514C3">
        <w:rPr>
          <w:b/>
          <w:bCs/>
        </w:rPr>
        <w:t>Single-Binary Deployment:</w:t>
      </w:r>
      <w:r w:rsidRPr="001514C3">
        <w:t xml:space="preserve"> Ship the entire inference engine as a self-contained binary (&lt; 50MB) rather than a 5GB Python virtual environment.</w:t>
      </w:r>
    </w:p>
    <w:p w14:paraId="5D0CEA56" w14:textId="77777777" w:rsidR="00EA68FE" w:rsidRDefault="00EA68FE"/>
    <w:sectPr w:rsidR="00EA6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3EF5"/>
    <w:multiLevelType w:val="multilevel"/>
    <w:tmpl w:val="0586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B2046"/>
    <w:multiLevelType w:val="multilevel"/>
    <w:tmpl w:val="CBD2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A3CD4"/>
    <w:multiLevelType w:val="multilevel"/>
    <w:tmpl w:val="B0D2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D2584"/>
    <w:multiLevelType w:val="multilevel"/>
    <w:tmpl w:val="E548A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035923"/>
    <w:multiLevelType w:val="multilevel"/>
    <w:tmpl w:val="C664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D7945"/>
    <w:multiLevelType w:val="multilevel"/>
    <w:tmpl w:val="4E88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C4278"/>
    <w:multiLevelType w:val="multilevel"/>
    <w:tmpl w:val="538A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461392">
    <w:abstractNumId w:val="5"/>
  </w:num>
  <w:num w:numId="2" w16cid:durableId="1806043753">
    <w:abstractNumId w:val="4"/>
  </w:num>
  <w:num w:numId="3" w16cid:durableId="90440529">
    <w:abstractNumId w:val="1"/>
  </w:num>
  <w:num w:numId="4" w16cid:durableId="957025153">
    <w:abstractNumId w:val="6"/>
  </w:num>
  <w:num w:numId="5" w16cid:durableId="1817140232">
    <w:abstractNumId w:val="3"/>
  </w:num>
  <w:num w:numId="6" w16cid:durableId="1095444532">
    <w:abstractNumId w:val="2"/>
  </w:num>
  <w:num w:numId="7" w16cid:durableId="2120903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4C3"/>
    <w:rsid w:val="001514C3"/>
    <w:rsid w:val="00473BFB"/>
    <w:rsid w:val="004E1525"/>
    <w:rsid w:val="00712DB6"/>
    <w:rsid w:val="00A242CB"/>
    <w:rsid w:val="00EA6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2521B"/>
  <w15:chartTrackingRefBased/>
  <w15:docId w15:val="{50E741F6-8B3E-49DC-AE0B-0D0F30676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4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4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4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4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4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4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4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4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4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4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4C3"/>
    <w:rPr>
      <w:rFonts w:eastAsiaTheme="majorEastAsia" w:cstheme="majorBidi"/>
      <w:color w:val="272727" w:themeColor="text1" w:themeTint="D8"/>
    </w:rPr>
  </w:style>
  <w:style w:type="paragraph" w:styleId="Title">
    <w:name w:val="Title"/>
    <w:basedOn w:val="Normal"/>
    <w:next w:val="Normal"/>
    <w:link w:val="TitleChar"/>
    <w:uiPriority w:val="10"/>
    <w:qFormat/>
    <w:rsid w:val="00151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4C3"/>
    <w:pPr>
      <w:spacing w:before="160"/>
      <w:jc w:val="center"/>
    </w:pPr>
    <w:rPr>
      <w:i/>
      <w:iCs/>
      <w:color w:val="404040" w:themeColor="text1" w:themeTint="BF"/>
    </w:rPr>
  </w:style>
  <w:style w:type="character" w:customStyle="1" w:styleId="QuoteChar">
    <w:name w:val="Quote Char"/>
    <w:basedOn w:val="DefaultParagraphFont"/>
    <w:link w:val="Quote"/>
    <w:uiPriority w:val="29"/>
    <w:rsid w:val="001514C3"/>
    <w:rPr>
      <w:i/>
      <w:iCs/>
      <w:color w:val="404040" w:themeColor="text1" w:themeTint="BF"/>
    </w:rPr>
  </w:style>
  <w:style w:type="paragraph" w:styleId="ListParagraph">
    <w:name w:val="List Paragraph"/>
    <w:basedOn w:val="Normal"/>
    <w:uiPriority w:val="34"/>
    <w:qFormat/>
    <w:rsid w:val="001514C3"/>
    <w:pPr>
      <w:ind w:left="720"/>
      <w:contextualSpacing/>
    </w:pPr>
  </w:style>
  <w:style w:type="character" w:styleId="IntenseEmphasis">
    <w:name w:val="Intense Emphasis"/>
    <w:basedOn w:val="DefaultParagraphFont"/>
    <w:uiPriority w:val="21"/>
    <w:qFormat/>
    <w:rsid w:val="001514C3"/>
    <w:rPr>
      <w:i/>
      <w:iCs/>
      <w:color w:val="2F5496" w:themeColor="accent1" w:themeShade="BF"/>
    </w:rPr>
  </w:style>
  <w:style w:type="paragraph" w:styleId="IntenseQuote">
    <w:name w:val="Intense Quote"/>
    <w:basedOn w:val="Normal"/>
    <w:next w:val="Normal"/>
    <w:link w:val="IntenseQuoteChar"/>
    <w:uiPriority w:val="30"/>
    <w:qFormat/>
    <w:rsid w:val="001514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4C3"/>
    <w:rPr>
      <w:i/>
      <w:iCs/>
      <w:color w:val="2F5496" w:themeColor="accent1" w:themeShade="BF"/>
    </w:rPr>
  </w:style>
  <w:style w:type="character" w:styleId="IntenseReference">
    <w:name w:val="Intense Reference"/>
    <w:basedOn w:val="DefaultParagraphFont"/>
    <w:uiPriority w:val="32"/>
    <w:qFormat/>
    <w:rsid w:val="001514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1049</Words>
  <Characters>5982</Characters>
  <Application>Microsoft Office Word</Application>
  <DocSecurity>0</DocSecurity>
  <Lines>49</Lines>
  <Paragraphs>14</Paragraphs>
  <ScaleCrop>false</ScaleCrop>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nagaraju</dc:creator>
  <cp:keywords/>
  <dc:description/>
  <cp:lastModifiedBy>harish nagaraju</cp:lastModifiedBy>
  <cp:revision>2</cp:revision>
  <dcterms:created xsi:type="dcterms:W3CDTF">2026-08-14T04:55:00Z</dcterms:created>
  <dcterms:modified xsi:type="dcterms:W3CDTF">2026-08-14T05:03:00Z</dcterms:modified>
</cp:coreProperties>
</file>