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7EFA" w14:textId="77777777" w:rsidR="0032409B" w:rsidRDefault="0032409B" w:rsidP="0032409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</w:rPr>
      </w:pPr>
      <w:proofErr w:type="spellStart"/>
      <w:r>
        <w:rPr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>
        <w:rPr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21</w:t>
      </w:r>
      <w:r>
        <w:rPr>
          <w:b/>
          <w:bCs/>
          <w:color w:val="00B050"/>
          <w:sz w:val="32"/>
          <w:szCs w:val="32"/>
          <w:u w:val="single"/>
          <w:rtl/>
        </w:rPr>
        <w:t>.1.2022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32409B" w14:paraId="0A57425E" w14:textId="77777777" w:rsidTr="0032409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</w:tcPr>
          <w:p w14:paraId="7B8C0832" w14:textId="77777777" w:rsidR="0032409B" w:rsidRDefault="0032409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</w:tcPr>
          <w:p w14:paraId="46235C07" w14:textId="77777777" w:rsidR="0032409B" w:rsidRPr="00A9082D" w:rsidRDefault="0032409B" w:rsidP="00EE57EA">
            <w:pPr>
              <w:spacing w:line="36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מבחני מילואים מקצועות בחירה</w:t>
            </w:r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א' (</w:t>
            </w:r>
            <w:proofErr w:type="spellStart"/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יא+יב</w:t>
            </w:r>
            <w:proofErr w:type="spellEnd"/>
            <w:r w:rsidR="00030862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 מהשעה 10.30 /  8.</w:t>
            </w:r>
            <w:r w:rsidR="00EE57EA" w:rsidRPr="00A908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00</w:t>
            </w:r>
          </w:p>
          <w:p w14:paraId="558E47BE" w14:textId="77777777" w:rsidR="0032409B" w:rsidRDefault="0032409B" w:rsidP="0032695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413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השגחת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>חמוטל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>3+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4+5 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E57EA"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ביולוגיה</w:t>
            </w:r>
            <w:r w:rsidR="00EE57EA">
              <w:rPr>
                <w:rFonts w:hint="cs"/>
                <w:b/>
                <w:bCs/>
                <w:sz w:val="24"/>
                <w:szCs w:val="24"/>
                <w:rtl/>
              </w:rPr>
              <w:t xml:space="preserve">.    </w:t>
            </w:r>
            <w:r w:rsidR="00916B1E">
              <w:rPr>
                <w:rFonts w:hint="cs"/>
                <w:b/>
                <w:bCs/>
                <w:sz w:val="24"/>
                <w:szCs w:val="24"/>
                <w:rtl/>
              </w:rPr>
              <w:t>10.45-12.30</w:t>
            </w:r>
          </w:p>
          <w:p w14:paraId="4E631DA3" w14:textId="77777777" w:rsidR="0032409B" w:rsidRDefault="0032409B" w:rsidP="0032695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 431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השגחת 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>עומר דולב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שיעור4+5  </w:t>
            </w:r>
            <w:r w:rsidR="00326957" w:rsidRPr="0032695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מנהל עסקים</w:t>
            </w:r>
            <w:r w:rsidR="00326957">
              <w:rPr>
                <w:rFonts w:hint="cs"/>
                <w:b/>
                <w:bCs/>
                <w:sz w:val="24"/>
                <w:szCs w:val="24"/>
                <w:rtl/>
              </w:rPr>
              <w:t xml:space="preserve">   10.45-12.45</w:t>
            </w:r>
          </w:p>
          <w:p w14:paraId="4B74D958" w14:textId="77777777" w:rsidR="00EE57EA" w:rsidRDefault="00EE57EA" w:rsidP="00EE57EA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412 (יב6) השגחת אילן כהן שיעור1+2+3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כימיה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    8-10.30.</w:t>
            </w:r>
          </w:p>
          <w:p w14:paraId="5CC2EAB8" w14:textId="77777777" w:rsidR="0032409B" w:rsidRDefault="0032409B" w:rsidP="00E35BCE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 xml:space="preserve"> 217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השגחת 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>ענת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שיעור</w:t>
            </w:r>
            <w:r w:rsidR="00E3226E">
              <w:rPr>
                <w:rFonts w:hint="cs"/>
                <w:b/>
                <w:bCs/>
                <w:sz w:val="24"/>
                <w:szCs w:val="24"/>
                <w:rtl/>
              </w:rPr>
              <w:t xml:space="preserve">1+2+3  </w:t>
            </w:r>
            <w:r w:rsidR="004B1FD7" w:rsidRPr="004B1FD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פיסיקה</w:t>
            </w:r>
            <w:r w:rsidR="004B1FD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226E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F71F1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9F71F1" w:rsidRPr="00255855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0.30-12.45</w:t>
            </w:r>
          </w:p>
          <w:p w14:paraId="3CB3884F" w14:textId="77777777" w:rsidR="00E35BCE" w:rsidRDefault="00E35BCE" w:rsidP="009F71F1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</w:t>
            </w:r>
            <w:r w:rsidR="009F71F1">
              <w:rPr>
                <w:rFonts w:hint="cs"/>
                <w:b/>
                <w:bCs/>
                <w:sz w:val="24"/>
                <w:szCs w:val="24"/>
                <w:rtl/>
              </w:rPr>
              <w:t xml:space="preserve">232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השגחת </w:t>
            </w:r>
            <w:r w:rsidR="00C53FD0">
              <w:rPr>
                <w:rFonts w:hint="cs"/>
                <w:b/>
                <w:bCs/>
                <w:sz w:val="24"/>
                <w:szCs w:val="24"/>
                <w:rtl/>
              </w:rPr>
              <w:t>אופיר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שיעור 4+5+6 </w:t>
            </w:r>
            <w:r w:rsidRPr="004B1FD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פיסיקה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1</w:t>
            </w:r>
            <w:r w:rsidRPr="00255855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0.30-12.45</w:t>
            </w:r>
          </w:p>
          <w:p w14:paraId="4E811504" w14:textId="77777777" w:rsidR="00EC726D" w:rsidRDefault="00EC726D" w:rsidP="0032409B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213 עם דפי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E57EA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פסיכולוגיה + דיפלומטיה + ערבית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8-10.30.</w:t>
            </w:r>
          </w:p>
          <w:p w14:paraId="49101DE2" w14:textId="77777777" w:rsidR="007C78EC" w:rsidRDefault="007C78EC" w:rsidP="0032409B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2409B" w14:paraId="0077118E" w14:textId="77777777" w:rsidTr="0032409B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14:paraId="5099CCC4" w14:textId="77777777" w:rsidR="0032409B" w:rsidRDefault="0032409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14:paraId="37515305" w14:textId="77777777"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5EABC29" w14:textId="77777777"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חצר קדמית –</w:t>
            </w:r>
          </w:p>
          <w:p w14:paraId="59414676" w14:textId="77777777" w:rsidR="0032409B" w:rsidRDefault="0032409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hideMark/>
          </w:tcPr>
          <w:p w14:paraId="38390757" w14:textId="77777777"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7EDB72B6" w14:textId="77777777" w:rsidR="0032409B" w:rsidRDefault="007C78E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7C78EC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עמיר</w:t>
            </w:r>
          </w:p>
          <w:p w14:paraId="43CCB5B7" w14:textId="77777777" w:rsidR="00BF0BD9" w:rsidRDefault="007C78E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7C78EC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  <w:hideMark/>
          </w:tcPr>
          <w:p w14:paraId="1F64023A" w14:textId="77777777"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  <w:rtl/>
              </w:rPr>
              <w:t>11.15-11.30</w:t>
            </w:r>
          </w:p>
          <w:p w14:paraId="5AB62F41" w14:textId="77777777"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יובל גרינברג</w:t>
            </w:r>
          </w:p>
          <w:p w14:paraId="1A3FB5B2" w14:textId="77777777"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14:paraId="192A226B" w14:textId="77777777" w:rsidR="0032409B" w:rsidRDefault="0032409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2409B" w14:paraId="263D31FA" w14:textId="77777777" w:rsidTr="0032409B">
        <w:trPr>
          <w:trHeight w:val="791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14:paraId="72E92E47" w14:textId="77777777" w:rsidR="0032409B" w:rsidRDefault="0032409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>
              <w:rPr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14:paraId="76A154C0" w14:textId="77777777" w:rsidR="0032409B" w:rsidRDefault="0032409B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32409B" w14:paraId="1C46232F" w14:textId="77777777" w:rsidTr="0032409B">
        <w:trPr>
          <w:trHeight w:val="825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14:paraId="14B310C6" w14:textId="77777777" w:rsidR="0032409B" w:rsidRDefault="0032409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</w:tcBorders>
          </w:tcPr>
          <w:p w14:paraId="34974450" w14:textId="77777777" w:rsidR="0032409B" w:rsidRPr="003E2EA0" w:rsidRDefault="0032409B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שיעורים עם יעקב </w:t>
            </w:r>
            <w:proofErr w:type="spellStart"/>
            <w:r w:rsidRPr="003E2EA0">
              <w:rPr>
                <w:rFonts w:hint="cs"/>
                <w:rtl/>
              </w:rPr>
              <w:t>הרנוי</w:t>
            </w:r>
            <w:proofErr w:type="spellEnd"/>
            <w:r w:rsidR="00EC726D" w:rsidRPr="003E2EA0">
              <w:rPr>
                <w:rFonts w:hint="cs"/>
                <w:rtl/>
              </w:rPr>
              <w:t xml:space="preserve"> </w:t>
            </w:r>
            <w:r w:rsidR="0090349B">
              <w:rPr>
                <w:rFonts w:hint="cs"/>
                <w:rtl/>
              </w:rPr>
              <w:t xml:space="preserve">  </w:t>
            </w:r>
            <w:proofErr w:type="spellStart"/>
            <w:r w:rsidR="0090349B" w:rsidRPr="0090349B">
              <w:rPr>
                <w:rFonts w:hint="cs"/>
                <w:highlight w:val="green"/>
                <w:rtl/>
              </w:rPr>
              <w:t>וגשרמו</w:t>
            </w:r>
            <w:proofErr w:type="spellEnd"/>
          </w:p>
          <w:p w14:paraId="2A24765F" w14:textId="77777777" w:rsidR="00066DF2" w:rsidRPr="003E2EA0" w:rsidRDefault="00066DF2" w:rsidP="00066DF2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תלמידי מגדר </w:t>
            </w:r>
            <w:r w:rsidRPr="003E2EA0">
              <w:rPr>
                <w:rFonts w:cs="Arial"/>
                <w:rtl/>
              </w:rPr>
              <w:t>שלא עוש</w:t>
            </w:r>
            <w:r w:rsidRPr="003E2EA0">
              <w:rPr>
                <w:rFonts w:cs="Arial" w:hint="cs"/>
                <w:rtl/>
              </w:rPr>
              <w:t>ים</w:t>
            </w:r>
            <w:r w:rsidRPr="003E2EA0">
              <w:rPr>
                <w:rFonts w:cs="Arial"/>
                <w:rtl/>
              </w:rPr>
              <w:t xml:space="preserve"> מבחן בפסיכולוגיה מגיע</w:t>
            </w:r>
            <w:r w:rsidRPr="003E2EA0">
              <w:rPr>
                <w:rFonts w:cs="Arial" w:hint="cs"/>
                <w:rtl/>
              </w:rPr>
              <w:t>ים</w:t>
            </w:r>
            <w:r w:rsidRPr="003E2EA0">
              <w:rPr>
                <w:rFonts w:cs="Arial"/>
                <w:rtl/>
              </w:rPr>
              <w:t xml:space="preserve"> לספריה בשעה 8:45</w:t>
            </w:r>
          </w:p>
          <w:p w14:paraId="53DDF506" w14:textId="77777777" w:rsidR="003E2EA0" w:rsidRDefault="003E2EA0" w:rsidP="00066DF2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highlight w:val="green"/>
                <w:rtl/>
              </w:rPr>
              <w:t xml:space="preserve">יא9 </w:t>
            </w:r>
            <w:proofErr w:type="spellStart"/>
            <w:r w:rsidRPr="003E2EA0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3E2EA0">
              <w:rPr>
                <w:rFonts w:hint="cs"/>
                <w:highlight w:val="green"/>
                <w:rtl/>
              </w:rPr>
              <w:t xml:space="preserve"> עם מירי </w:t>
            </w:r>
            <w:r w:rsidRPr="003E2EA0">
              <w:rPr>
                <w:highlight w:val="green"/>
                <w:rtl/>
              </w:rPr>
              <w:t>–</w:t>
            </w:r>
            <w:r w:rsidRPr="003E2EA0">
              <w:rPr>
                <w:rFonts w:hint="cs"/>
                <w:highlight w:val="green"/>
                <w:rtl/>
              </w:rPr>
              <w:t xml:space="preserve"> לומדים בשעה 9-11 בחדר 134</w:t>
            </w:r>
          </w:p>
          <w:p w14:paraId="050DD135" w14:textId="77777777" w:rsidR="00DE18A0" w:rsidRDefault="00DE18A0" w:rsidP="00066DF2">
            <w:pPr>
              <w:spacing w:line="360" w:lineRule="auto"/>
              <w:rPr>
                <w:rtl/>
              </w:rPr>
            </w:pPr>
            <w:r w:rsidRPr="00DE18A0">
              <w:rPr>
                <w:rFonts w:hint="cs"/>
                <w:highlight w:val="green"/>
                <w:rtl/>
              </w:rPr>
              <w:t xml:space="preserve">יא9 </w:t>
            </w:r>
            <w:proofErr w:type="spellStart"/>
            <w:r w:rsidRPr="00DE18A0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E18A0">
              <w:rPr>
                <w:rFonts w:hint="cs"/>
                <w:highlight w:val="green"/>
                <w:rtl/>
              </w:rPr>
              <w:t xml:space="preserve"> עם אולגה מ8.15 ביא9.</w:t>
            </w:r>
          </w:p>
          <w:p w14:paraId="7E1F928D" w14:textId="77777777" w:rsidR="00C53FD0" w:rsidRPr="003E2EA0" w:rsidRDefault="00C53FD0" w:rsidP="00066DF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פיסיקה ב' עם יובל לומדים שיעור4 במעבדת פיסיקה</w:t>
            </w:r>
          </w:p>
        </w:tc>
      </w:tr>
      <w:tr w:rsidR="0032409B" w14:paraId="3158F1D9" w14:textId="77777777" w:rsidTr="0032409B">
        <w:trPr>
          <w:trHeight w:val="969"/>
        </w:trPr>
        <w:tc>
          <w:tcPr>
            <w:tcW w:w="1129" w:type="dxa"/>
            <w:tcBorders>
              <w:top w:val="single" w:sz="4" w:space="0" w:color="auto"/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  <w:hideMark/>
          </w:tcPr>
          <w:p w14:paraId="49C09492" w14:textId="77777777" w:rsidR="0032409B" w:rsidRDefault="0032409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>
              <w:rPr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>
              <w:rPr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>
              <w:rPr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thinThickSmallGap" w:sz="24" w:space="0" w:color="000000"/>
              <w:right w:val="thickThinSmallGap" w:sz="24" w:space="0" w:color="000000"/>
            </w:tcBorders>
          </w:tcPr>
          <w:p w14:paraId="7C107E5A" w14:textId="77777777" w:rsidR="0032409B" w:rsidRPr="003E2EA0" w:rsidRDefault="0032409B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שיעורים עם יעקב </w:t>
            </w:r>
            <w:proofErr w:type="spellStart"/>
            <w:r w:rsidRPr="003E2EA0">
              <w:rPr>
                <w:rFonts w:hint="cs"/>
                <w:rtl/>
              </w:rPr>
              <w:t>הרנוי</w:t>
            </w:r>
            <w:proofErr w:type="spellEnd"/>
            <w:r w:rsidR="00EC726D" w:rsidRPr="003E2EA0">
              <w:rPr>
                <w:rFonts w:hint="cs"/>
                <w:rtl/>
              </w:rPr>
              <w:t xml:space="preserve"> </w:t>
            </w:r>
            <w:r w:rsidR="0090349B">
              <w:rPr>
                <w:rFonts w:hint="cs"/>
                <w:rtl/>
              </w:rPr>
              <w:t xml:space="preserve"> </w:t>
            </w:r>
            <w:proofErr w:type="spellStart"/>
            <w:r w:rsidR="0090349B" w:rsidRPr="0090349B">
              <w:rPr>
                <w:rFonts w:hint="cs"/>
                <w:highlight w:val="green"/>
                <w:rtl/>
              </w:rPr>
              <w:t>וגשרמו</w:t>
            </w:r>
            <w:proofErr w:type="spellEnd"/>
          </w:p>
          <w:p w14:paraId="1FCC3051" w14:textId="77777777" w:rsidR="00EE57EA" w:rsidRPr="003E2EA0" w:rsidRDefault="00EE57EA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אין ביולוגיה עם חמוטל לשכבת </w:t>
            </w:r>
            <w:proofErr w:type="spellStart"/>
            <w:r w:rsidRPr="003E2EA0">
              <w:rPr>
                <w:rFonts w:hint="cs"/>
                <w:rtl/>
              </w:rPr>
              <w:t>יב</w:t>
            </w:r>
            <w:proofErr w:type="spellEnd"/>
            <w:r w:rsidRPr="003E2EA0">
              <w:rPr>
                <w:rFonts w:hint="cs"/>
                <w:rtl/>
              </w:rPr>
              <w:t>'</w:t>
            </w:r>
          </w:p>
          <w:p w14:paraId="7766635F" w14:textId="77777777" w:rsidR="00326957" w:rsidRPr="003E2EA0" w:rsidRDefault="00326957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>אין שיעורי מנהל עסקים עם עומר שיעור 4-6</w:t>
            </w:r>
          </w:p>
          <w:p w14:paraId="2DFF2C73" w14:textId="77777777" w:rsidR="00EE57EA" w:rsidRPr="003E2EA0" w:rsidRDefault="00EE57EA" w:rsidP="00DC2788">
            <w:pPr>
              <w:spacing w:line="360" w:lineRule="auto"/>
              <w:rPr>
                <w:rtl/>
              </w:rPr>
            </w:pPr>
            <w:r w:rsidRPr="003E2EA0">
              <w:rPr>
                <w:rFonts w:hint="cs"/>
                <w:rtl/>
              </w:rPr>
              <w:t xml:space="preserve">תלמידי מנהל עסקים עם ורדית, השיעור מתקיים בזום. </w:t>
            </w:r>
          </w:p>
        </w:tc>
      </w:tr>
    </w:tbl>
    <w:p w14:paraId="3C42E2E8" w14:textId="77777777" w:rsidR="0032409B" w:rsidRDefault="0032409B" w:rsidP="0032409B">
      <w:pPr>
        <w:rPr>
          <w:rtl/>
        </w:rPr>
      </w:pPr>
    </w:p>
    <w:p w14:paraId="6D07A649" w14:textId="77777777" w:rsidR="00D8341B" w:rsidRDefault="00D8341B"/>
    <w:sectPr w:rsidR="00D8341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47"/>
    <w:rsid w:val="00030862"/>
    <w:rsid w:val="00066DF2"/>
    <w:rsid w:val="00255855"/>
    <w:rsid w:val="002E0B64"/>
    <w:rsid w:val="0032409B"/>
    <w:rsid w:val="00326957"/>
    <w:rsid w:val="003E2EA0"/>
    <w:rsid w:val="0049210D"/>
    <w:rsid w:val="004B1FD7"/>
    <w:rsid w:val="006E05BD"/>
    <w:rsid w:val="007C78EC"/>
    <w:rsid w:val="0090349B"/>
    <w:rsid w:val="00916B1E"/>
    <w:rsid w:val="009F71F1"/>
    <w:rsid w:val="00A9082D"/>
    <w:rsid w:val="00BF0BD9"/>
    <w:rsid w:val="00C10047"/>
    <w:rsid w:val="00C53FD0"/>
    <w:rsid w:val="00D04A8F"/>
    <w:rsid w:val="00D8341B"/>
    <w:rsid w:val="00DC2788"/>
    <w:rsid w:val="00DE18A0"/>
    <w:rsid w:val="00E3226E"/>
    <w:rsid w:val="00E35BCE"/>
    <w:rsid w:val="00EC726D"/>
    <w:rsid w:val="00E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8E3D"/>
  <w15:chartTrackingRefBased/>
  <w15:docId w15:val="{6BBFC796-9FE5-44B8-B0E7-597036E5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2022-01-20T17:09:00Z</dcterms:created>
  <dcterms:modified xsi:type="dcterms:W3CDTF">2022-01-20T17:09:00Z</dcterms:modified>
</cp:coreProperties>
</file>