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line="560" w:lineRule="exact"/>
        <w:jc w:val="center"/>
      </w:pPr>
      <w:r>
        <w:rPr>
          <w:rFonts w:ascii="Times New Roman" w:cs="Times New Roman" w:eastAsia="Times New Roman" w:hAnsi="Times New Roman"/>
          <w:sz w:val="48"/>
          <w:szCs w:val="48"/>
        </w:rPr>
        <w:t xml:space="preserve">NAVIS-AI: Vision-Driven Autonomous Navigation with A* Dynamic Rerouting</w:t>
      </w:r>
    </w:p>
    <w:p>
      <w:pPr>
        <w:spacing w:after="40"/>
        <w:jc w:val="center"/>
      </w:pPr>
      <w:r>
        <w:rPr>
          <w:rFonts w:ascii="Times New Roman" w:cs="Times New Roman" w:eastAsia="Times New Roman" w:hAnsi="Times New Roman"/>
          <w:sz w:val="22"/>
          <w:szCs w:val="22"/>
        </w:rPr>
        <w:t xml:space="preserve">Gayathri Boopathy</w:t>
      </w:r>
      <w:r>
        <w:rPr>
          <w:rFonts w:ascii="Times New Roman" w:cs="Times New Roman" w:eastAsia="Times New Roman" w:hAnsi="Times New Roman"/>
          <w:sz w:val="22"/>
          <w:szCs w:val="22"/>
        </w:rPr>
        <w:t xml:space="preserve">∗</w:t>
      </w:r>
      <w:r>
        <w:rPr>
          <w:rFonts w:ascii="Times New Roman" w:cs="Times New Roman" w:eastAsia="Times New Roman" w:hAnsi="Times New Roman"/>
          <w:sz w:val="22"/>
          <w:szCs w:val="22"/>
        </w:rPr>
        <w:t xml:space="preserve">, Harish S</w:t>
      </w:r>
      <w:r>
        <w:rPr>
          <w:rFonts w:ascii="Times New Roman" w:cs="Times New Roman" w:eastAsia="Times New Roman" w:hAnsi="Times New Roman"/>
          <w:sz w:val="22"/>
          <w:szCs w:val="22"/>
        </w:rPr>
        <w:t xml:space="preserve">∗†</w:t>
      </w:r>
      <w:r>
        <w:rPr>
          <w:rFonts w:ascii="Times New Roman" w:cs="Times New Roman" w:eastAsia="Times New Roman" w:hAnsi="Times New Roman"/>
          <w:sz w:val="22"/>
          <w:szCs w:val="22"/>
        </w:rPr>
        <w:t xml:space="preserve">, Harshinee M</w:t>
      </w:r>
      <w:r>
        <w:rPr>
          <w:rFonts w:ascii="Times New Roman" w:cs="Times New Roman" w:eastAsia="Times New Roman" w:hAnsi="Times New Roman"/>
          <w:sz w:val="22"/>
          <w:szCs w:val="22"/>
        </w:rPr>
        <w:t xml:space="preserve">∗†</w:t>
      </w:r>
    </w:p>
    <w:p>
      <w:pPr>
        <w:spacing w:after="0"/>
        <w:jc w:val="center"/>
      </w:pPr>
      <w:r>
        <w:rPr>
          <w:rFonts w:ascii="Times New Roman" w:cs="Times New Roman" w:eastAsia="Times New Roman" w:hAnsi="Times New Roman"/>
          <w:i/>
          <w:iCs/>
          <w:sz w:val="20"/>
          <w:szCs w:val="20"/>
        </w:rPr>
        <w:t xml:space="preserve">∗</w:t>
      </w:r>
      <w:r>
        <w:rPr>
          <w:rFonts w:ascii="Times New Roman" w:cs="Times New Roman" w:eastAsia="Times New Roman" w:hAnsi="Times New Roman"/>
          <w:i/>
          <w:iCs/>
          <w:sz w:val="20"/>
          <w:szCs w:val="20"/>
        </w:rPr>
        <w:t xml:space="preserve">Department of Computer Science, Rajalakshmi Engineering College, Chennai, Tamil Nadu, India</w:t>
      </w:r>
    </w:p>
    <w:p>
      <w:pPr>
        <w:spacing w:after="0"/>
        <w:jc w:val="center"/>
      </w:pPr>
      <w:r>
        <w:rPr>
          <w:rFonts w:ascii="Times New Roman" w:cs="Times New Roman" w:eastAsia="Times New Roman" w:hAnsi="Times New Roman"/>
          <w:i w:val="false"/>
          <w:iCs w:val="false"/>
          <w:sz w:val="20"/>
          <w:szCs w:val="20"/>
        </w:rPr>
        <w:t xml:space="preserve">{gayathri.b, harish.s, harshinee.m}@rajalakshmi.edu.in</w:t>
      </w:r>
    </w:p>
    <w:p>
      <w:pPr>
        <w:spacing w:after="240"/>
        <w:jc w:val="center"/>
      </w:pPr>
      <w:r>
        <w:rPr>
          <w:rFonts w:ascii="Times New Roman" w:cs="Times New Roman" w:eastAsia="Times New Roman" w:hAnsi="Times New Roman"/>
          <w:sz w:val="20"/>
          <w:szCs w:val="20"/>
        </w:rPr>
        <w:t xml:space="preserve">†</w:t>
      </w:r>
      <w:r>
        <w:rPr>
          <w:rFonts w:ascii="Times New Roman" w:cs="Times New Roman" w:eastAsia="Times New Roman" w:hAnsi="Times New Roman"/>
          <w:sz w:val="20"/>
          <w:szCs w:val="20"/>
        </w:rPr>
        <w:t xml:space="preserve">Student IDs: 240701141 (Gayathri Boopathy), 240701174 (Harish S), 240701180 (Harshinee M)</w:t>
      </w:r>
    </w:p>
    <w:p>
      <w:pPr>
        <w:sectPr>
          <w:pgSz w:w="12240" w:h="15840" w:orient="portrait"/>
          <w:pgMar w:top="1080" w:right="900" w:bottom="1440" w:left="900" w:header="708" w:footer="708" w:gutter="0"/>
          <w:pgNumType/>
          <w:docGrid w:linePitch="360"/>
        </w:sectPr>
      </w:pPr>
    </w:p>
    <w:p>
      <w:pPr>
        <w:spacing w:after="80" w:line="216"/>
        <w:jc w:val="both"/>
      </w:pPr>
      <w:r>
        <w:rPr>
          <w:rFonts w:ascii="Times New Roman" w:cs="Times New Roman" w:eastAsia="Times New Roman" w:hAnsi="Times New Roman"/>
          <w:b/>
          <w:bCs/>
          <w:i/>
          <w:iCs/>
          <w:sz w:val="18"/>
          <w:szCs w:val="18"/>
        </w:rPr>
        <w:t xml:space="preserve">Abstract—</w:t>
      </w:r>
      <w:r>
        <w:rPr>
          <w:rFonts w:ascii="Times New Roman" w:cs="Times New Roman" w:eastAsia="Times New Roman" w:hAnsi="Times New Roman"/>
          <w:b/>
          <w:bCs/>
          <w:sz w:val="18"/>
          <w:szCs w:val="18"/>
        </w:rPr>
        <w:t xml:space="preserve">Conventional navigation depends on predefined road networks and the user’s current GPS position, and it does not directly model temporary obstacles that appear in the environment. This paper presents NAVIS-AI, an autonomous navigation system that closes the loop between sensing, perception, and route planning. Live GPS supplies the user’s position, a Firebase Realtime Database carries ESP32 destination telemetry, and a computer-vision perception layer detects obstacles and triggers route adaptation. When the active path is blocked, an A* search computes an alternate safe path. An operator dashboard shows the map, telemetry, perception status, event log, and an emergency-stop control. The prototype shows how live location, IoT telemetry, map routing, perception, and heuristic path planning can be combined in one interface, and it outlines a path toward YOLO-based detection and sensor-assisted heading estimation.</w:t>
      </w:r>
    </w:p>
    <w:p>
      <w:pPr>
        <w:spacing w:after="120" w:line="216"/>
        <w:jc w:val="both"/>
      </w:pPr>
      <w:r>
        <w:rPr>
          <w:rFonts w:ascii="Times New Roman" w:cs="Times New Roman" w:eastAsia="Times New Roman" w:hAnsi="Times New Roman"/>
          <w:b/>
          <w:bCs/>
          <w:i/>
          <w:iCs/>
          <w:sz w:val="18"/>
          <w:szCs w:val="18"/>
        </w:rPr>
        <w:t xml:space="preserve">Index Terms—</w:t>
      </w:r>
      <w:r>
        <w:rPr>
          <w:rFonts w:ascii="Times New Roman" w:cs="Times New Roman" w:eastAsia="Times New Roman" w:hAnsi="Times New Roman"/>
          <w:b/>
          <w:bCs/>
          <w:sz w:val="18"/>
          <w:szCs w:val="18"/>
        </w:rPr>
        <w:t xml:space="preserve">autonomous navigation, A* search, obstacle detection, computer vision, dynamic rerouting, ESP32, Firebase, OpenStreetMap</w:t>
      </w:r>
    </w:p>
    <w:p>
      <w:pPr>
        <w:keepNext/>
        <w:spacing w:after="80" w:before="180"/>
        <w:jc w:val="center"/>
      </w:pPr>
      <w:r>
        <w:rPr>
          <w:rFonts w:ascii="Times New Roman" w:cs="Times New Roman" w:eastAsia="Times New Roman" w:hAnsi="Times New Roman"/>
          <w:sz w:val="20"/>
          <w:szCs w:val="20"/>
        </w:rPr>
        <w:t xml:space="preserve">I.  </w:t>
      </w:r>
      <w:r>
        <w:rPr>
          <w:rFonts w:ascii="Times New Roman" w:cs="Times New Roman" w:eastAsia="Times New Roman" w:hAnsi="Times New Roman"/>
          <w:smallCaps/>
          <w:sz w:val="20"/>
          <w:szCs w:val="20"/>
        </w:rPr>
        <w:t xml:space="preserve">Introduction</w:t>
      </w:r>
    </w:p>
    <w:p>
      <w:pPr>
        <w:spacing w:after="60" w:line="228"/>
        <w:ind w:firstLine="202"/>
        <w:jc w:val="both"/>
      </w:pPr>
      <w:r>
        <w:rPr>
          <w:rFonts w:ascii="Times New Roman" w:cs="Times New Roman" w:eastAsia="Times New Roman" w:hAnsi="Times New Roman"/>
          <w:sz w:val="20"/>
          <w:szCs w:val="20"/>
        </w:rPr>
        <w:t xml:space="preserve">Navigation systems are used to guide people and vehicles toward a destination, but most rely on a route that is computed once from a predefined road network and then followed using the current GPS position. When something changes along the way, such as a temporary obstacle, the route has to be corrected by hand or recomputed without any knowledge of what the environment now looks like. In localized and indoor settings the problem is greater, because additional sensing and a spatial representation of the surroundings are needed.</w:t>
      </w:r>
    </w:p>
    <w:p>
      <w:pPr>
        <w:spacing w:after="60" w:line="228"/>
        <w:ind w:firstLine="202"/>
        <w:jc w:val="both"/>
      </w:pPr>
      <w:r>
        <w:rPr>
          <w:rFonts w:ascii="Times New Roman" w:cs="Times New Roman" w:eastAsia="Times New Roman" w:hAnsi="Times New Roman"/>
          <w:sz w:val="20"/>
          <w:szCs w:val="20"/>
        </w:rPr>
        <w:t xml:space="preserve">This work presents NAVIS-AI, an intelligent navigation platform that senses obstacles, updates the route, and guides the user toward a live destination. The main contributions are:</w:t>
      </w:r>
    </w:p>
    <w:p>
      <w:pPr>
        <w:pStyle w:val="ListParagraph"/>
        <w:numPr>
          <w:ilvl w:val="0"/>
          <w:numId w:val="2"/>
        </w:numPr>
        <w:spacing w:after="30" w:line="228"/>
        <w:jc w:val="both"/>
      </w:pPr>
      <w:r>
        <w:rPr>
          <w:rFonts w:ascii="Times New Roman" w:cs="Times New Roman" w:eastAsia="Times New Roman" w:hAnsi="Times New Roman"/>
          <w:sz w:val="20"/>
          <w:szCs w:val="20"/>
        </w:rPr>
        <w:t xml:space="preserve">An integrated control loop that links sensing, localization, obstacle detection, route blocking, A* search, rerouting, and navigation.</w:t>
      </w:r>
    </w:p>
    <w:p>
      <w:pPr>
        <w:pStyle w:val="ListParagraph"/>
        <w:numPr>
          <w:ilvl w:val="0"/>
          <w:numId w:val="2"/>
        </w:numPr>
        <w:spacing w:after="30" w:line="228"/>
        <w:jc w:val="both"/>
      </w:pPr>
      <w:r>
        <w:rPr>
          <w:rFonts w:ascii="Times New Roman" w:cs="Times New Roman" w:eastAsia="Times New Roman" w:hAnsi="Times New Roman"/>
          <w:sz w:val="20"/>
          <w:szCs w:val="20"/>
        </w:rPr>
        <w:t xml:space="preserve">A real-time data pipeline that combines live GPS with ESP32 destination telemetry exchanged through Firebase Realtime Database.</w:t>
      </w:r>
    </w:p>
    <w:p>
      <w:pPr>
        <w:pStyle w:val="ListParagraph"/>
        <w:numPr>
          <w:ilvl w:val="0"/>
          <w:numId w:val="2"/>
        </w:numPr>
        <w:spacing w:after="30" w:line="228"/>
        <w:jc w:val="both"/>
      </w:pPr>
      <w:r>
        <w:rPr>
          <w:rFonts w:ascii="Times New Roman" w:cs="Times New Roman" w:eastAsia="Times New Roman" w:hAnsi="Times New Roman"/>
          <w:sz w:val="20"/>
          <w:szCs w:val="20"/>
        </w:rPr>
        <w:t xml:space="preserve">An obstacle-aware A* planner that treats detected obstacles as blocked cells and returns an alternate safe path.</w:t>
      </w:r>
    </w:p>
    <w:p>
      <w:pPr>
        <w:pStyle w:val="ListParagraph"/>
        <w:numPr>
          <w:ilvl w:val="0"/>
          <w:numId w:val="2"/>
        </w:numPr>
        <w:spacing w:after="30" w:line="228"/>
        <w:jc w:val="both"/>
      </w:pPr>
      <w:r>
        <w:rPr>
          <w:rFonts w:ascii="Times New Roman" w:cs="Times New Roman" w:eastAsia="Times New Roman" w:hAnsi="Times New Roman"/>
          <w:sz w:val="20"/>
          <w:szCs w:val="20"/>
        </w:rPr>
        <w:t xml:space="preserve">An operator dashboard that presents the map, telemetry, perception status, event log, and an emergency-stop control on one screen.</w:t>
      </w:r>
    </w:p>
    <w:p>
      <w:pPr>
        <w:spacing w:after="60" w:line="228"/>
        <w:ind w:firstLine="202"/>
        <w:jc w:val="both"/>
      </w:pPr>
      <w:r>
        <w:rPr>
          <w:rFonts w:ascii="Times New Roman" w:cs="Times New Roman" w:eastAsia="Times New Roman" w:hAnsi="Times New Roman"/>
          <w:sz w:val="20"/>
          <w:szCs w:val="20"/>
        </w:rPr>
        <w:t xml:space="preserve">The rest of the paper is organized as follows. Section II reviews related work, Section III describes the limitations of existing systems, Section IV introduces the proposed system, Section V details the architecture, Section VI explains the obstacle-aware A* method, Section VII describes the dashboard, and Sections VIII to XI cover the technology stack, limitations, future work, and conclusion.</w:t>
      </w:r>
    </w:p>
    <w:p>
      <w:pPr>
        <w:keepNext/>
        <w:spacing w:after="80" w:before="180"/>
        <w:jc w:val="center"/>
      </w:pPr>
      <w:r>
        <w:rPr>
          <w:rFonts w:ascii="Times New Roman" w:cs="Times New Roman" w:eastAsia="Times New Roman" w:hAnsi="Times New Roman"/>
          <w:sz w:val="20"/>
          <w:szCs w:val="20"/>
        </w:rPr>
        <w:t xml:space="preserve">II.  </w:t>
      </w:r>
      <w:r>
        <w:rPr>
          <w:rFonts w:ascii="Times New Roman" w:cs="Times New Roman" w:eastAsia="Times New Roman" w:hAnsi="Times New Roman"/>
          <w:smallCaps/>
          <w:sz w:val="20"/>
          <w:szCs w:val="20"/>
        </w:rPr>
        <w:t xml:space="preserve">Related Work</w:t>
      </w:r>
    </w:p>
    <w:p>
      <w:pPr>
        <w:spacing w:after="60" w:line="228"/>
        <w:ind w:firstLine="202"/>
        <w:jc w:val="both"/>
      </w:pPr>
      <w:r>
        <w:rPr>
          <w:rFonts w:ascii="Times New Roman" w:cs="Times New Roman" w:eastAsia="Times New Roman" w:hAnsi="Times New Roman"/>
          <w:sz w:val="20"/>
          <w:szCs w:val="20"/>
        </w:rPr>
        <w:t xml:space="preserve">NAVIS-AI builds on established work in path planning, robotics, perception, and open mapping. The A* algorithm provides the graph-search foundation for optimal path planning </w:t>
      </w: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Probabilistic robotics addresses localization, mapping, and uncertainty </w:t>
      </w: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The YOLO family of detectors offers real-time object detection suitable for perception </w:t>
      </w: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OpenStreetMap supplies open geographic data for visualization </w:t>
      </w:r>
      <w:r>
        <w:rPr>
          <w:rFonts w:ascii="Times New Roman" w:cs="Times New Roman" w:eastAsia="Times New Roman" w:hAnsi="Times New Roman"/>
          <w:sz w:val="20"/>
          <w:szCs w:val="20"/>
        </w:rPr>
        <w:t xml:space="preserve">[4]</w:t>
      </w:r>
      <w:r>
        <w:rPr>
          <w:rFonts w:ascii="Times New Roman" w:cs="Times New Roman" w:eastAsia="Times New Roman" w:hAnsi="Times New Roman"/>
          <w:sz w:val="20"/>
          <w:szCs w:val="20"/>
        </w:rPr>
        <w:t xml:space="preserve">, and the Open Source Routing Machine (OSRM) provides road-network routing with distance and duration </w:t>
      </w:r>
      <w:r>
        <w:rPr>
          <w:rFonts w:ascii="Times New Roman" w:cs="Times New Roman" w:eastAsia="Times New Roman" w:hAnsi="Times New Roman"/>
          <w:sz w:val="20"/>
          <w:szCs w:val="20"/>
        </w:rPr>
        <w:t xml:space="preserve">[5]</w:t>
      </w:r>
      <w:r>
        <w:rPr>
          <w:rFonts w:ascii="Times New Roman" w:cs="Times New Roman" w:eastAsia="Times New Roman" w:hAnsi="Times New Roman"/>
          <w:sz w:val="20"/>
          <w:szCs w:val="20"/>
        </w:rPr>
        <w:t xml:space="preserve">. Firebase Realtime Database allows realtime exchange of ESP32 telemetry </w:t>
      </w:r>
      <w:r>
        <w:rPr>
          <w:rFonts w:ascii="Times New Roman" w:cs="Times New Roman" w:eastAsia="Times New Roman" w:hAnsi="Times New Roman"/>
          <w:sz w:val="20"/>
          <w:szCs w:val="20"/>
        </w:rPr>
        <w:t xml:space="preserve">[6]</w:t>
      </w:r>
      <w:r>
        <w:rPr>
          <w:rFonts w:ascii="Times New Roman" w:cs="Times New Roman" w:eastAsia="Times New Roman" w:hAnsi="Times New Roman"/>
          <w:sz w:val="20"/>
          <w:szCs w:val="20"/>
        </w:rPr>
        <w:t xml:space="preserve">. Table I summarizes these foundations.</w:t>
      </w:r>
    </w:p>
    <w:p>
      <w:pPr>
        <w:keepNext/>
        <w:spacing w:after="0" w:before="100"/>
        <w:jc w:val="center"/>
      </w:pPr>
      <w:r>
        <w:rPr>
          <w:rFonts w:ascii="Times New Roman" w:cs="Times New Roman" w:eastAsia="Times New Roman" w:hAnsi="Times New Roman"/>
          <w:smallCaps/>
          <w:sz w:val="16"/>
          <w:szCs w:val="16"/>
        </w:rPr>
        <w:t xml:space="preserve">TABLE I</w:t>
      </w:r>
    </w:p>
    <w:p>
      <w:pPr>
        <w:keepNext/>
        <w:spacing w:after="60"/>
        <w:jc w:val="center"/>
      </w:pPr>
      <w:r>
        <w:rPr>
          <w:rFonts w:ascii="Times New Roman" w:cs="Times New Roman" w:eastAsia="Times New Roman" w:hAnsi="Times New Roman"/>
          <w:smallCaps/>
          <w:sz w:val="16"/>
          <w:szCs w:val="16"/>
        </w:rPr>
        <w:t xml:space="preserve">Foundations Supporting NAVIS-AI</w:t>
      </w:r>
    </w:p>
    <w:tbl>
      <w:tblPr>
        <w:tblW w:type="dxa" w:w="5040"/>
        <w:jc w:val="center"/>
        <w:tblBorders>
          <w:top w:val="single" w:color="auto" w:sz="4"/>
          <w:left w:val="single" w:color="auto" w:sz="4"/>
          <w:bottom w:val="single" w:color="auto" w:sz="4"/>
          <w:right w:val="single" w:color="auto" w:sz="4"/>
          <w:insideH w:val="single" w:color="auto" w:sz="4"/>
          <w:insideV w:val="single" w:color="auto" w:sz="4"/>
        </w:tblBorders>
      </w:tblPr>
      <w:tblGrid>
        <w:gridCol w:w="1300"/>
        <w:gridCol w:w="1650"/>
        <w:gridCol w:w="2090"/>
      </w:tblGrid>
      <w:tr>
        <w:trPr>
          <w:tblHeader/>
        </w:trPr>
        <w:tc>
          <w:tcPr>
            <w:tcW w:type="dxa" w:w="1300"/>
            <w:tcBorders>
              <w:top w:val="single" w:color="000000" w:sz="8"/>
              <w:left w:val="none" w:color="FFFFFF" w:sz="0"/>
              <w:bottom w:val="single" w:color="000000" w:sz="6"/>
              <w:right w:val="none" w:color="FFFFFF" w:sz="0"/>
            </w:tcBorders>
            <w:shd w:fill="FFFFFF" w:color="auto" w:val="clear"/>
            <w:tcMar>
              <w:top w:type="dxa" w:w="20"/>
              <w:left w:type="dxa" w:w="50"/>
              <w:bottom w:type="dxa" w:w="20"/>
              <w:right w:type="dxa" w:w="50"/>
            </w:tcMar>
          </w:tcPr>
          <w:p>
            <w:pPr>
              <w:spacing w:after="0" w:line="216"/>
              <w:jc w:val="left"/>
            </w:pPr>
            <w:r>
              <w:rPr>
                <w:rFonts w:ascii="Times New Roman" w:cs="Times New Roman" w:eastAsia="Times New Roman" w:hAnsi="Times New Roman"/>
                <w:b/>
                <w:bCs/>
                <w:sz w:val="16"/>
                <w:szCs w:val="16"/>
              </w:rPr>
              <w:t xml:space="preserve">Area</w:t>
            </w:r>
          </w:p>
        </w:tc>
        <w:tc>
          <w:tcPr>
            <w:tcW w:type="dxa" w:w="1650"/>
            <w:tcBorders>
              <w:top w:val="single" w:color="000000" w:sz="8"/>
              <w:left w:val="none" w:color="FFFFFF" w:sz="0"/>
              <w:bottom w:val="single" w:color="000000" w:sz="6"/>
              <w:right w:val="none" w:color="FFFFFF" w:sz="0"/>
            </w:tcBorders>
            <w:shd w:fill="FFFFFF" w:color="auto" w:val="clear"/>
            <w:tcMar>
              <w:top w:type="dxa" w:w="20"/>
              <w:left w:type="dxa" w:w="50"/>
              <w:bottom w:type="dxa" w:w="20"/>
              <w:right w:type="dxa" w:w="50"/>
            </w:tcMar>
          </w:tcPr>
          <w:p>
            <w:pPr>
              <w:spacing w:after="0" w:line="216"/>
              <w:jc w:val="left"/>
            </w:pPr>
            <w:r>
              <w:rPr>
                <w:rFonts w:ascii="Times New Roman" w:cs="Times New Roman" w:eastAsia="Times New Roman" w:hAnsi="Times New Roman"/>
                <w:b/>
                <w:bCs/>
                <w:sz w:val="16"/>
                <w:szCs w:val="16"/>
              </w:rPr>
              <w:t xml:space="preserve">Key Work / Technology</w:t>
            </w:r>
          </w:p>
        </w:tc>
        <w:tc>
          <w:tcPr>
            <w:tcW w:type="dxa" w:w="2090"/>
            <w:tcBorders>
              <w:top w:val="single" w:color="000000" w:sz="8"/>
              <w:left w:val="none" w:color="FFFFFF" w:sz="0"/>
              <w:bottom w:val="single" w:color="000000" w:sz="6"/>
              <w:right w:val="none" w:color="FFFFFF" w:sz="0"/>
            </w:tcBorders>
            <w:shd w:fill="FFFFFF" w:color="auto" w:val="clear"/>
            <w:tcMar>
              <w:top w:type="dxa" w:w="20"/>
              <w:left w:type="dxa" w:w="50"/>
              <w:bottom w:type="dxa" w:w="20"/>
              <w:right w:type="dxa" w:w="50"/>
            </w:tcMar>
          </w:tcPr>
          <w:p>
            <w:pPr>
              <w:spacing w:after="0" w:line="216"/>
              <w:jc w:val="left"/>
            </w:pPr>
            <w:r>
              <w:rPr>
                <w:rFonts w:ascii="Times New Roman" w:cs="Times New Roman" w:eastAsia="Times New Roman" w:hAnsi="Times New Roman"/>
                <w:b/>
                <w:bCs/>
                <w:sz w:val="16"/>
                <w:szCs w:val="16"/>
              </w:rPr>
              <w:t xml:space="preserve">Relevance</w:t>
            </w:r>
          </w:p>
        </w:tc>
      </w:tr>
      <w:tr>
        <w:trPr>
          <w:cantSplit/>
        </w:trPr>
        <w:tc>
          <w:tcPr>
            <w:tcW w:type="dxa" w:w="1300"/>
            <w:tcBorders>
              <w:top w:val="none" w:color="FFFFFF" w:sz="0"/>
              <w:left w:val="none" w:color="FFFFFF" w:sz="0"/>
              <w:bottom w:val="none" w:color="FFFFFF" w:sz="0"/>
              <w:right w:val="none" w:color="FFFFFF" w:sz="0"/>
            </w:tcBorders>
            <w:shd w:fill="FFFFFF" w:color="auto" w:val="clear"/>
            <w:tcMar>
              <w:top w:type="dxa" w:w="20"/>
              <w:left w:type="dxa" w:w="50"/>
              <w:bottom w:type="dxa" w:w="20"/>
              <w:right w:type="dxa" w:w="50"/>
            </w:tcMar>
          </w:tcPr>
          <w:p>
            <w:pPr>
              <w:spacing w:after="0" w:line="216"/>
              <w:jc w:val="left"/>
            </w:pPr>
            <w:r>
              <w:rPr>
                <w:rFonts w:ascii="Times New Roman" w:cs="Times New Roman" w:eastAsia="Times New Roman" w:hAnsi="Times New Roman"/>
                <w:b w:val="false"/>
                <w:bCs w:val="false"/>
                <w:sz w:val="16"/>
                <w:szCs w:val="16"/>
              </w:rPr>
              <w:t xml:space="preserve">A* search</w:t>
            </w:r>
          </w:p>
        </w:tc>
        <w:tc>
          <w:tcPr>
            <w:tcW w:type="dxa" w:w="1650"/>
            <w:tcBorders>
              <w:top w:val="none" w:color="FFFFFF" w:sz="0"/>
              <w:left w:val="none" w:color="FFFFFF" w:sz="0"/>
              <w:bottom w:val="none" w:color="FFFFFF" w:sz="0"/>
              <w:right w:val="none" w:color="FFFFFF" w:sz="0"/>
            </w:tcBorders>
            <w:shd w:fill="FFFFFF" w:color="auto" w:val="clear"/>
            <w:tcMar>
              <w:top w:type="dxa" w:w="20"/>
              <w:left w:type="dxa" w:w="50"/>
              <w:bottom w:type="dxa" w:w="20"/>
              <w:right w:type="dxa" w:w="50"/>
            </w:tcMar>
          </w:tcPr>
          <w:p>
            <w:pPr>
              <w:spacing w:after="0" w:line="216"/>
              <w:jc w:val="left"/>
            </w:pPr>
            <w:r>
              <w:rPr>
                <w:rFonts w:ascii="Times New Roman" w:cs="Times New Roman" w:eastAsia="Times New Roman" w:hAnsi="Times New Roman"/>
                <w:b w:val="false"/>
                <w:bCs w:val="false"/>
                <w:sz w:val="16"/>
                <w:szCs w:val="16"/>
              </w:rPr>
              <w:t xml:space="preserve">Hart, Nilsson &amp; Raphael (1968)</w:t>
            </w:r>
          </w:p>
        </w:tc>
        <w:tc>
          <w:tcPr>
            <w:tcW w:type="dxa" w:w="2090"/>
            <w:tcBorders>
              <w:top w:val="none" w:color="FFFFFF" w:sz="0"/>
              <w:left w:val="none" w:color="FFFFFF" w:sz="0"/>
              <w:bottom w:val="none" w:color="FFFFFF" w:sz="0"/>
              <w:right w:val="none" w:color="FFFFFF" w:sz="0"/>
            </w:tcBorders>
            <w:shd w:fill="FFFFFF" w:color="auto" w:val="clear"/>
            <w:tcMar>
              <w:top w:type="dxa" w:w="20"/>
              <w:left w:type="dxa" w:w="50"/>
              <w:bottom w:type="dxa" w:w="20"/>
              <w:right w:type="dxa" w:w="50"/>
            </w:tcMar>
          </w:tcPr>
          <w:p>
            <w:pPr>
              <w:spacing w:after="0" w:line="216"/>
              <w:jc w:val="left"/>
            </w:pPr>
            <w:r>
              <w:rPr>
                <w:rFonts w:ascii="Times New Roman" w:cs="Times New Roman" w:eastAsia="Times New Roman" w:hAnsi="Times New Roman"/>
                <w:b w:val="false"/>
                <w:bCs w:val="false"/>
                <w:sz w:val="16"/>
                <w:szCs w:val="16"/>
              </w:rPr>
              <w:t xml:space="preserve">Graph-search foundation for optimal path planning</w:t>
            </w:r>
          </w:p>
        </w:tc>
      </w:tr>
      <w:tr>
        <w:trPr>
          <w:cantSplit/>
        </w:trPr>
        <w:tc>
          <w:tcPr>
            <w:tcW w:type="dxa" w:w="1300"/>
            <w:tcBorders>
              <w:top w:val="none" w:color="FFFFFF" w:sz="0"/>
              <w:left w:val="none" w:color="FFFFFF" w:sz="0"/>
              <w:bottom w:val="none" w:color="FFFFFF" w:sz="0"/>
              <w:right w:val="none" w:color="FFFFFF" w:sz="0"/>
            </w:tcBorders>
            <w:shd w:fill="FFFFFF" w:color="auto" w:val="clear"/>
            <w:tcMar>
              <w:top w:type="dxa" w:w="20"/>
              <w:left w:type="dxa" w:w="50"/>
              <w:bottom w:type="dxa" w:w="20"/>
              <w:right w:type="dxa" w:w="50"/>
            </w:tcMar>
          </w:tcPr>
          <w:p>
            <w:pPr>
              <w:spacing w:after="0" w:line="216"/>
              <w:jc w:val="left"/>
            </w:pPr>
            <w:r>
              <w:rPr>
                <w:rFonts w:ascii="Times New Roman" w:cs="Times New Roman" w:eastAsia="Times New Roman" w:hAnsi="Times New Roman"/>
                <w:b w:val="false"/>
                <w:bCs w:val="false"/>
                <w:sz w:val="16"/>
                <w:szCs w:val="16"/>
              </w:rPr>
              <w:t xml:space="preserve">Probabilistic robotics</w:t>
            </w:r>
          </w:p>
        </w:tc>
        <w:tc>
          <w:tcPr>
            <w:tcW w:type="dxa" w:w="1650"/>
            <w:tcBorders>
              <w:top w:val="none" w:color="FFFFFF" w:sz="0"/>
              <w:left w:val="none" w:color="FFFFFF" w:sz="0"/>
              <w:bottom w:val="none" w:color="FFFFFF" w:sz="0"/>
              <w:right w:val="none" w:color="FFFFFF" w:sz="0"/>
            </w:tcBorders>
            <w:shd w:fill="FFFFFF" w:color="auto" w:val="clear"/>
            <w:tcMar>
              <w:top w:type="dxa" w:w="20"/>
              <w:left w:type="dxa" w:w="50"/>
              <w:bottom w:type="dxa" w:w="20"/>
              <w:right w:type="dxa" w:w="50"/>
            </w:tcMar>
          </w:tcPr>
          <w:p>
            <w:pPr>
              <w:spacing w:after="0" w:line="216"/>
              <w:jc w:val="left"/>
            </w:pPr>
            <w:r>
              <w:rPr>
                <w:rFonts w:ascii="Times New Roman" w:cs="Times New Roman" w:eastAsia="Times New Roman" w:hAnsi="Times New Roman"/>
                <w:b w:val="false"/>
                <w:bCs w:val="false"/>
                <w:sz w:val="16"/>
                <w:szCs w:val="16"/>
              </w:rPr>
              <w:t xml:space="preserve">Thrun, Burgard &amp; Fox</w:t>
            </w:r>
          </w:p>
        </w:tc>
        <w:tc>
          <w:tcPr>
            <w:tcW w:type="dxa" w:w="2090"/>
            <w:tcBorders>
              <w:top w:val="none" w:color="FFFFFF" w:sz="0"/>
              <w:left w:val="none" w:color="FFFFFF" w:sz="0"/>
              <w:bottom w:val="none" w:color="FFFFFF" w:sz="0"/>
              <w:right w:val="none" w:color="FFFFFF" w:sz="0"/>
            </w:tcBorders>
            <w:shd w:fill="FFFFFF" w:color="auto" w:val="clear"/>
            <w:tcMar>
              <w:top w:type="dxa" w:w="20"/>
              <w:left w:type="dxa" w:w="50"/>
              <w:bottom w:type="dxa" w:w="20"/>
              <w:right w:type="dxa" w:w="50"/>
            </w:tcMar>
          </w:tcPr>
          <w:p>
            <w:pPr>
              <w:spacing w:after="0" w:line="216"/>
              <w:jc w:val="left"/>
            </w:pPr>
            <w:r>
              <w:rPr>
                <w:rFonts w:ascii="Times New Roman" w:cs="Times New Roman" w:eastAsia="Times New Roman" w:hAnsi="Times New Roman"/>
                <w:b w:val="false"/>
                <w:bCs w:val="false"/>
                <w:sz w:val="16"/>
                <w:szCs w:val="16"/>
              </w:rPr>
              <w:t xml:space="preserve">Localization, mapping, and uncertainty</w:t>
            </w:r>
          </w:p>
        </w:tc>
      </w:tr>
      <w:tr>
        <w:trPr>
          <w:cantSplit/>
        </w:trPr>
        <w:tc>
          <w:tcPr>
            <w:tcW w:type="dxa" w:w="1300"/>
            <w:tcBorders>
              <w:top w:val="none" w:color="FFFFFF" w:sz="0"/>
              <w:left w:val="none" w:color="FFFFFF" w:sz="0"/>
              <w:bottom w:val="none" w:color="FFFFFF" w:sz="0"/>
              <w:right w:val="none" w:color="FFFFFF" w:sz="0"/>
            </w:tcBorders>
            <w:shd w:fill="FFFFFF" w:color="auto" w:val="clear"/>
            <w:tcMar>
              <w:top w:type="dxa" w:w="20"/>
              <w:left w:type="dxa" w:w="50"/>
              <w:bottom w:type="dxa" w:w="20"/>
              <w:right w:type="dxa" w:w="50"/>
            </w:tcMar>
          </w:tcPr>
          <w:p>
            <w:pPr>
              <w:spacing w:after="0" w:line="216"/>
              <w:jc w:val="left"/>
            </w:pPr>
            <w:r>
              <w:rPr>
                <w:rFonts w:ascii="Times New Roman" w:cs="Times New Roman" w:eastAsia="Times New Roman" w:hAnsi="Times New Roman"/>
                <w:b w:val="false"/>
                <w:bCs w:val="false"/>
                <w:sz w:val="16"/>
                <w:szCs w:val="16"/>
              </w:rPr>
              <w:t xml:space="preserve">YOLO</w:t>
            </w:r>
          </w:p>
        </w:tc>
        <w:tc>
          <w:tcPr>
            <w:tcW w:type="dxa" w:w="1650"/>
            <w:tcBorders>
              <w:top w:val="none" w:color="FFFFFF" w:sz="0"/>
              <w:left w:val="none" w:color="FFFFFF" w:sz="0"/>
              <w:bottom w:val="none" w:color="FFFFFF" w:sz="0"/>
              <w:right w:val="none" w:color="FFFFFF" w:sz="0"/>
            </w:tcBorders>
            <w:shd w:fill="FFFFFF" w:color="auto" w:val="clear"/>
            <w:tcMar>
              <w:top w:type="dxa" w:w="20"/>
              <w:left w:type="dxa" w:w="50"/>
              <w:bottom w:type="dxa" w:w="20"/>
              <w:right w:type="dxa" w:w="50"/>
            </w:tcMar>
          </w:tcPr>
          <w:p>
            <w:pPr>
              <w:spacing w:after="0" w:line="216"/>
              <w:jc w:val="left"/>
            </w:pPr>
            <w:r>
              <w:rPr>
                <w:rFonts w:ascii="Times New Roman" w:cs="Times New Roman" w:eastAsia="Times New Roman" w:hAnsi="Times New Roman"/>
                <w:b w:val="false"/>
                <w:bCs w:val="false"/>
                <w:sz w:val="16"/>
                <w:szCs w:val="16"/>
              </w:rPr>
              <w:t xml:space="preserve">Redmon et al. (2016)</w:t>
            </w:r>
          </w:p>
        </w:tc>
        <w:tc>
          <w:tcPr>
            <w:tcW w:type="dxa" w:w="2090"/>
            <w:tcBorders>
              <w:top w:val="none" w:color="FFFFFF" w:sz="0"/>
              <w:left w:val="none" w:color="FFFFFF" w:sz="0"/>
              <w:bottom w:val="none" w:color="FFFFFF" w:sz="0"/>
              <w:right w:val="none" w:color="FFFFFF" w:sz="0"/>
            </w:tcBorders>
            <w:shd w:fill="FFFFFF" w:color="auto" w:val="clear"/>
            <w:tcMar>
              <w:top w:type="dxa" w:w="20"/>
              <w:left w:type="dxa" w:w="50"/>
              <w:bottom w:type="dxa" w:w="20"/>
              <w:right w:type="dxa" w:w="50"/>
            </w:tcMar>
          </w:tcPr>
          <w:p>
            <w:pPr>
              <w:spacing w:after="0" w:line="216"/>
              <w:jc w:val="left"/>
            </w:pPr>
            <w:r>
              <w:rPr>
                <w:rFonts w:ascii="Times New Roman" w:cs="Times New Roman" w:eastAsia="Times New Roman" w:hAnsi="Times New Roman"/>
                <w:b w:val="false"/>
                <w:bCs w:val="false"/>
                <w:sz w:val="16"/>
                <w:szCs w:val="16"/>
              </w:rPr>
              <w:t xml:space="preserve">Real-time object detection for perception</w:t>
            </w:r>
          </w:p>
        </w:tc>
      </w:tr>
      <w:tr>
        <w:trPr>
          <w:cantSplit/>
        </w:trPr>
        <w:tc>
          <w:tcPr>
            <w:tcW w:type="dxa" w:w="1300"/>
            <w:tcBorders>
              <w:top w:val="none" w:color="FFFFFF" w:sz="0"/>
              <w:left w:val="none" w:color="FFFFFF" w:sz="0"/>
              <w:bottom w:val="none" w:color="FFFFFF" w:sz="0"/>
              <w:right w:val="none" w:color="FFFFFF" w:sz="0"/>
            </w:tcBorders>
            <w:shd w:fill="FFFFFF" w:color="auto" w:val="clear"/>
            <w:tcMar>
              <w:top w:type="dxa" w:w="20"/>
              <w:left w:type="dxa" w:w="50"/>
              <w:bottom w:type="dxa" w:w="20"/>
              <w:right w:type="dxa" w:w="50"/>
            </w:tcMar>
          </w:tcPr>
          <w:p>
            <w:pPr>
              <w:spacing w:after="0" w:line="216"/>
              <w:jc w:val="left"/>
            </w:pPr>
            <w:r>
              <w:rPr>
                <w:rFonts w:ascii="Times New Roman" w:cs="Times New Roman" w:eastAsia="Times New Roman" w:hAnsi="Times New Roman"/>
                <w:b w:val="false"/>
                <w:bCs w:val="false"/>
                <w:sz w:val="16"/>
                <w:szCs w:val="16"/>
              </w:rPr>
              <w:t xml:space="preserve">OpenStreetMap</w:t>
            </w:r>
          </w:p>
        </w:tc>
        <w:tc>
          <w:tcPr>
            <w:tcW w:type="dxa" w:w="1650"/>
            <w:tcBorders>
              <w:top w:val="none" w:color="FFFFFF" w:sz="0"/>
              <w:left w:val="none" w:color="FFFFFF" w:sz="0"/>
              <w:bottom w:val="none" w:color="FFFFFF" w:sz="0"/>
              <w:right w:val="none" w:color="FFFFFF" w:sz="0"/>
            </w:tcBorders>
            <w:shd w:fill="FFFFFF" w:color="auto" w:val="clear"/>
            <w:tcMar>
              <w:top w:type="dxa" w:w="20"/>
              <w:left w:type="dxa" w:w="50"/>
              <w:bottom w:type="dxa" w:w="20"/>
              <w:right w:type="dxa" w:w="50"/>
            </w:tcMar>
          </w:tcPr>
          <w:p>
            <w:pPr>
              <w:spacing w:after="0" w:line="216"/>
              <w:jc w:val="left"/>
            </w:pPr>
            <w:r>
              <w:rPr>
                <w:rFonts w:ascii="Times New Roman" w:cs="Times New Roman" w:eastAsia="Times New Roman" w:hAnsi="Times New Roman"/>
                <w:b w:val="false"/>
                <w:bCs w:val="false"/>
                <w:sz w:val="16"/>
                <w:szCs w:val="16"/>
              </w:rPr>
              <w:t xml:space="preserve">OSM ecosystem</w:t>
            </w:r>
          </w:p>
        </w:tc>
        <w:tc>
          <w:tcPr>
            <w:tcW w:type="dxa" w:w="2090"/>
            <w:tcBorders>
              <w:top w:val="none" w:color="FFFFFF" w:sz="0"/>
              <w:left w:val="none" w:color="FFFFFF" w:sz="0"/>
              <w:bottom w:val="none" w:color="FFFFFF" w:sz="0"/>
              <w:right w:val="none" w:color="FFFFFF" w:sz="0"/>
            </w:tcBorders>
            <w:shd w:fill="FFFFFF" w:color="auto" w:val="clear"/>
            <w:tcMar>
              <w:top w:type="dxa" w:w="20"/>
              <w:left w:type="dxa" w:w="50"/>
              <w:bottom w:type="dxa" w:w="20"/>
              <w:right w:type="dxa" w:w="50"/>
            </w:tcMar>
          </w:tcPr>
          <w:p>
            <w:pPr>
              <w:spacing w:after="0" w:line="216"/>
              <w:jc w:val="left"/>
            </w:pPr>
            <w:r>
              <w:rPr>
                <w:rFonts w:ascii="Times New Roman" w:cs="Times New Roman" w:eastAsia="Times New Roman" w:hAnsi="Times New Roman"/>
                <w:b w:val="false"/>
                <w:bCs w:val="false"/>
                <w:sz w:val="16"/>
                <w:szCs w:val="16"/>
              </w:rPr>
              <w:t xml:space="preserve">Open geographic data for map visualization</w:t>
            </w:r>
          </w:p>
        </w:tc>
      </w:tr>
      <w:tr>
        <w:trPr>
          <w:cantSplit/>
        </w:trPr>
        <w:tc>
          <w:tcPr>
            <w:tcW w:type="dxa" w:w="1300"/>
            <w:tcBorders>
              <w:top w:val="none" w:color="FFFFFF" w:sz="0"/>
              <w:left w:val="none" w:color="FFFFFF" w:sz="0"/>
              <w:bottom w:val="none" w:color="FFFFFF" w:sz="0"/>
              <w:right w:val="none" w:color="FFFFFF" w:sz="0"/>
            </w:tcBorders>
            <w:shd w:fill="FFFFFF" w:color="auto" w:val="clear"/>
            <w:tcMar>
              <w:top w:type="dxa" w:w="20"/>
              <w:left w:type="dxa" w:w="50"/>
              <w:bottom w:type="dxa" w:w="20"/>
              <w:right w:type="dxa" w:w="50"/>
            </w:tcMar>
          </w:tcPr>
          <w:p>
            <w:pPr>
              <w:spacing w:after="0" w:line="216"/>
              <w:jc w:val="left"/>
            </w:pPr>
            <w:r>
              <w:rPr>
                <w:rFonts w:ascii="Times New Roman" w:cs="Times New Roman" w:eastAsia="Times New Roman" w:hAnsi="Times New Roman"/>
                <w:b w:val="false"/>
                <w:bCs w:val="false"/>
                <w:sz w:val="16"/>
                <w:szCs w:val="16"/>
              </w:rPr>
              <w:t xml:space="preserve">OSRM</w:t>
            </w:r>
          </w:p>
        </w:tc>
        <w:tc>
          <w:tcPr>
            <w:tcW w:type="dxa" w:w="1650"/>
            <w:tcBorders>
              <w:top w:val="none" w:color="FFFFFF" w:sz="0"/>
              <w:left w:val="none" w:color="FFFFFF" w:sz="0"/>
              <w:bottom w:val="none" w:color="FFFFFF" w:sz="0"/>
              <w:right w:val="none" w:color="FFFFFF" w:sz="0"/>
            </w:tcBorders>
            <w:shd w:fill="FFFFFF" w:color="auto" w:val="clear"/>
            <w:tcMar>
              <w:top w:type="dxa" w:w="20"/>
              <w:left w:type="dxa" w:w="50"/>
              <w:bottom w:type="dxa" w:w="20"/>
              <w:right w:type="dxa" w:w="50"/>
            </w:tcMar>
          </w:tcPr>
          <w:p>
            <w:pPr>
              <w:spacing w:after="0" w:line="216"/>
              <w:jc w:val="left"/>
            </w:pPr>
            <w:r>
              <w:rPr>
                <w:rFonts w:ascii="Times New Roman" w:cs="Times New Roman" w:eastAsia="Times New Roman" w:hAnsi="Times New Roman"/>
                <w:b w:val="false"/>
                <w:bCs w:val="false"/>
                <w:sz w:val="16"/>
                <w:szCs w:val="16"/>
              </w:rPr>
              <w:t xml:space="preserve">Open Source Routing Machine</w:t>
            </w:r>
          </w:p>
        </w:tc>
        <w:tc>
          <w:tcPr>
            <w:tcW w:type="dxa" w:w="2090"/>
            <w:tcBorders>
              <w:top w:val="none" w:color="FFFFFF" w:sz="0"/>
              <w:left w:val="none" w:color="FFFFFF" w:sz="0"/>
              <w:bottom w:val="none" w:color="FFFFFF" w:sz="0"/>
              <w:right w:val="none" w:color="FFFFFF" w:sz="0"/>
            </w:tcBorders>
            <w:shd w:fill="FFFFFF" w:color="auto" w:val="clear"/>
            <w:tcMar>
              <w:top w:type="dxa" w:w="20"/>
              <w:left w:type="dxa" w:w="50"/>
              <w:bottom w:type="dxa" w:w="20"/>
              <w:right w:type="dxa" w:w="50"/>
            </w:tcMar>
          </w:tcPr>
          <w:p>
            <w:pPr>
              <w:spacing w:after="0" w:line="216"/>
              <w:jc w:val="left"/>
            </w:pPr>
            <w:r>
              <w:rPr>
                <w:rFonts w:ascii="Times New Roman" w:cs="Times New Roman" w:eastAsia="Times New Roman" w:hAnsi="Times New Roman"/>
                <w:b w:val="false"/>
                <w:bCs w:val="false"/>
                <w:sz w:val="16"/>
                <w:szCs w:val="16"/>
              </w:rPr>
              <w:t xml:space="preserve">Road-network routing, distance and duration</w:t>
            </w:r>
          </w:p>
        </w:tc>
      </w:tr>
      <w:tr>
        <w:trPr>
          <w:cantSplit/>
        </w:trPr>
        <w:tc>
          <w:tcPr>
            <w:tcW w:type="dxa" w:w="1300"/>
            <w:tcBorders>
              <w:top w:val="none" w:color="FFFFFF" w:sz="0"/>
              <w:left w:val="none" w:color="FFFFFF" w:sz="0"/>
              <w:bottom w:val="single" w:color="000000" w:sz="8"/>
              <w:right w:val="none" w:color="FFFFFF" w:sz="0"/>
            </w:tcBorders>
            <w:shd w:fill="FFFFFF" w:color="auto" w:val="clear"/>
            <w:tcMar>
              <w:top w:type="dxa" w:w="20"/>
              <w:left w:type="dxa" w:w="50"/>
              <w:bottom w:type="dxa" w:w="20"/>
              <w:right w:type="dxa" w:w="50"/>
            </w:tcMar>
          </w:tcPr>
          <w:p>
            <w:pPr>
              <w:spacing w:after="0" w:line="216"/>
              <w:jc w:val="left"/>
            </w:pPr>
            <w:r>
              <w:rPr>
                <w:rFonts w:ascii="Times New Roman" w:cs="Times New Roman" w:eastAsia="Times New Roman" w:hAnsi="Times New Roman"/>
                <w:b w:val="false"/>
                <w:bCs w:val="false"/>
                <w:sz w:val="16"/>
                <w:szCs w:val="16"/>
              </w:rPr>
              <w:t xml:space="preserve">Firebase RTDB</w:t>
            </w:r>
          </w:p>
        </w:tc>
        <w:tc>
          <w:tcPr>
            <w:tcW w:type="dxa" w:w="1650"/>
            <w:tcBorders>
              <w:top w:val="none" w:color="FFFFFF" w:sz="0"/>
              <w:left w:val="none" w:color="FFFFFF" w:sz="0"/>
              <w:bottom w:val="single" w:color="000000" w:sz="8"/>
              <w:right w:val="none" w:color="FFFFFF" w:sz="0"/>
            </w:tcBorders>
            <w:shd w:fill="FFFFFF" w:color="auto" w:val="clear"/>
            <w:tcMar>
              <w:top w:type="dxa" w:w="20"/>
              <w:left w:type="dxa" w:w="50"/>
              <w:bottom w:type="dxa" w:w="20"/>
              <w:right w:type="dxa" w:w="50"/>
            </w:tcMar>
          </w:tcPr>
          <w:p>
            <w:pPr>
              <w:spacing w:after="0" w:line="216"/>
              <w:jc w:val="left"/>
            </w:pPr>
            <w:r>
              <w:rPr>
                <w:rFonts w:ascii="Times New Roman" w:cs="Times New Roman" w:eastAsia="Times New Roman" w:hAnsi="Times New Roman"/>
                <w:b w:val="false"/>
                <w:bCs w:val="false"/>
                <w:sz w:val="16"/>
                <w:szCs w:val="16"/>
              </w:rPr>
              <w:t xml:space="preserve">Firebase Realtime Database</w:t>
            </w:r>
          </w:p>
        </w:tc>
        <w:tc>
          <w:tcPr>
            <w:tcW w:type="dxa" w:w="2090"/>
            <w:tcBorders>
              <w:top w:val="none" w:color="FFFFFF" w:sz="0"/>
              <w:left w:val="none" w:color="FFFFFF" w:sz="0"/>
              <w:bottom w:val="single" w:color="000000" w:sz="8"/>
              <w:right w:val="none" w:color="FFFFFF" w:sz="0"/>
            </w:tcBorders>
            <w:shd w:fill="FFFFFF" w:color="auto" w:val="clear"/>
            <w:tcMar>
              <w:top w:type="dxa" w:w="20"/>
              <w:left w:type="dxa" w:w="50"/>
              <w:bottom w:type="dxa" w:w="20"/>
              <w:right w:type="dxa" w:w="50"/>
            </w:tcMar>
          </w:tcPr>
          <w:p>
            <w:pPr>
              <w:spacing w:after="0" w:line="216"/>
              <w:jc w:val="left"/>
            </w:pPr>
            <w:r>
              <w:rPr>
                <w:rFonts w:ascii="Times New Roman" w:cs="Times New Roman" w:eastAsia="Times New Roman" w:hAnsi="Times New Roman"/>
                <w:b w:val="false"/>
                <w:bCs w:val="false"/>
                <w:sz w:val="16"/>
                <w:szCs w:val="16"/>
              </w:rPr>
              <w:t xml:space="preserve">Realtime exchange of ESP32 telemetry</w:t>
            </w:r>
          </w:p>
        </w:tc>
      </w:tr>
    </w:tbl>
    <w:p>
      <w:pPr>
        <w:spacing w:after="100"/>
      </w:pPr>
    </w:p>
    <w:p>
      <w:pPr>
        <w:spacing w:after="60" w:line="228"/>
        <w:ind w:firstLine="202"/>
        <w:jc w:val="both"/>
      </w:pPr>
      <w:r>
        <w:rPr>
          <w:rFonts w:ascii="Times New Roman" w:cs="Times New Roman" w:eastAsia="Times New Roman" w:hAnsi="Times New Roman"/>
          <w:sz w:val="20"/>
          <w:szCs w:val="20"/>
        </w:rPr>
        <w:t xml:space="preserve">These components are mature individually, but they are often treated as separate parts of a navigation solution. An integrated pipeline that feeds perception results directly into route planning, and presents the outcome on a live map, is the gap that NAVIS-AI addresses.</w:t>
      </w:r>
    </w:p>
    <w:p>
      <w:pPr>
        <w:keepNext/>
        <w:spacing w:after="80" w:before="180"/>
        <w:jc w:val="center"/>
      </w:pPr>
      <w:r>
        <w:rPr>
          <w:rFonts w:ascii="Times New Roman" w:cs="Times New Roman" w:eastAsia="Times New Roman" w:hAnsi="Times New Roman"/>
          <w:sz w:val="20"/>
          <w:szCs w:val="20"/>
        </w:rPr>
        <w:t xml:space="preserve">III.  </w:t>
      </w:r>
      <w:r>
        <w:rPr>
          <w:rFonts w:ascii="Times New Roman" w:cs="Times New Roman" w:eastAsia="Times New Roman" w:hAnsi="Times New Roman"/>
          <w:smallCaps/>
          <w:sz w:val="20"/>
          <w:szCs w:val="20"/>
        </w:rPr>
        <w:t xml:space="preserve">Existing System and Limitations</w:t>
      </w:r>
    </w:p>
    <w:p>
      <w:pPr>
        <w:spacing w:after="60" w:line="228"/>
        <w:ind w:firstLine="202"/>
        <w:jc w:val="both"/>
      </w:pPr>
      <w:r>
        <w:rPr>
          <w:rFonts w:ascii="Times New Roman" w:cs="Times New Roman" w:eastAsia="Times New Roman" w:hAnsi="Times New Roman"/>
          <w:sz w:val="20"/>
          <w:szCs w:val="20"/>
        </w:rPr>
        <w:t xml:space="preserve">Conventional navigation has several limitations that motivate this work:</w:t>
      </w:r>
    </w:p>
    <w:p>
      <w:pPr>
        <w:pStyle w:val="ListParagraph"/>
        <w:numPr>
          <w:ilvl w:val="0"/>
          <w:numId w:val="2"/>
        </w:numPr>
        <w:spacing w:after="30" w:line="228"/>
        <w:jc w:val="both"/>
      </w:pPr>
      <w:r>
        <w:rPr>
          <w:rFonts w:ascii="Times New Roman" w:cs="Times New Roman" w:eastAsia="Times New Roman" w:hAnsi="Times New Roman"/>
          <w:b/>
          <w:bCs/>
          <w:sz w:val="20"/>
          <w:szCs w:val="20"/>
        </w:rPr>
        <w:t xml:space="preserve">Static route planning. </w:t>
      </w:r>
      <w:r>
        <w:rPr>
          <w:rFonts w:ascii="Times New Roman" w:cs="Times New Roman" w:eastAsia="Times New Roman" w:hAnsi="Times New Roman"/>
          <w:sz w:val="20"/>
          <w:szCs w:val="20"/>
        </w:rPr>
        <w:t xml:space="preserve">Traditional navigation primarily relies on predefined road networks and the current GPS position.</w:t>
      </w:r>
    </w:p>
    <w:p>
      <w:pPr>
        <w:pStyle w:val="ListParagraph"/>
        <w:numPr>
          <w:ilvl w:val="0"/>
          <w:numId w:val="2"/>
        </w:numPr>
        <w:spacing w:after="30" w:line="228"/>
        <w:jc w:val="both"/>
      </w:pPr>
      <w:r>
        <w:rPr>
          <w:rFonts w:ascii="Times New Roman" w:cs="Times New Roman" w:eastAsia="Times New Roman" w:hAnsi="Times New Roman"/>
          <w:b/>
          <w:bCs/>
          <w:sz w:val="20"/>
          <w:szCs w:val="20"/>
        </w:rPr>
        <w:t xml:space="preserve">Limited obstacle modelling. </w:t>
      </w:r>
      <w:r>
        <w:rPr>
          <w:rFonts w:ascii="Times New Roman" w:cs="Times New Roman" w:eastAsia="Times New Roman" w:hAnsi="Times New Roman"/>
          <w:sz w:val="20"/>
          <w:szCs w:val="20"/>
        </w:rPr>
        <w:t xml:space="preserve">Static route planning does not directly model newly observed temporary obstacles.</w:t>
      </w:r>
    </w:p>
    <w:p>
      <w:pPr>
        <w:pStyle w:val="ListParagraph"/>
        <w:numPr>
          <w:ilvl w:val="0"/>
          <w:numId w:val="2"/>
        </w:numPr>
        <w:spacing w:after="30" w:line="228"/>
        <w:jc w:val="both"/>
      </w:pPr>
      <w:r>
        <w:rPr>
          <w:rFonts w:ascii="Times New Roman" w:cs="Times New Roman" w:eastAsia="Times New Roman" w:hAnsi="Times New Roman"/>
          <w:b/>
          <w:bCs/>
          <w:sz w:val="20"/>
          <w:szCs w:val="20"/>
        </w:rPr>
        <w:t xml:space="preserve">Limited perception. </w:t>
      </w:r>
      <w:r>
        <w:rPr>
          <w:rFonts w:ascii="Times New Roman" w:cs="Times New Roman" w:eastAsia="Times New Roman" w:hAnsi="Times New Roman"/>
          <w:sz w:val="20"/>
          <w:szCs w:val="20"/>
        </w:rPr>
        <w:t xml:space="preserve">Indoor and localized navigation requires additional sensing and a spatial representation of the environment.</w:t>
      </w:r>
    </w:p>
    <w:p>
      <w:pPr>
        <w:pStyle w:val="ListParagraph"/>
        <w:numPr>
          <w:ilvl w:val="0"/>
          <w:numId w:val="2"/>
        </w:numPr>
        <w:spacing w:after="30" w:line="228"/>
        <w:jc w:val="both"/>
      </w:pPr>
      <w:r>
        <w:rPr>
          <w:rFonts w:ascii="Times New Roman" w:cs="Times New Roman" w:eastAsia="Times New Roman" w:hAnsi="Times New Roman"/>
          <w:b/>
          <w:bCs/>
          <w:sz w:val="20"/>
          <w:szCs w:val="20"/>
        </w:rPr>
        <w:t xml:space="preserve">Fragmented data. </w:t>
      </w:r>
      <w:r>
        <w:rPr>
          <w:rFonts w:ascii="Times New Roman" w:cs="Times New Roman" w:eastAsia="Times New Roman" w:hAnsi="Times New Roman"/>
          <w:sz w:val="20"/>
          <w:szCs w:val="20"/>
        </w:rPr>
        <w:t xml:space="preserve">GPS, perception, and routing are often treated as separate components.</w:t>
      </w:r>
    </w:p>
    <w:p>
      <w:pPr>
        <w:pStyle w:val="ListParagraph"/>
        <w:numPr>
          <w:ilvl w:val="0"/>
          <w:numId w:val="2"/>
        </w:numPr>
        <w:spacing w:after="30" w:line="228"/>
        <w:jc w:val="both"/>
      </w:pPr>
      <w:r>
        <w:rPr>
          <w:rFonts w:ascii="Times New Roman" w:cs="Times New Roman" w:eastAsia="Times New Roman" w:hAnsi="Times New Roman"/>
          <w:b/>
          <w:bCs/>
          <w:sz w:val="20"/>
          <w:szCs w:val="20"/>
        </w:rPr>
        <w:t xml:space="preserve">Slow adaptation. </w:t>
      </w:r>
      <w:r>
        <w:rPr>
          <w:rFonts w:ascii="Times New Roman" w:cs="Times New Roman" w:eastAsia="Times New Roman" w:hAnsi="Times New Roman"/>
          <w:sz w:val="20"/>
          <w:szCs w:val="20"/>
        </w:rPr>
        <w:t xml:space="preserve">Manual rerouting can introduce delay when the environment changes.</w:t>
      </w:r>
    </w:p>
    <w:p>
      <w:pPr>
        <w:keepNext/>
        <w:spacing w:after="80" w:before="180"/>
        <w:jc w:val="center"/>
      </w:pPr>
      <w:r>
        <w:rPr>
          <w:rFonts w:ascii="Times New Roman" w:cs="Times New Roman" w:eastAsia="Times New Roman" w:hAnsi="Times New Roman"/>
          <w:sz w:val="20"/>
          <w:szCs w:val="20"/>
        </w:rPr>
        <w:t xml:space="preserve">IV.  </w:t>
      </w:r>
      <w:r>
        <w:rPr>
          <w:rFonts w:ascii="Times New Roman" w:cs="Times New Roman" w:eastAsia="Times New Roman" w:hAnsi="Times New Roman"/>
          <w:smallCaps/>
          <w:sz w:val="20"/>
          <w:szCs w:val="20"/>
        </w:rPr>
        <w:t xml:space="preserve">Proposed System</w:t>
      </w:r>
    </w:p>
    <w:p>
      <w:pPr>
        <w:spacing w:after="60" w:line="228"/>
        <w:ind w:firstLine="202"/>
        <w:jc w:val="both"/>
      </w:pPr>
      <w:r>
        <w:rPr>
          <w:rFonts w:ascii="Times New Roman" w:cs="Times New Roman" w:eastAsia="Times New Roman" w:hAnsi="Times New Roman"/>
          <w:sz w:val="20"/>
          <w:szCs w:val="20"/>
        </w:rPr>
        <w:t xml:space="preserve">NAVIS-AI closes the loop between sensing, routing, and live navigation. It rests on four elements: live GPS that drives a moving user marker, an ESP32 target whose destination is published through Firebase, vision-based obstacle perception, and A* search that produces an alternate safe path.</w:t>
      </w:r>
    </w:p>
    <w:p>
      <w:pPr>
        <w:spacing w:after="60" w:line="228"/>
        <w:ind w:firstLine="202"/>
        <w:jc w:val="both"/>
      </w:pPr>
      <w:r>
        <w:rPr>
          <w:rFonts w:ascii="Times New Roman" w:cs="Times New Roman" w:eastAsia="Times New Roman" w:hAnsi="Times New Roman"/>
          <w:sz w:val="20"/>
          <w:szCs w:val="20"/>
        </w:rPr>
        <w:t xml:space="preserve">The system operates as a continuous control loop with the following stages:</w:t>
      </w:r>
    </w:p>
    <w:p>
      <w:pPr>
        <w:pStyle w:val="ListParagraph"/>
        <w:numPr>
          <w:ilvl w:val="0"/>
          <w:numId w:val="3"/>
        </w:numPr>
        <w:spacing w:after="30" w:line="228"/>
        <w:jc w:val="both"/>
      </w:pPr>
      <w:r>
        <w:rPr>
          <w:rFonts w:ascii="Times New Roman" w:cs="Times New Roman" w:eastAsia="Times New Roman" w:hAnsi="Times New Roman"/>
          <w:b/>
          <w:bCs/>
          <w:sz w:val="20"/>
          <w:szCs w:val="20"/>
        </w:rPr>
        <w:t xml:space="preserve">Sense: </w:t>
      </w:r>
      <w:r>
        <w:rPr>
          <w:rFonts w:ascii="Times New Roman" w:cs="Times New Roman" w:eastAsia="Times New Roman" w:hAnsi="Times New Roman"/>
          <w:sz w:val="20"/>
          <w:szCs w:val="20"/>
        </w:rPr>
        <w:t xml:space="preserve">read live GPS and ESP32 telemetry, and capture the camera feed.</w:t>
      </w:r>
    </w:p>
    <w:p>
      <w:pPr>
        <w:pStyle w:val="ListParagraph"/>
        <w:numPr>
          <w:ilvl w:val="0"/>
          <w:numId w:val="3"/>
        </w:numPr>
        <w:spacing w:after="30" w:line="228"/>
        <w:jc w:val="both"/>
      </w:pPr>
      <w:r>
        <w:rPr>
          <w:rFonts w:ascii="Times New Roman" w:cs="Times New Roman" w:eastAsia="Times New Roman" w:hAnsi="Times New Roman"/>
          <w:b/>
          <w:bCs/>
          <w:sz w:val="20"/>
          <w:szCs w:val="20"/>
        </w:rPr>
        <w:t xml:space="preserve">Localize: </w:t>
      </w:r>
      <w:r>
        <w:rPr>
          <w:rFonts w:ascii="Times New Roman" w:cs="Times New Roman" w:eastAsia="Times New Roman" w:hAnsi="Times New Roman"/>
          <w:sz w:val="20"/>
          <w:szCs w:val="20"/>
        </w:rPr>
        <w:t xml:space="preserve">place the user and the destination on the map.</w:t>
      </w:r>
    </w:p>
    <w:p>
      <w:pPr>
        <w:pStyle w:val="ListParagraph"/>
        <w:numPr>
          <w:ilvl w:val="0"/>
          <w:numId w:val="3"/>
        </w:numPr>
        <w:spacing w:after="30" w:line="228"/>
        <w:jc w:val="both"/>
      </w:pPr>
      <w:r>
        <w:rPr>
          <w:rFonts w:ascii="Times New Roman" w:cs="Times New Roman" w:eastAsia="Times New Roman" w:hAnsi="Times New Roman"/>
          <w:b/>
          <w:bCs/>
          <w:sz w:val="20"/>
          <w:szCs w:val="20"/>
        </w:rPr>
        <w:t xml:space="preserve">Detect: </w:t>
      </w:r>
      <w:r>
        <w:rPr>
          <w:rFonts w:ascii="Times New Roman" w:cs="Times New Roman" w:eastAsia="Times New Roman" w:hAnsi="Times New Roman"/>
          <w:sz w:val="20"/>
          <w:szCs w:val="20"/>
        </w:rPr>
        <w:t xml:space="preserve">identify obstacles in the camera view.</w:t>
      </w:r>
    </w:p>
    <w:p>
      <w:pPr>
        <w:pStyle w:val="ListParagraph"/>
        <w:numPr>
          <w:ilvl w:val="0"/>
          <w:numId w:val="3"/>
        </w:numPr>
        <w:spacing w:after="30" w:line="228"/>
        <w:jc w:val="both"/>
      </w:pPr>
      <w:r>
        <w:rPr>
          <w:rFonts w:ascii="Times New Roman" w:cs="Times New Roman" w:eastAsia="Times New Roman" w:hAnsi="Times New Roman"/>
          <w:b/>
          <w:bCs/>
          <w:sz w:val="20"/>
          <w:szCs w:val="20"/>
        </w:rPr>
        <w:t xml:space="preserve">Block: </w:t>
      </w:r>
      <w:r>
        <w:rPr>
          <w:rFonts w:ascii="Times New Roman" w:cs="Times New Roman" w:eastAsia="Times New Roman" w:hAnsi="Times New Roman"/>
          <w:sz w:val="20"/>
          <w:szCs w:val="20"/>
        </w:rPr>
        <w:t xml:space="preserve">convert a detected obstacle into blocked cells that invalidate the active path.</w:t>
      </w:r>
    </w:p>
    <w:p>
      <w:pPr>
        <w:pStyle w:val="ListParagraph"/>
        <w:numPr>
          <w:ilvl w:val="0"/>
          <w:numId w:val="3"/>
        </w:numPr>
        <w:spacing w:after="30" w:line="228"/>
        <w:jc w:val="both"/>
      </w:pPr>
      <w:r>
        <w:rPr>
          <w:rFonts w:ascii="Times New Roman" w:cs="Times New Roman" w:eastAsia="Times New Roman" w:hAnsi="Times New Roman"/>
          <w:b/>
          <w:bCs/>
          <w:sz w:val="20"/>
          <w:szCs w:val="20"/>
        </w:rPr>
        <w:t xml:space="preserve">A*: </w:t>
      </w:r>
      <w:r>
        <w:rPr>
          <w:rFonts w:ascii="Times New Roman" w:cs="Times New Roman" w:eastAsia="Times New Roman" w:hAnsi="Times New Roman"/>
          <w:sz w:val="20"/>
          <w:szCs w:val="20"/>
        </w:rPr>
        <w:t xml:space="preserve">search for a safe alternative around the blocked cells.</w:t>
      </w:r>
    </w:p>
    <w:p>
      <w:pPr>
        <w:pStyle w:val="ListParagraph"/>
        <w:numPr>
          <w:ilvl w:val="0"/>
          <w:numId w:val="3"/>
        </w:numPr>
        <w:spacing w:after="30" w:line="228"/>
        <w:jc w:val="both"/>
      </w:pPr>
      <w:r>
        <w:rPr>
          <w:rFonts w:ascii="Times New Roman" w:cs="Times New Roman" w:eastAsia="Times New Roman" w:hAnsi="Times New Roman"/>
          <w:b/>
          <w:bCs/>
          <w:sz w:val="20"/>
          <w:szCs w:val="20"/>
        </w:rPr>
        <w:t xml:space="preserve">Reroute: </w:t>
      </w:r>
      <w:r>
        <w:rPr>
          <w:rFonts w:ascii="Times New Roman" w:cs="Times New Roman" w:eastAsia="Times New Roman" w:hAnsi="Times New Roman"/>
          <w:sz w:val="20"/>
          <w:szCs w:val="20"/>
        </w:rPr>
        <w:t xml:space="preserve">replace the active route with the new path.</w:t>
      </w:r>
    </w:p>
    <w:p>
      <w:pPr>
        <w:pStyle w:val="ListParagraph"/>
        <w:numPr>
          <w:ilvl w:val="0"/>
          <w:numId w:val="3"/>
        </w:numPr>
        <w:spacing w:after="30" w:line="228"/>
        <w:jc w:val="both"/>
      </w:pPr>
      <w:r>
        <w:rPr>
          <w:rFonts w:ascii="Times New Roman" w:cs="Times New Roman" w:eastAsia="Times New Roman" w:hAnsi="Times New Roman"/>
          <w:b/>
          <w:bCs/>
          <w:sz w:val="20"/>
          <w:szCs w:val="20"/>
        </w:rPr>
        <w:t xml:space="preserve">Navigate: </w:t>
      </w:r>
      <w:r>
        <w:rPr>
          <w:rFonts w:ascii="Times New Roman" w:cs="Times New Roman" w:eastAsia="Times New Roman" w:hAnsi="Times New Roman"/>
          <w:sz w:val="20"/>
          <w:szCs w:val="20"/>
        </w:rPr>
        <w:t xml:space="preserve">guide the user along the updated route on the live map.</w:t>
      </w:r>
    </w:p>
    <w:p>
      <w:pPr>
        <w:keepNext/>
        <w:spacing w:after="80" w:before="180"/>
        <w:jc w:val="center"/>
      </w:pPr>
      <w:r>
        <w:rPr>
          <w:rFonts w:ascii="Times New Roman" w:cs="Times New Roman" w:eastAsia="Times New Roman" w:hAnsi="Times New Roman"/>
          <w:sz w:val="20"/>
          <w:szCs w:val="20"/>
        </w:rPr>
        <w:t xml:space="preserve">V.  </w:t>
      </w:r>
      <w:r>
        <w:rPr>
          <w:rFonts w:ascii="Times New Roman" w:cs="Times New Roman" w:eastAsia="Times New Roman" w:hAnsi="Times New Roman"/>
          <w:smallCaps/>
          <w:sz w:val="20"/>
          <w:szCs w:val="20"/>
        </w:rPr>
        <w:t xml:space="preserve">System Architecture</w:t>
      </w:r>
    </w:p>
    <w:p>
      <w:pPr>
        <w:spacing w:after="60" w:line="228"/>
        <w:ind w:firstLine="202"/>
        <w:jc w:val="both"/>
      </w:pPr>
      <w:r>
        <w:rPr>
          <w:rFonts w:ascii="Times New Roman" w:cs="Times New Roman" w:eastAsia="Times New Roman" w:hAnsi="Times New Roman"/>
          <w:sz w:val="20"/>
          <w:szCs w:val="20"/>
        </w:rPr>
        <w:t xml:space="preserve">Fig. 1 shows the end-to-end data flow. GPS, ESP32 telemetry, and camera input are combined into obstacle constraints, which feed the A* search and finally the live map.</w:t>
      </w:r>
    </w:p>
    <w:p>
      <w:pPr>
        <w:keepNext/>
        <w:spacing w:after="40" w:before="80"/>
        <w:jc w:val="center"/>
      </w:pPr>
      <w:r>
        <w:drawing>
          <wp:inline distT="0" distB="0" distL="0" distR="0">
            <wp:extent cx="3105150" cy="2733675"/>
            <wp:effectExtent t="0" r="0" b="0" l="0"/>
            <wp:docPr id="1" name="fig1_architecture.png" descr="Fig. 1. End-to-end data flow of NAVIS-AI." title="Fig. 1. End-to-end data flow of NAVIS-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105150" cy="2733675"/>
                    </a:xfrm>
                    <a:prstGeom prst="rect">
                      <a:avLst/>
                    </a:prstGeom>
                  </pic:spPr>
                </pic:pic>
              </a:graphicData>
            </a:graphic>
          </wp:inline>
        </w:drawing>
      </w:r>
    </w:p>
    <w:p>
      <w:pPr>
        <w:spacing w:after="120"/>
        <w:jc w:val="center"/>
      </w:pPr>
      <w:r>
        <w:rPr>
          <w:rFonts w:ascii="Times New Roman" w:cs="Times New Roman" w:eastAsia="Times New Roman" w:hAnsi="Times New Roman"/>
          <w:sz w:val="16"/>
          <w:szCs w:val="16"/>
        </w:rPr>
        <w:t xml:space="preserve">Fig. 1. End-to-end data flow of NAVIS-AI.</w:t>
      </w:r>
    </w:p>
    <w:p>
      <w:pPr>
        <w:keepNext/>
        <w:spacing w:after="50" w:before="100"/>
        <w:jc w:val="left"/>
      </w:pPr>
      <w:r>
        <w:rPr>
          <w:rFonts w:ascii="Times New Roman" w:cs="Times New Roman" w:eastAsia="Times New Roman" w:hAnsi="Times New Roman"/>
          <w:i/>
          <w:iCs/>
          <w:sz w:val="20"/>
          <w:szCs w:val="20"/>
        </w:rPr>
        <w:t xml:space="preserve">A. Positioning and Telemetry</w:t>
      </w:r>
    </w:p>
    <w:p>
      <w:pPr>
        <w:spacing w:after="60" w:line="228"/>
        <w:ind w:firstLine="202"/>
        <w:jc w:val="both"/>
      </w:pPr>
      <w:r>
        <w:rPr>
          <w:rFonts w:ascii="Times New Roman" w:cs="Times New Roman" w:eastAsia="Times New Roman" w:hAnsi="Times New Roman"/>
          <w:sz w:val="20"/>
          <w:szCs w:val="20"/>
        </w:rPr>
        <w:t xml:space="preserve">A laptop or phone supplies the live GPS position. Location records consisting of latitude, longitude, and accuracy are exchanged through the </w:t>
      </w:r>
      <w:r>
        <w:rPr>
          <w:rFonts w:ascii="Courier New" w:cs="Courier New" w:eastAsia="Courier New" w:hAnsi="Courier New"/>
          <w:sz w:val="18"/>
          <w:szCs w:val="18"/>
        </w:rPr>
        <w:t xml:space="preserve">/location</w:t>
      </w:r>
      <w:r>
        <w:rPr>
          <w:rFonts w:ascii="Times New Roman" w:cs="Times New Roman" w:eastAsia="Times New Roman" w:hAnsi="Times New Roman"/>
          <w:sz w:val="20"/>
          <w:szCs w:val="20"/>
        </w:rPr>
        <w:t xml:space="preserve"> node of the Firebase Realtime Database, which also carries the ESP32 destination telemetry to the web dashboard </w:t>
      </w:r>
      <w:r>
        <w:rPr>
          <w:rFonts w:ascii="Times New Roman" w:cs="Times New Roman" w:eastAsia="Times New Roman" w:hAnsi="Times New Roman"/>
          <w:sz w:val="20"/>
          <w:szCs w:val="20"/>
        </w:rPr>
        <w:t xml:space="preserve">[6]</w:t>
      </w:r>
      <w:r>
        <w:rPr>
          <w:rFonts w:ascii="Times New Roman" w:cs="Times New Roman" w:eastAsia="Times New Roman" w:hAnsi="Times New Roman"/>
          <w:sz w:val="20"/>
          <w:szCs w:val="20"/>
        </w:rPr>
        <w:t xml:space="preserve">.</w:t>
      </w:r>
    </w:p>
    <w:p>
      <w:pPr>
        <w:keepNext/>
        <w:spacing w:after="50" w:before="100"/>
        <w:jc w:val="left"/>
      </w:pPr>
      <w:r>
        <w:rPr>
          <w:rFonts w:ascii="Times New Roman" w:cs="Times New Roman" w:eastAsia="Times New Roman" w:hAnsi="Times New Roman"/>
          <w:i/>
          <w:iCs/>
          <w:sz w:val="20"/>
          <w:szCs w:val="20"/>
        </w:rPr>
        <w:t xml:space="preserve">B. Perception</w:t>
      </w:r>
    </w:p>
    <w:p>
      <w:pPr>
        <w:spacing w:after="60" w:line="228"/>
        <w:ind w:firstLine="202"/>
        <w:jc w:val="both"/>
      </w:pPr>
      <w:r>
        <w:rPr>
          <w:rFonts w:ascii="Times New Roman" w:cs="Times New Roman" w:eastAsia="Times New Roman" w:hAnsi="Times New Roman"/>
          <w:sz w:val="20"/>
          <w:szCs w:val="20"/>
        </w:rPr>
        <w:t xml:space="preserve">The browser camera provides the visual input. The perception layer detects obstacles and reports them to the planner as perception events, which are also written to the event log.</w:t>
      </w:r>
    </w:p>
    <w:p>
      <w:pPr>
        <w:keepNext/>
        <w:spacing w:after="50" w:before="100"/>
        <w:jc w:val="left"/>
      </w:pPr>
      <w:r>
        <w:rPr>
          <w:rFonts w:ascii="Times New Roman" w:cs="Times New Roman" w:eastAsia="Times New Roman" w:hAnsi="Times New Roman"/>
          <w:i/>
          <w:iCs/>
          <w:sz w:val="20"/>
          <w:szCs w:val="20"/>
        </w:rPr>
        <w:t xml:space="preserve">C. Planning and Mapping</w:t>
      </w:r>
    </w:p>
    <w:p>
      <w:pPr>
        <w:spacing w:after="60" w:line="228"/>
        <w:ind w:firstLine="202"/>
        <w:jc w:val="both"/>
      </w:pPr>
      <w:r>
        <w:rPr>
          <w:rFonts w:ascii="Times New Roman" w:cs="Times New Roman" w:eastAsia="Times New Roman" w:hAnsi="Times New Roman"/>
          <w:sz w:val="20"/>
          <w:szCs w:val="20"/>
        </w:rPr>
        <w:t xml:space="preserve">The A* planner computes an alternate safe path when the active path is blocked. Map rendering uses OpenStreetMap tiles displayed with Leaflet </w:t>
      </w:r>
      <w:r>
        <w:rPr>
          <w:rFonts w:ascii="Times New Roman" w:cs="Times New Roman" w:eastAsia="Times New Roman" w:hAnsi="Times New Roman"/>
          <w:sz w:val="20"/>
          <w:szCs w:val="20"/>
        </w:rPr>
        <w:t xml:space="preserve">[4]</w:t>
      </w:r>
      <w:r>
        <w:rPr>
          <w:rFonts w:ascii="Times New Roman" w:cs="Times New Roman" w:eastAsia="Times New Roman" w:hAnsi="Times New Roman"/>
          <w:sz w:val="20"/>
          <w:szCs w:val="20"/>
        </w:rPr>
        <w:t xml:space="preserve">[7]</w:t>
      </w:r>
      <w:r>
        <w:rPr>
          <w:rFonts w:ascii="Times New Roman" w:cs="Times New Roman" w:eastAsia="Times New Roman" w:hAnsi="Times New Roman"/>
          <w:sz w:val="20"/>
          <w:szCs w:val="20"/>
        </w:rPr>
        <w:t xml:space="preserve">, while OSRM supplies the road route together with its distance and duration </w:t>
      </w:r>
      <w:r>
        <w:rPr>
          <w:rFonts w:ascii="Times New Roman" w:cs="Times New Roman" w:eastAsia="Times New Roman" w:hAnsi="Times New Roman"/>
          <w:sz w:val="20"/>
          <w:szCs w:val="20"/>
        </w:rPr>
        <w:t xml:space="preserve">[5]</w:t>
      </w:r>
      <w:r>
        <w:rPr>
          <w:rFonts w:ascii="Times New Roman" w:cs="Times New Roman" w:eastAsia="Times New Roman" w:hAnsi="Times New Roman"/>
          <w:sz w:val="20"/>
          <w:szCs w:val="20"/>
        </w:rPr>
        <w:t xml:space="preserve">.</w:t>
      </w:r>
    </w:p>
    <w:p>
      <w:pPr>
        <w:keepNext/>
        <w:spacing w:after="50" w:before="100"/>
        <w:jc w:val="left"/>
      </w:pPr>
      <w:r>
        <w:rPr>
          <w:rFonts w:ascii="Times New Roman" w:cs="Times New Roman" w:eastAsia="Times New Roman" w:hAnsi="Times New Roman"/>
          <w:i/>
          <w:iCs/>
          <w:sz w:val="20"/>
          <w:szCs w:val="20"/>
        </w:rPr>
        <w:t xml:space="preserve">D. Operator Dashboard</w:t>
      </w:r>
    </w:p>
    <w:p>
      <w:pPr>
        <w:spacing w:after="60" w:line="228"/>
        <w:ind w:firstLine="202"/>
        <w:jc w:val="both"/>
      </w:pPr>
      <w:r>
        <w:rPr>
          <w:rFonts w:ascii="Times New Roman" w:cs="Times New Roman" w:eastAsia="Times New Roman" w:hAnsi="Times New Roman"/>
          <w:sz w:val="20"/>
          <w:szCs w:val="20"/>
        </w:rPr>
        <w:t xml:space="preserve">The dashboard gathers the map, telemetry, perception status, event log, and controls into a single interface, described further in Section VII.</w:t>
      </w:r>
    </w:p>
    <w:p>
      <w:pPr>
        <w:keepNext/>
        <w:spacing w:after="80" w:before="180"/>
        <w:jc w:val="center"/>
      </w:pPr>
      <w:r>
        <w:rPr>
          <w:rFonts w:ascii="Times New Roman" w:cs="Times New Roman" w:eastAsia="Times New Roman" w:hAnsi="Times New Roman"/>
          <w:sz w:val="20"/>
          <w:szCs w:val="20"/>
        </w:rPr>
        <w:t xml:space="preserve">VI.  </w:t>
      </w:r>
      <w:r>
        <w:rPr>
          <w:rFonts w:ascii="Times New Roman" w:cs="Times New Roman" w:eastAsia="Times New Roman" w:hAnsi="Times New Roman"/>
          <w:smallCaps/>
          <w:sz w:val="20"/>
          <w:szCs w:val="20"/>
        </w:rPr>
        <w:t xml:space="preserve">Methodology: Obstacle-Aware A*</w:t>
      </w:r>
    </w:p>
    <w:p>
      <w:pPr>
        <w:spacing w:after="60" w:line="228"/>
        <w:ind w:firstLine="202"/>
        <w:jc w:val="both"/>
      </w:pPr>
      <w:r>
        <w:rPr>
          <w:rFonts w:ascii="Times New Roman" w:cs="Times New Roman" w:eastAsia="Times New Roman" w:hAnsi="Times New Roman"/>
          <w:sz w:val="20"/>
          <w:szCs w:val="20"/>
        </w:rPr>
        <w:t xml:space="preserve">When an obstacle blocks the active path, NAVIS-AI searches for a safer alternative using A* </w:t>
      </w: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The search expands nodes in order of the priority score</w:t>
      </w:r>
    </w:p>
    <w:p>
      <w:pPr>
        <w:tabs>
          <w:tab w:val="center" w:pos="2520"/>
          <w:tab w:val="right" w:pos="5040"/>
        </w:tabs>
        <w:spacing w:after="60" w:before="60"/>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f(n) = g(n) + h(n)</w:t>
      </w:r>
      <w:r>
        <w:rPr>
          <w:rFonts w:ascii="Times New Roman" w:cs="Times New Roman" w:eastAsia="Times New Roman" w:hAnsi="Times New Roman"/>
          <w:sz w:val="20"/>
          <w:szCs w:val="20"/>
        </w:rPr>
        <w:t xml:space="preserve">	(1)</w:t>
      </w:r>
    </w:p>
    <w:p>
      <w:pPr>
        <w:spacing w:after="60" w:line="228"/>
        <w:ind w:firstLine="0"/>
        <w:jc w:val="both"/>
      </w:pPr>
      <w:r>
        <w:rPr>
          <w:rFonts w:ascii="Times New Roman" w:cs="Times New Roman" w:eastAsia="Times New Roman" w:hAnsi="Times New Roman"/>
          <w:sz w:val="20"/>
          <w:szCs w:val="20"/>
        </w:rPr>
        <w:t xml:space="preserve">where </w:t>
      </w:r>
      <w:r>
        <w:rPr>
          <w:rFonts w:ascii="Times New Roman" w:cs="Times New Roman" w:eastAsia="Times New Roman" w:hAnsi="Times New Roman"/>
          <w:i/>
          <w:iCs/>
          <w:sz w:val="20"/>
          <w:szCs w:val="20"/>
        </w:rPr>
        <w:t xml:space="preserve">g(n)</w:t>
      </w:r>
      <w:r>
        <w:rPr>
          <w:rFonts w:ascii="Times New Roman" w:cs="Times New Roman" w:eastAsia="Times New Roman" w:hAnsi="Times New Roman"/>
          <w:sz w:val="20"/>
          <w:szCs w:val="20"/>
        </w:rPr>
        <w:t xml:space="preserve"> is the cost from the start, </w:t>
      </w:r>
      <w:r>
        <w:rPr>
          <w:rFonts w:ascii="Times New Roman" w:cs="Times New Roman" w:eastAsia="Times New Roman" w:hAnsi="Times New Roman"/>
          <w:i/>
          <w:iCs/>
          <w:sz w:val="20"/>
          <w:szCs w:val="20"/>
        </w:rPr>
        <w:t xml:space="preserve">h(n)</w:t>
      </w:r>
      <w:r>
        <w:rPr>
          <w:rFonts w:ascii="Times New Roman" w:cs="Times New Roman" w:eastAsia="Times New Roman" w:hAnsi="Times New Roman"/>
          <w:sz w:val="20"/>
          <w:szCs w:val="20"/>
        </w:rPr>
        <w:t xml:space="preserve"> is the estimated cost to the goal, and </w:t>
      </w:r>
      <w:r>
        <w:rPr>
          <w:rFonts w:ascii="Times New Roman" w:cs="Times New Roman" w:eastAsia="Times New Roman" w:hAnsi="Times New Roman"/>
          <w:i/>
          <w:iCs/>
          <w:sz w:val="20"/>
          <w:szCs w:val="20"/>
        </w:rPr>
        <w:t xml:space="preserve">f(n)</w:t>
      </w:r>
      <w:r>
        <w:rPr>
          <w:rFonts w:ascii="Times New Roman" w:cs="Times New Roman" w:eastAsia="Times New Roman" w:hAnsi="Times New Roman"/>
          <w:sz w:val="20"/>
          <w:szCs w:val="20"/>
        </w:rPr>
        <w:t xml:space="preserve"> is the total priority score. With an admissible heuristic, A* returns a minimum-cost path </w:t>
      </w: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w:t>
      </w:r>
    </w:p>
    <w:p>
      <w:pPr>
        <w:keepNext/>
        <w:spacing w:after="50" w:before="100"/>
        <w:jc w:val="left"/>
      </w:pPr>
      <w:r>
        <w:rPr>
          <w:rFonts w:ascii="Times New Roman" w:cs="Times New Roman" w:eastAsia="Times New Roman" w:hAnsi="Times New Roman"/>
          <w:i/>
          <w:iCs/>
          <w:sz w:val="20"/>
          <w:szCs w:val="20"/>
        </w:rPr>
        <w:t xml:space="preserve">A. Grid and Obstacle Model</w:t>
      </w:r>
    </w:p>
    <w:p>
      <w:pPr>
        <w:spacing w:after="60" w:line="228"/>
        <w:ind w:firstLine="202"/>
        <w:jc w:val="both"/>
      </w:pPr>
      <w:r>
        <w:rPr>
          <w:rFonts w:ascii="Times New Roman" w:cs="Times New Roman" w:eastAsia="Times New Roman" w:hAnsi="Times New Roman"/>
          <w:sz w:val="20"/>
          <w:szCs w:val="20"/>
        </w:rPr>
        <w:t xml:space="preserve">The area between the user and the destination is represented as a grid. Cells that coincide with a detected obstacle are marked as blocked and are excluded from the search. The current route, the obstacle, the blocked cells, the A* search, and the resulting safe route form the sequence illustrated in Fig. 2.</w:t>
      </w:r>
    </w:p>
    <w:p>
      <w:pPr>
        <w:keepNext/>
        <w:spacing w:after="40" w:before="80"/>
        <w:jc w:val="center"/>
      </w:pPr>
      <w:r>
        <w:drawing>
          <wp:inline distT="0" distB="0" distL="0" distR="0">
            <wp:extent cx="3105150" cy="2257425"/>
            <wp:effectExtent t="0" r="0" b="0" l="0"/>
            <wp:docPr id="1" name="fig2_astar.png" descr="Fig. 2. Illustrative grid example of obstacle-aware rerouting." title="Fig. 2. Illustrative grid example of obstacle-aware rerou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105150" cy="2257425"/>
                    </a:xfrm>
                    <a:prstGeom prst="rect">
                      <a:avLst/>
                    </a:prstGeom>
                  </pic:spPr>
                </pic:pic>
              </a:graphicData>
            </a:graphic>
          </wp:inline>
        </w:drawing>
      </w:r>
    </w:p>
    <w:p>
      <w:pPr>
        <w:spacing w:after="120"/>
        <w:jc w:val="center"/>
      </w:pPr>
      <w:r>
        <w:rPr>
          <w:rFonts w:ascii="Times New Roman" w:cs="Times New Roman" w:eastAsia="Times New Roman" w:hAnsi="Times New Roman"/>
          <w:sz w:val="16"/>
          <w:szCs w:val="16"/>
        </w:rPr>
        <w:t xml:space="preserve">Fig. 2. Illustrative grid example of obstacle-aware rerouting.</w:t>
      </w:r>
    </w:p>
    <w:p>
      <w:pPr>
        <w:keepNext/>
        <w:spacing w:after="50" w:before="100"/>
        <w:jc w:val="left"/>
      </w:pPr>
      <w:r>
        <w:rPr>
          <w:rFonts w:ascii="Times New Roman" w:cs="Times New Roman" w:eastAsia="Times New Roman" w:hAnsi="Times New Roman"/>
          <w:i/>
          <w:iCs/>
          <w:sz w:val="20"/>
          <w:szCs w:val="20"/>
        </w:rPr>
        <w:t xml:space="preserve">B. Rerouting Procedure</w:t>
      </w:r>
    </w:p>
    <w:p>
      <w:pPr>
        <w:pStyle w:val="ListParagraph"/>
        <w:numPr>
          <w:ilvl w:val="0"/>
          <w:numId w:val="4"/>
        </w:numPr>
        <w:spacing w:after="30" w:line="228"/>
        <w:jc w:val="both"/>
      </w:pPr>
      <w:r>
        <w:rPr>
          <w:rFonts w:ascii="Times New Roman" w:cs="Times New Roman" w:eastAsia="Times New Roman" w:hAnsi="Times New Roman"/>
          <w:sz w:val="20"/>
          <w:szCs w:val="20"/>
        </w:rPr>
        <w:t xml:space="preserve">Compute the current route from the user’s live position to the destination.</w:t>
      </w:r>
    </w:p>
    <w:p>
      <w:pPr>
        <w:pStyle w:val="ListParagraph"/>
        <w:numPr>
          <w:ilvl w:val="0"/>
          <w:numId w:val="4"/>
        </w:numPr>
        <w:spacing w:after="30" w:line="228"/>
        <w:jc w:val="both"/>
      </w:pPr>
      <w:r>
        <w:rPr>
          <w:rFonts w:ascii="Times New Roman" w:cs="Times New Roman" w:eastAsia="Times New Roman" w:hAnsi="Times New Roman"/>
          <w:sz w:val="20"/>
          <w:szCs w:val="20"/>
        </w:rPr>
        <w:t xml:space="preserve">When the perception layer reports an obstacle that intersects the route, mark the affected cells as blocked.</w:t>
      </w:r>
    </w:p>
    <w:p>
      <w:pPr>
        <w:pStyle w:val="ListParagraph"/>
        <w:numPr>
          <w:ilvl w:val="0"/>
          <w:numId w:val="4"/>
        </w:numPr>
        <w:spacing w:after="30" w:line="228"/>
        <w:jc w:val="both"/>
      </w:pPr>
      <w:r>
        <w:rPr>
          <w:rFonts w:ascii="Times New Roman" w:cs="Times New Roman" w:eastAsia="Times New Roman" w:hAnsi="Times New Roman"/>
          <w:sz w:val="20"/>
          <w:szCs w:val="20"/>
        </w:rPr>
        <w:t xml:space="preserve">Run A* from the current position to the destination over the unblocked cells.</w:t>
      </w:r>
    </w:p>
    <w:p>
      <w:pPr>
        <w:pStyle w:val="ListParagraph"/>
        <w:numPr>
          <w:ilvl w:val="0"/>
          <w:numId w:val="4"/>
        </w:numPr>
        <w:spacing w:after="30" w:line="228"/>
        <w:jc w:val="both"/>
      </w:pPr>
      <w:r>
        <w:rPr>
          <w:rFonts w:ascii="Times New Roman" w:cs="Times New Roman" w:eastAsia="Times New Roman" w:hAnsi="Times New Roman"/>
          <w:sz w:val="20"/>
          <w:szCs w:val="20"/>
        </w:rPr>
        <w:t xml:space="preserve">Display the alternate safe path on the map and record the event in the event log.</w:t>
      </w:r>
    </w:p>
    <w:p>
      <w:pPr>
        <w:keepNext/>
        <w:spacing w:after="80" w:before="180"/>
        <w:jc w:val="center"/>
      </w:pPr>
      <w:r>
        <w:rPr>
          <w:rFonts w:ascii="Times New Roman" w:cs="Times New Roman" w:eastAsia="Times New Roman" w:hAnsi="Times New Roman"/>
          <w:sz w:val="20"/>
          <w:szCs w:val="20"/>
        </w:rPr>
        <w:t xml:space="preserve">VII.  </w:t>
      </w:r>
      <w:r>
        <w:rPr>
          <w:rFonts w:ascii="Times New Roman" w:cs="Times New Roman" w:eastAsia="Times New Roman" w:hAnsi="Times New Roman"/>
          <w:smallCaps/>
          <w:sz w:val="20"/>
          <w:szCs w:val="20"/>
        </w:rPr>
        <w:t xml:space="preserve">Operator Dashboard</w:t>
      </w:r>
    </w:p>
    <w:p>
      <w:pPr>
        <w:spacing w:after="60" w:line="228"/>
        <w:ind w:firstLine="202"/>
        <w:jc w:val="both"/>
      </w:pPr>
      <w:r>
        <w:rPr>
          <w:rFonts w:ascii="Times New Roman" w:cs="Times New Roman" w:eastAsia="Times New Roman" w:hAnsi="Times New Roman"/>
          <w:sz w:val="20"/>
          <w:szCs w:val="20"/>
        </w:rPr>
        <w:t xml:space="preserve">The dashboard is designed for operators who need live state and quick decisions. Its design principle is one screen, live state, fast decisions, and explainable events. Table II lists its features.</w:t>
      </w:r>
    </w:p>
    <w:p>
      <w:pPr>
        <w:keepNext/>
        <w:spacing w:after="0" w:before="100"/>
        <w:jc w:val="center"/>
      </w:pPr>
      <w:r>
        <w:rPr>
          <w:rFonts w:ascii="Times New Roman" w:cs="Times New Roman" w:eastAsia="Times New Roman" w:hAnsi="Times New Roman"/>
          <w:smallCaps/>
          <w:sz w:val="16"/>
          <w:szCs w:val="16"/>
        </w:rPr>
        <w:t xml:space="preserve">TABLE II</w:t>
      </w:r>
    </w:p>
    <w:p>
      <w:pPr>
        <w:keepNext/>
        <w:spacing w:after="60"/>
        <w:jc w:val="center"/>
      </w:pPr>
      <w:r>
        <w:rPr>
          <w:rFonts w:ascii="Times New Roman" w:cs="Times New Roman" w:eastAsia="Times New Roman" w:hAnsi="Times New Roman"/>
          <w:smallCaps/>
          <w:sz w:val="16"/>
          <w:szCs w:val="16"/>
        </w:rPr>
        <w:t xml:space="preserve">NAVIS-AI Dashboard Features</w:t>
      </w:r>
    </w:p>
    <w:tbl>
      <w:tblPr>
        <w:tblW w:type="dxa" w:w="5040"/>
        <w:jc w:val="center"/>
        <w:tblBorders>
          <w:top w:val="single" w:color="auto" w:sz="4"/>
          <w:left w:val="single" w:color="auto" w:sz="4"/>
          <w:bottom w:val="single" w:color="auto" w:sz="4"/>
          <w:right w:val="single" w:color="auto" w:sz="4"/>
          <w:insideH w:val="single" w:color="auto" w:sz="4"/>
          <w:insideV w:val="single" w:color="auto" w:sz="4"/>
        </w:tblBorders>
      </w:tblPr>
      <w:tblGrid>
        <w:gridCol w:w="1500"/>
        <w:gridCol w:w="3540"/>
      </w:tblGrid>
      <w:tr>
        <w:trPr>
          <w:tblHeader/>
        </w:trPr>
        <w:tc>
          <w:tcPr>
            <w:tcW w:type="dxa" w:w="1500"/>
            <w:tcBorders>
              <w:top w:val="single" w:color="000000" w:sz="8"/>
              <w:left w:val="none" w:color="FFFFFF" w:sz="0"/>
              <w:bottom w:val="single" w:color="000000" w:sz="6"/>
              <w:right w:val="none" w:color="FFFFFF" w:sz="0"/>
            </w:tcBorders>
            <w:shd w:fill="FFFFFF" w:color="auto" w:val="clear"/>
            <w:tcMar>
              <w:top w:type="dxa" w:w="20"/>
              <w:left w:type="dxa" w:w="50"/>
              <w:bottom w:type="dxa" w:w="20"/>
              <w:right w:type="dxa" w:w="50"/>
            </w:tcMar>
          </w:tcPr>
          <w:p>
            <w:pPr>
              <w:spacing w:after="0" w:line="216"/>
              <w:jc w:val="left"/>
            </w:pPr>
            <w:r>
              <w:rPr>
                <w:rFonts w:ascii="Times New Roman" w:cs="Times New Roman" w:eastAsia="Times New Roman" w:hAnsi="Times New Roman"/>
                <w:b/>
                <w:bCs/>
                <w:sz w:val="16"/>
                <w:szCs w:val="16"/>
              </w:rPr>
              <w:t xml:space="preserve">Feature</w:t>
            </w:r>
          </w:p>
        </w:tc>
        <w:tc>
          <w:tcPr>
            <w:tcW w:type="dxa" w:w="3540"/>
            <w:tcBorders>
              <w:top w:val="single" w:color="000000" w:sz="8"/>
              <w:left w:val="none" w:color="FFFFFF" w:sz="0"/>
              <w:bottom w:val="single" w:color="000000" w:sz="6"/>
              <w:right w:val="none" w:color="FFFFFF" w:sz="0"/>
            </w:tcBorders>
            <w:shd w:fill="FFFFFF" w:color="auto" w:val="clear"/>
            <w:tcMar>
              <w:top w:type="dxa" w:w="20"/>
              <w:left w:type="dxa" w:w="50"/>
              <w:bottom w:type="dxa" w:w="20"/>
              <w:right w:type="dxa" w:w="50"/>
            </w:tcMar>
          </w:tcPr>
          <w:p>
            <w:pPr>
              <w:spacing w:after="0" w:line="216"/>
              <w:jc w:val="left"/>
            </w:pPr>
            <w:r>
              <w:rPr>
                <w:rFonts w:ascii="Times New Roman" w:cs="Times New Roman" w:eastAsia="Times New Roman" w:hAnsi="Times New Roman"/>
                <w:b/>
                <w:bCs/>
                <w:sz w:val="16"/>
                <w:szCs w:val="16"/>
              </w:rPr>
              <w:t xml:space="preserve">Description</w:t>
            </w:r>
          </w:p>
        </w:tc>
      </w:tr>
      <w:tr>
        <w:trPr>
          <w:cantSplit/>
        </w:trPr>
        <w:tc>
          <w:tcPr>
            <w:tcW w:type="dxa" w:w="1500"/>
            <w:tcBorders>
              <w:top w:val="none" w:color="FFFFFF" w:sz="0"/>
              <w:left w:val="none" w:color="FFFFFF" w:sz="0"/>
              <w:bottom w:val="none" w:color="FFFFFF" w:sz="0"/>
              <w:right w:val="none" w:color="FFFFFF" w:sz="0"/>
            </w:tcBorders>
            <w:shd w:fill="FFFFFF" w:color="auto" w:val="clear"/>
            <w:tcMar>
              <w:top w:type="dxa" w:w="20"/>
              <w:left w:type="dxa" w:w="50"/>
              <w:bottom w:type="dxa" w:w="20"/>
              <w:right w:type="dxa" w:w="50"/>
            </w:tcMar>
          </w:tcPr>
          <w:p>
            <w:pPr>
              <w:spacing w:after="0" w:line="216"/>
              <w:jc w:val="left"/>
            </w:pPr>
            <w:r>
              <w:rPr>
                <w:rFonts w:ascii="Times New Roman" w:cs="Times New Roman" w:eastAsia="Times New Roman" w:hAnsi="Times New Roman"/>
                <w:b w:val="false"/>
                <w:bCs w:val="false"/>
                <w:sz w:val="16"/>
                <w:szCs w:val="16"/>
              </w:rPr>
              <w:t xml:space="preserve">Live GPS</w:t>
            </w:r>
          </w:p>
        </w:tc>
        <w:tc>
          <w:tcPr>
            <w:tcW w:type="dxa" w:w="3540"/>
            <w:tcBorders>
              <w:top w:val="none" w:color="FFFFFF" w:sz="0"/>
              <w:left w:val="none" w:color="FFFFFF" w:sz="0"/>
              <w:bottom w:val="none" w:color="FFFFFF" w:sz="0"/>
              <w:right w:val="none" w:color="FFFFFF" w:sz="0"/>
            </w:tcBorders>
            <w:shd w:fill="FFFFFF" w:color="auto" w:val="clear"/>
            <w:tcMar>
              <w:top w:type="dxa" w:w="20"/>
              <w:left w:type="dxa" w:w="50"/>
              <w:bottom w:type="dxa" w:w="20"/>
              <w:right w:type="dxa" w:w="50"/>
            </w:tcMar>
          </w:tcPr>
          <w:p>
            <w:pPr>
              <w:spacing w:after="0" w:line="216"/>
              <w:jc w:val="left"/>
            </w:pPr>
            <w:r>
              <w:rPr>
                <w:rFonts w:ascii="Times New Roman" w:cs="Times New Roman" w:eastAsia="Times New Roman" w:hAnsi="Times New Roman"/>
                <w:b w:val="false"/>
                <w:bCs w:val="false"/>
                <w:sz w:val="16"/>
                <w:szCs w:val="16"/>
              </w:rPr>
              <w:t xml:space="preserve">Moving user marker</w:t>
            </w:r>
          </w:p>
        </w:tc>
      </w:tr>
      <w:tr>
        <w:trPr>
          <w:cantSplit/>
        </w:trPr>
        <w:tc>
          <w:tcPr>
            <w:tcW w:type="dxa" w:w="1500"/>
            <w:tcBorders>
              <w:top w:val="none" w:color="FFFFFF" w:sz="0"/>
              <w:left w:val="none" w:color="FFFFFF" w:sz="0"/>
              <w:bottom w:val="none" w:color="FFFFFF" w:sz="0"/>
              <w:right w:val="none" w:color="FFFFFF" w:sz="0"/>
            </w:tcBorders>
            <w:shd w:fill="FFFFFF" w:color="auto" w:val="clear"/>
            <w:tcMar>
              <w:top w:type="dxa" w:w="20"/>
              <w:left w:type="dxa" w:w="50"/>
              <w:bottom w:type="dxa" w:w="20"/>
              <w:right w:type="dxa" w:w="50"/>
            </w:tcMar>
          </w:tcPr>
          <w:p>
            <w:pPr>
              <w:spacing w:after="0" w:line="216"/>
              <w:jc w:val="left"/>
            </w:pPr>
            <w:r>
              <w:rPr>
                <w:rFonts w:ascii="Times New Roman" w:cs="Times New Roman" w:eastAsia="Times New Roman" w:hAnsi="Times New Roman"/>
                <w:b w:val="false"/>
                <w:bCs w:val="false"/>
                <w:sz w:val="16"/>
                <w:szCs w:val="16"/>
              </w:rPr>
              <w:t xml:space="preserve">ESP32 target</w:t>
            </w:r>
          </w:p>
        </w:tc>
        <w:tc>
          <w:tcPr>
            <w:tcW w:type="dxa" w:w="3540"/>
            <w:tcBorders>
              <w:top w:val="none" w:color="FFFFFF" w:sz="0"/>
              <w:left w:val="none" w:color="FFFFFF" w:sz="0"/>
              <w:bottom w:val="none" w:color="FFFFFF" w:sz="0"/>
              <w:right w:val="none" w:color="FFFFFF" w:sz="0"/>
            </w:tcBorders>
            <w:shd w:fill="FFFFFF" w:color="auto" w:val="clear"/>
            <w:tcMar>
              <w:top w:type="dxa" w:w="20"/>
              <w:left w:type="dxa" w:w="50"/>
              <w:bottom w:type="dxa" w:w="20"/>
              <w:right w:type="dxa" w:w="50"/>
            </w:tcMar>
          </w:tcPr>
          <w:p>
            <w:pPr>
              <w:spacing w:after="0" w:line="216"/>
              <w:jc w:val="left"/>
            </w:pPr>
            <w:r>
              <w:rPr>
                <w:rFonts w:ascii="Times New Roman" w:cs="Times New Roman" w:eastAsia="Times New Roman" w:hAnsi="Times New Roman"/>
                <w:b w:val="false"/>
                <w:bCs w:val="false"/>
                <w:sz w:val="16"/>
                <w:szCs w:val="16"/>
              </w:rPr>
              <w:t xml:space="preserve">Destination received from Firebase</w:t>
            </w:r>
          </w:p>
        </w:tc>
      </w:tr>
      <w:tr>
        <w:trPr>
          <w:cantSplit/>
        </w:trPr>
        <w:tc>
          <w:tcPr>
            <w:tcW w:type="dxa" w:w="1500"/>
            <w:tcBorders>
              <w:top w:val="none" w:color="FFFFFF" w:sz="0"/>
              <w:left w:val="none" w:color="FFFFFF" w:sz="0"/>
              <w:bottom w:val="none" w:color="FFFFFF" w:sz="0"/>
              <w:right w:val="none" w:color="FFFFFF" w:sz="0"/>
            </w:tcBorders>
            <w:shd w:fill="FFFFFF" w:color="auto" w:val="clear"/>
            <w:tcMar>
              <w:top w:type="dxa" w:w="20"/>
              <w:left w:type="dxa" w:w="50"/>
              <w:bottom w:type="dxa" w:w="20"/>
              <w:right w:type="dxa" w:w="50"/>
            </w:tcMar>
          </w:tcPr>
          <w:p>
            <w:pPr>
              <w:spacing w:after="0" w:line="216"/>
              <w:jc w:val="left"/>
            </w:pPr>
            <w:r>
              <w:rPr>
                <w:rFonts w:ascii="Times New Roman" w:cs="Times New Roman" w:eastAsia="Times New Roman" w:hAnsi="Times New Roman"/>
                <w:b w:val="false"/>
                <w:bCs w:val="false"/>
                <w:sz w:val="16"/>
                <w:szCs w:val="16"/>
              </w:rPr>
              <w:t xml:space="preserve">Road route</w:t>
            </w:r>
          </w:p>
        </w:tc>
        <w:tc>
          <w:tcPr>
            <w:tcW w:type="dxa" w:w="3540"/>
            <w:tcBorders>
              <w:top w:val="none" w:color="FFFFFF" w:sz="0"/>
              <w:left w:val="none" w:color="FFFFFF" w:sz="0"/>
              <w:bottom w:val="none" w:color="FFFFFF" w:sz="0"/>
              <w:right w:val="none" w:color="FFFFFF" w:sz="0"/>
            </w:tcBorders>
            <w:shd w:fill="FFFFFF" w:color="auto" w:val="clear"/>
            <w:tcMar>
              <w:top w:type="dxa" w:w="20"/>
              <w:left w:type="dxa" w:w="50"/>
              <w:bottom w:type="dxa" w:w="20"/>
              <w:right w:type="dxa" w:w="50"/>
            </w:tcMar>
          </w:tcPr>
          <w:p>
            <w:pPr>
              <w:spacing w:after="0" w:line="216"/>
              <w:jc w:val="left"/>
            </w:pPr>
            <w:r>
              <w:rPr>
                <w:rFonts w:ascii="Times New Roman" w:cs="Times New Roman" w:eastAsia="Times New Roman" w:hAnsi="Times New Roman"/>
                <w:b w:val="false"/>
                <w:bCs w:val="false"/>
                <w:sz w:val="16"/>
                <w:szCs w:val="16"/>
              </w:rPr>
              <w:t xml:space="preserve">Distance and ETA</w:t>
            </w:r>
          </w:p>
        </w:tc>
      </w:tr>
      <w:tr>
        <w:trPr>
          <w:cantSplit/>
        </w:trPr>
        <w:tc>
          <w:tcPr>
            <w:tcW w:type="dxa" w:w="1500"/>
            <w:tcBorders>
              <w:top w:val="none" w:color="FFFFFF" w:sz="0"/>
              <w:left w:val="none" w:color="FFFFFF" w:sz="0"/>
              <w:bottom w:val="none" w:color="FFFFFF" w:sz="0"/>
              <w:right w:val="none" w:color="FFFFFF" w:sz="0"/>
            </w:tcBorders>
            <w:shd w:fill="FFFFFF" w:color="auto" w:val="clear"/>
            <w:tcMar>
              <w:top w:type="dxa" w:w="20"/>
              <w:left w:type="dxa" w:w="50"/>
              <w:bottom w:type="dxa" w:w="20"/>
              <w:right w:type="dxa" w:w="50"/>
            </w:tcMar>
          </w:tcPr>
          <w:p>
            <w:pPr>
              <w:spacing w:after="0" w:line="216"/>
              <w:jc w:val="left"/>
            </w:pPr>
            <w:r>
              <w:rPr>
                <w:rFonts w:ascii="Times New Roman" w:cs="Times New Roman" w:eastAsia="Times New Roman" w:hAnsi="Times New Roman"/>
                <w:b w:val="false"/>
                <w:bCs w:val="false"/>
                <w:sz w:val="16"/>
                <w:szCs w:val="16"/>
              </w:rPr>
              <w:t xml:space="preserve">Obstacles</w:t>
            </w:r>
          </w:p>
        </w:tc>
        <w:tc>
          <w:tcPr>
            <w:tcW w:type="dxa" w:w="3540"/>
            <w:tcBorders>
              <w:top w:val="none" w:color="FFFFFF" w:sz="0"/>
              <w:left w:val="none" w:color="FFFFFF" w:sz="0"/>
              <w:bottom w:val="none" w:color="FFFFFF" w:sz="0"/>
              <w:right w:val="none" w:color="FFFFFF" w:sz="0"/>
            </w:tcBorders>
            <w:shd w:fill="FFFFFF" w:color="auto" w:val="clear"/>
            <w:tcMar>
              <w:top w:type="dxa" w:w="20"/>
              <w:left w:type="dxa" w:w="50"/>
              <w:bottom w:type="dxa" w:w="20"/>
              <w:right w:type="dxa" w:w="50"/>
            </w:tcMar>
          </w:tcPr>
          <w:p>
            <w:pPr>
              <w:spacing w:after="0" w:line="216"/>
              <w:jc w:val="left"/>
            </w:pPr>
            <w:r>
              <w:rPr>
                <w:rFonts w:ascii="Times New Roman" w:cs="Times New Roman" w:eastAsia="Times New Roman" w:hAnsi="Times New Roman"/>
                <w:b w:val="false"/>
                <w:bCs w:val="false"/>
                <w:sz w:val="16"/>
                <w:szCs w:val="16"/>
              </w:rPr>
              <w:t xml:space="preserve">Perception events</w:t>
            </w:r>
          </w:p>
        </w:tc>
      </w:tr>
      <w:tr>
        <w:trPr>
          <w:cantSplit/>
        </w:trPr>
        <w:tc>
          <w:tcPr>
            <w:tcW w:type="dxa" w:w="1500"/>
            <w:tcBorders>
              <w:top w:val="none" w:color="FFFFFF" w:sz="0"/>
              <w:left w:val="none" w:color="FFFFFF" w:sz="0"/>
              <w:bottom w:val="none" w:color="FFFFFF" w:sz="0"/>
              <w:right w:val="none" w:color="FFFFFF" w:sz="0"/>
            </w:tcBorders>
            <w:shd w:fill="FFFFFF" w:color="auto" w:val="clear"/>
            <w:tcMar>
              <w:top w:type="dxa" w:w="20"/>
              <w:left w:type="dxa" w:w="50"/>
              <w:bottom w:type="dxa" w:w="20"/>
              <w:right w:type="dxa" w:w="50"/>
            </w:tcMar>
          </w:tcPr>
          <w:p>
            <w:pPr>
              <w:spacing w:after="0" w:line="216"/>
              <w:jc w:val="left"/>
            </w:pPr>
            <w:r>
              <w:rPr>
                <w:rFonts w:ascii="Times New Roman" w:cs="Times New Roman" w:eastAsia="Times New Roman" w:hAnsi="Times New Roman"/>
                <w:b w:val="false"/>
                <w:bCs w:val="false"/>
                <w:sz w:val="16"/>
                <w:szCs w:val="16"/>
              </w:rPr>
              <w:t xml:space="preserve">A* reroute</w:t>
            </w:r>
          </w:p>
        </w:tc>
        <w:tc>
          <w:tcPr>
            <w:tcW w:type="dxa" w:w="3540"/>
            <w:tcBorders>
              <w:top w:val="none" w:color="FFFFFF" w:sz="0"/>
              <w:left w:val="none" w:color="FFFFFF" w:sz="0"/>
              <w:bottom w:val="none" w:color="FFFFFF" w:sz="0"/>
              <w:right w:val="none" w:color="FFFFFF" w:sz="0"/>
            </w:tcBorders>
            <w:shd w:fill="FFFFFF" w:color="auto" w:val="clear"/>
            <w:tcMar>
              <w:top w:type="dxa" w:w="20"/>
              <w:left w:type="dxa" w:w="50"/>
              <w:bottom w:type="dxa" w:w="20"/>
              <w:right w:type="dxa" w:w="50"/>
            </w:tcMar>
          </w:tcPr>
          <w:p>
            <w:pPr>
              <w:spacing w:after="0" w:line="216"/>
              <w:jc w:val="left"/>
            </w:pPr>
            <w:r>
              <w:rPr>
                <w:rFonts w:ascii="Times New Roman" w:cs="Times New Roman" w:eastAsia="Times New Roman" w:hAnsi="Times New Roman"/>
                <w:b w:val="false"/>
                <w:bCs w:val="false"/>
                <w:sz w:val="16"/>
                <w:szCs w:val="16"/>
              </w:rPr>
              <w:t xml:space="preserve">Alternate path around blocked cells</w:t>
            </w:r>
          </w:p>
        </w:tc>
      </w:tr>
      <w:tr>
        <w:trPr>
          <w:cantSplit/>
        </w:trPr>
        <w:tc>
          <w:tcPr>
            <w:tcW w:type="dxa" w:w="1500"/>
            <w:tcBorders>
              <w:top w:val="none" w:color="FFFFFF" w:sz="0"/>
              <w:left w:val="none" w:color="FFFFFF" w:sz="0"/>
              <w:bottom w:val="none" w:color="FFFFFF" w:sz="0"/>
              <w:right w:val="none" w:color="FFFFFF" w:sz="0"/>
            </w:tcBorders>
            <w:shd w:fill="FFFFFF" w:color="auto" w:val="clear"/>
            <w:tcMar>
              <w:top w:type="dxa" w:w="20"/>
              <w:left w:type="dxa" w:w="50"/>
              <w:bottom w:type="dxa" w:w="20"/>
              <w:right w:type="dxa" w:w="50"/>
            </w:tcMar>
          </w:tcPr>
          <w:p>
            <w:pPr>
              <w:spacing w:after="0" w:line="216"/>
              <w:jc w:val="left"/>
            </w:pPr>
            <w:r>
              <w:rPr>
                <w:rFonts w:ascii="Times New Roman" w:cs="Times New Roman" w:eastAsia="Times New Roman" w:hAnsi="Times New Roman"/>
                <w:b w:val="false"/>
                <w:bCs w:val="false"/>
                <w:sz w:val="16"/>
                <w:szCs w:val="16"/>
              </w:rPr>
              <w:t xml:space="preserve">Event log</w:t>
            </w:r>
          </w:p>
        </w:tc>
        <w:tc>
          <w:tcPr>
            <w:tcW w:type="dxa" w:w="3540"/>
            <w:tcBorders>
              <w:top w:val="none" w:color="FFFFFF" w:sz="0"/>
              <w:left w:val="none" w:color="FFFFFF" w:sz="0"/>
              <w:bottom w:val="none" w:color="FFFFFF" w:sz="0"/>
              <w:right w:val="none" w:color="FFFFFF" w:sz="0"/>
            </w:tcBorders>
            <w:shd w:fill="FFFFFF" w:color="auto" w:val="clear"/>
            <w:tcMar>
              <w:top w:type="dxa" w:w="20"/>
              <w:left w:type="dxa" w:w="50"/>
              <w:bottom w:type="dxa" w:w="20"/>
              <w:right w:type="dxa" w:w="50"/>
            </w:tcMar>
          </w:tcPr>
          <w:p>
            <w:pPr>
              <w:spacing w:after="0" w:line="216"/>
              <w:jc w:val="left"/>
            </w:pPr>
            <w:r>
              <w:rPr>
                <w:rFonts w:ascii="Times New Roman" w:cs="Times New Roman" w:eastAsia="Times New Roman" w:hAnsi="Times New Roman"/>
                <w:b w:val="false"/>
                <w:bCs w:val="false"/>
                <w:sz w:val="16"/>
                <w:szCs w:val="16"/>
              </w:rPr>
              <w:t xml:space="preserve">System trace of events</w:t>
            </w:r>
          </w:p>
        </w:tc>
      </w:tr>
      <w:tr>
        <w:trPr>
          <w:cantSplit/>
        </w:trPr>
        <w:tc>
          <w:tcPr>
            <w:tcW w:type="dxa" w:w="1500"/>
            <w:tcBorders>
              <w:top w:val="none" w:color="FFFFFF" w:sz="0"/>
              <w:left w:val="none" w:color="FFFFFF" w:sz="0"/>
              <w:bottom w:val="none" w:color="FFFFFF" w:sz="0"/>
              <w:right w:val="none" w:color="FFFFFF" w:sz="0"/>
            </w:tcBorders>
            <w:shd w:fill="FFFFFF" w:color="auto" w:val="clear"/>
            <w:tcMar>
              <w:top w:type="dxa" w:w="20"/>
              <w:left w:type="dxa" w:w="50"/>
              <w:bottom w:type="dxa" w:w="20"/>
              <w:right w:type="dxa" w:w="50"/>
            </w:tcMar>
          </w:tcPr>
          <w:p>
            <w:pPr>
              <w:spacing w:after="0" w:line="216"/>
              <w:jc w:val="left"/>
            </w:pPr>
            <w:r>
              <w:rPr>
                <w:rFonts w:ascii="Times New Roman" w:cs="Times New Roman" w:eastAsia="Times New Roman" w:hAnsi="Times New Roman"/>
                <w:b w:val="false"/>
                <w:bCs w:val="false"/>
                <w:sz w:val="16"/>
                <w:szCs w:val="16"/>
              </w:rPr>
              <w:t xml:space="preserve">Head direction</w:t>
            </w:r>
          </w:p>
        </w:tc>
        <w:tc>
          <w:tcPr>
            <w:tcW w:type="dxa" w:w="3540"/>
            <w:tcBorders>
              <w:top w:val="none" w:color="FFFFFF" w:sz="0"/>
              <w:left w:val="none" w:color="FFFFFF" w:sz="0"/>
              <w:bottom w:val="none" w:color="FFFFFF" w:sz="0"/>
              <w:right w:val="none" w:color="FFFFFF" w:sz="0"/>
            </w:tcBorders>
            <w:shd w:fill="FFFFFF" w:color="auto" w:val="clear"/>
            <w:tcMar>
              <w:top w:type="dxa" w:w="20"/>
              <w:left w:type="dxa" w:w="50"/>
              <w:bottom w:type="dxa" w:w="20"/>
              <w:right w:type="dxa" w:w="50"/>
            </w:tcMar>
          </w:tcPr>
          <w:p>
            <w:pPr>
              <w:spacing w:after="0" w:line="216"/>
              <w:jc w:val="left"/>
            </w:pPr>
            <w:r>
              <w:rPr>
                <w:rFonts w:ascii="Times New Roman" w:cs="Times New Roman" w:eastAsia="Times New Roman" w:hAnsi="Times New Roman"/>
                <w:b w:val="false"/>
                <w:bCs w:val="false"/>
                <w:sz w:val="16"/>
                <w:szCs w:val="16"/>
              </w:rPr>
              <w:t xml:space="preserve">IMU-ready heading display</w:t>
            </w:r>
          </w:p>
        </w:tc>
      </w:tr>
      <w:tr>
        <w:trPr>
          <w:cantSplit/>
        </w:trPr>
        <w:tc>
          <w:tcPr>
            <w:tcW w:type="dxa" w:w="1500"/>
            <w:tcBorders>
              <w:top w:val="none" w:color="FFFFFF" w:sz="0"/>
              <w:left w:val="none" w:color="FFFFFF" w:sz="0"/>
              <w:bottom w:val="single" w:color="000000" w:sz="8"/>
              <w:right w:val="none" w:color="FFFFFF" w:sz="0"/>
            </w:tcBorders>
            <w:shd w:fill="FFFFFF" w:color="auto" w:val="clear"/>
            <w:tcMar>
              <w:top w:type="dxa" w:w="20"/>
              <w:left w:type="dxa" w:w="50"/>
              <w:bottom w:type="dxa" w:w="20"/>
              <w:right w:type="dxa" w:w="50"/>
            </w:tcMar>
          </w:tcPr>
          <w:p>
            <w:pPr>
              <w:spacing w:after="0" w:line="216"/>
              <w:jc w:val="left"/>
            </w:pPr>
            <w:r>
              <w:rPr>
                <w:rFonts w:ascii="Times New Roman" w:cs="Times New Roman" w:eastAsia="Times New Roman" w:hAnsi="Times New Roman"/>
                <w:b w:val="false"/>
                <w:bCs w:val="false"/>
                <w:sz w:val="16"/>
                <w:szCs w:val="16"/>
              </w:rPr>
              <w:t xml:space="preserve">Emergency stop</w:t>
            </w:r>
          </w:p>
        </w:tc>
        <w:tc>
          <w:tcPr>
            <w:tcW w:type="dxa" w:w="3540"/>
            <w:tcBorders>
              <w:top w:val="none" w:color="FFFFFF" w:sz="0"/>
              <w:left w:val="none" w:color="FFFFFF" w:sz="0"/>
              <w:bottom w:val="single" w:color="000000" w:sz="8"/>
              <w:right w:val="none" w:color="FFFFFF" w:sz="0"/>
            </w:tcBorders>
            <w:shd w:fill="FFFFFF" w:color="auto" w:val="clear"/>
            <w:tcMar>
              <w:top w:type="dxa" w:w="20"/>
              <w:left w:type="dxa" w:w="50"/>
              <w:bottom w:type="dxa" w:w="20"/>
              <w:right w:type="dxa" w:w="50"/>
            </w:tcMar>
          </w:tcPr>
          <w:p>
            <w:pPr>
              <w:spacing w:after="0" w:line="216"/>
              <w:jc w:val="left"/>
            </w:pPr>
            <w:r>
              <w:rPr>
                <w:rFonts w:ascii="Times New Roman" w:cs="Times New Roman" w:eastAsia="Times New Roman" w:hAnsi="Times New Roman"/>
                <w:b w:val="false"/>
                <w:bCs w:val="false"/>
                <w:sz w:val="16"/>
                <w:szCs w:val="16"/>
              </w:rPr>
              <w:t xml:space="preserve">Navigation halt</w:t>
            </w:r>
          </w:p>
        </w:tc>
      </w:tr>
    </w:tbl>
    <w:p>
      <w:pPr>
        <w:spacing w:after="100"/>
      </w:pPr>
    </w:p>
    <w:p>
      <w:pPr>
        <w:keepNext/>
        <w:spacing w:after="80" w:before="180"/>
        <w:jc w:val="center"/>
      </w:pPr>
      <w:r>
        <w:rPr>
          <w:rFonts w:ascii="Times New Roman" w:cs="Times New Roman" w:eastAsia="Times New Roman" w:hAnsi="Times New Roman"/>
          <w:sz w:val="20"/>
          <w:szCs w:val="20"/>
        </w:rPr>
        <w:t xml:space="preserve">VIII.  </w:t>
      </w:r>
      <w:r>
        <w:rPr>
          <w:rFonts w:ascii="Times New Roman" w:cs="Times New Roman" w:eastAsia="Times New Roman" w:hAnsi="Times New Roman"/>
          <w:smallCaps/>
          <w:sz w:val="20"/>
          <w:szCs w:val="20"/>
        </w:rPr>
        <w:t xml:space="preserve">Technology Stack</w:t>
      </w:r>
    </w:p>
    <w:p>
      <w:pPr>
        <w:spacing w:after="60" w:line="228"/>
        <w:ind w:firstLine="202"/>
        <w:jc w:val="both"/>
      </w:pPr>
      <w:r>
        <w:rPr>
          <w:rFonts w:ascii="Times New Roman" w:cs="Times New Roman" w:eastAsia="Times New Roman" w:hAnsi="Times New Roman"/>
          <w:sz w:val="20"/>
          <w:szCs w:val="20"/>
        </w:rPr>
        <w:t xml:space="preserve">The prototype combines the following technologies:</w:t>
      </w:r>
    </w:p>
    <w:p>
      <w:pPr>
        <w:pStyle w:val="ListParagraph"/>
        <w:numPr>
          <w:ilvl w:val="0"/>
          <w:numId w:val="2"/>
        </w:numPr>
        <w:spacing w:after="30" w:line="228"/>
        <w:jc w:val="both"/>
      </w:pPr>
      <w:r>
        <w:rPr>
          <w:rFonts w:ascii="Times New Roman" w:cs="Times New Roman" w:eastAsia="Times New Roman" w:hAnsi="Times New Roman"/>
          <w:b/>
          <w:bCs/>
          <w:sz w:val="20"/>
          <w:szCs w:val="20"/>
        </w:rPr>
        <w:t xml:space="preserve">ESP32 </w:t>
      </w:r>
      <w:r>
        <w:rPr>
          <w:rFonts w:ascii="Times New Roman" w:cs="Times New Roman" w:eastAsia="Times New Roman" w:hAnsi="Times New Roman"/>
          <w:sz w:val="20"/>
          <w:szCs w:val="20"/>
        </w:rPr>
        <w:t xml:space="preserve">for destination telemetry.</w:t>
      </w:r>
    </w:p>
    <w:p>
      <w:pPr>
        <w:pStyle w:val="ListParagraph"/>
        <w:numPr>
          <w:ilvl w:val="0"/>
          <w:numId w:val="2"/>
        </w:numPr>
        <w:spacing w:after="30" w:line="228"/>
        <w:jc w:val="both"/>
      </w:pPr>
      <w:r>
        <w:rPr>
          <w:rFonts w:ascii="Times New Roman" w:cs="Times New Roman" w:eastAsia="Times New Roman" w:hAnsi="Times New Roman"/>
          <w:b/>
          <w:bCs/>
          <w:sz w:val="20"/>
          <w:szCs w:val="20"/>
        </w:rPr>
        <w:t xml:space="preserve">Firebase Realtime Database </w:t>
      </w:r>
      <w:r>
        <w:rPr>
          <w:rFonts w:ascii="Times New Roman" w:cs="Times New Roman" w:eastAsia="Times New Roman" w:hAnsi="Times New Roman"/>
          <w:sz w:val="20"/>
          <w:szCs w:val="20"/>
        </w:rPr>
        <w:t xml:space="preserve">for realtime communication with the dashboard.</w:t>
      </w:r>
    </w:p>
    <w:p>
      <w:pPr>
        <w:pStyle w:val="ListParagraph"/>
        <w:numPr>
          <w:ilvl w:val="0"/>
          <w:numId w:val="2"/>
        </w:numPr>
        <w:spacing w:after="30" w:line="228"/>
        <w:jc w:val="both"/>
      </w:pPr>
      <w:r>
        <w:rPr>
          <w:rFonts w:ascii="Times New Roman" w:cs="Times New Roman" w:eastAsia="Times New Roman" w:hAnsi="Times New Roman"/>
          <w:b/>
          <w:bCs/>
          <w:sz w:val="20"/>
          <w:szCs w:val="20"/>
        </w:rPr>
        <w:t xml:space="preserve">Live GPS </w:t>
      </w:r>
      <w:r>
        <w:rPr>
          <w:rFonts w:ascii="Times New Roman" w:cs="Times New Roman" w:eastAsia="Times New Roman" w:hAnsi="Times New Roman"/>
          <w:sz w:val="20"/>
          <w:szCs w:val="20"/>
        </w:rPr>
        <w:t xml:space="preserve">from a laptop or phone for user positioning.</w:t>
      </w:r>
    </w:p>
    <w:p>
      <w:pPr>
        <w:pStyle w:val="ListParagraph"/>
        <w:numPr>
          <w:ilvl w:val="0"/>
          <w:numId w:val="2"/>
        </w:numPr>
        <w:spacing w:after="30" w:line="228"/>
        <w:jc w:val="both"/>
      </w:pPr>
      <w:r>
        <w:rPr>
          <w:rFonts w:ascii="Times New Roman" w:cs="Times New Roman" w:eastAsia="Times New Roman" w:hAnsi="Times New Roman"/>
          <w:b/>
          <w:bCs/>
          <w:sz w:val="20"/>
          <w:szCs w:val="20"/>
        </w:rPr>
        <w:t xml:space="preserve">Leaflet and OpenStreetMap </w:t>
      </w:r>
      <w:r>
        <w:rPr>
          <w:rFonts w:ascii="Times New Roman" w:cs="Times New Roman" w:eastAsia="Times New Roman" w:hAnsi="Times New Roman"/>
          <w:sz w:val="20"/>
          <w:szCs w:val="20"/>
        </w:rPr>
        <w:t xml:space="preserve">for map visualization.</w:t>
      </w:r>
    </w:p>
    <w:p>
      <w:pPr>
        <w:pStyle w:val="ListParagraph"/>
        <w:numPr>
          <w:ilvl w:val="0"/>
          <w:numId w:val="2"/>
        </w:numPr>
        <w:spacing w:after="30" w:line="228"/>
        <w:jc w:val="both"/>
      </w:pPr>
      <w:r>
        <w:rPr>
          <w:rFonts w:ascii="Times New Roman" w:cs="Times New Roman" w:eastAsia="Times New Roman" w:hAnsi="Times New Roman"/>
          <w:b/>
          <w:bCs/>
          <w:sz w:val="20"/>
          <w:szCs w:val="20"/>
        </w:rPr>
        <w:t xml:space="preserve">OSRM </w:t>
      </w:r>
      <w:r>
        <w:rPr>
          <w:rFonts w:ascii="Times New Roman" w:cs="Times New Roman" w:eastAsia="Times New Roman" w:hAnsi="Times New Roman"/>
          <w:sz w:val="20"/>
          <w:szCs w:val="20"/>
        </w:rPr>
        <w:t xml:space="preserve">for road routing, distance, and duration.</w:t>
      </w:r>
    </w:p>
    <w:p>
      <w:pPr>
        <w:pStyle w:val="ListParagraph"/>
        <w:numPr>
          <w:ilvl w:val="0"/>
          <w:numId w:val="2"/>
        </w:numPr>
        <w:spacing w:after="30" w:line="228"/>
        <w:jc w:val="both"/>
      </w:pPr>
      <w:r>
        <w:rPr>
          <w:rFonts w:ascii="Times New Roman" w:cs="Times New Roman" w:eastAsia="Times New Roman" w:hAnsi="Times New Roman"/>
          <w:b/>
          <w:bCs/>
          <w:sz w:val="20"/>
          <w:szCs w:val="20"/>
        </w:rPr>
        <w:t xml:space="preserve">Computer vision </w:t>
      </w:r>
      <w:r>
        <w:rPr>
          <w:rFonts w:ascii="Times New Roman" w:cs="Times New Roman" w:eastAsia="Times New Roman" w:hAnsi="Times New Roman"/>
          <w:sz w:val="20"/>
          <w:szCs w:val="20"/>
        </w:rPr>
        <w:t xml:space="preserve">for obstacle perception.</w:t>
      </w:r>
    </w:p>
    <w:p>
      <w:pPr>
        <w:pStyle w:val="ListParagraph"/>
        <w:numPr>
          <w:ilvl w:val="0"/>
          <w:numId w:val="2"/>
        </w:numPr>
        <w:spacing w:after="30" w:line="228"/>
        <w:jc w:val="both"/>
      </w:pPr>
      <w:r>
        <w:rPr>
          <w:rFonts w:ascii="Times New Roman" w:cs="Times New Roman" w:eastAsia="Times New Roman" w:hAnsi="Times New Roman"/>
          <w:b/>
          <w:bCs/>
          <w:sz w:val="20"/>
          <w:szCs w:val="20"/>
        </w:rPr>
        <w:t xml:space="preserve">A* path planning </w:t>
      </w:r>
      <w:r>
        <w:rPr>
          <w:rFonts w:ascii="Times New Roman" w:cs="Times New Roman" w:eastAsia="Times New Roman" w:hAnsi="Times New Roman"/>
          <w:sz w:val="20"/>
          <w:szCs w:val="20"/>
        </w:rPr>
        <w:t xml:space="preserve">for alternate-route computation.</w:t>
      </w:r>
    </w:p>
    <w:p>
      <w:pPr>
        <w:keepNext/>
        <w:spacing w:after="80" w:before="180"/>
        <w:jc w:val="center"/>
      </w:pPr>
      <w:r>
        <w:rPr>
          <w:rFonts w:ascii="Times New Roman" w:cs="Times New Roman" w:eastAsia="Times New Roman" w:hAnsi="Times New Roman"/>
          <w:sz w:val="20"/>
          <w:szCs w:val="20"/>
        </w:rPr>
        <w:t xml:space="preserve">IX.  </w:t>
      </w:r>
      <w:r>
        <w:rPr>
          <w:rFonts w:ascii="Times New Roman" w:cs="Times New Roman" w:eastAsia="Times New Roman" w:hAnsi="Times New Roman"/>
          <w:smallCaps/>
          <w:sz w:val="20"/>
          <w:szCs w:val="20"/>
        </w:rPr>
        <w:t xml:space="preserve">Current Status and Limitations</w:t>
      </w:r>
    </w:p>
    <w:p>
      <w:pPr>
        <w:spacing w:after="60" w:line="228"/>
        <w:ind w:firstLine="202"/>
        <w:jc w:val="both"/>
      </w:pPr>
      <w:r>
        <w:rPr>
          <w:rFonts w:ascii="Times New Roman" w:cs="Times New Roman" w:eastAsia="Times New Roman" w:hAnsi="Times New Roman"/>
          <w:sz w:val="20"/>
          <w:szCs w:val="20"/>
        </w:rPr>
        <w:t xml:space="preserve">This paper describes the design and prototype behaviour of NAVIS-AI. The prototype demonstrates that an obstacle can invalidate the active path and trigger an alternate route, and that Firebase provides realtime communication between ESP32 telemetry and the web dashboard. A quantitative evaluation, such as detection accuracy, rerouting latency, and path-length overhead, has not yet been carried out. In addition, independent ESP32 positioning and heading estimation depend on hardware that is planned but not yet integrated, and the link between detected objects and road-segment constraints remains to be developed.</w:t>
      </w:r>
    </w:p>
    <w:p>
      <w:pPr>
        <w:keepNext/>
        <w:spacing w:after="80" w:before="180"/>
        <w:jc w:val="center"/>
      </w:pPr>
      <w:r>
        <w:rPr>
          <w:rFonts w:ascii="Times New Roman" w:cs="Times New Roman" w:eastAsia="Times New Roman" w:hAnsi="Times New Roman"/>
          <w:sz w:val="20"/>
          <w:szCs w:val="20"/>
        </w:rPr>
        <w:t xml:space="preserve">X.  </w:t>
      </w:r>
      <w:r>
        <w:rPr>
          <w:rFonts w:ascii="Times New Roman" w:cs="Times New Roman" w:eastAsia="Times New Roman" w:hAnsi="Times New Roman"/>
          <w:smallCaps/>
          <w:sz w:val="20"/>
          <w:szCs w:val="20"/>
        </w:rPr>
        <w:t xml:space="preserve">Future Work</w:t>
      </w:r>
    </w:p>
    <w:p>
      <w:pPr>
        <w:pStyle w:val="ListParagraph"/>
        <w:numPr>
          <w:ilvl w:val="0"/>
          <w:numId w:val="2"/>
        </w:numPr>
        <w:spacing w:after="30" w:line="228"/>
        <w:jc w:val="both"/>
      </w:pPr>
      <w:r>
        <w:rPr>
          <w:rFonts w:ascii="Times New Roman" w:cs="Times New Roman" w:eastAsia="Times New Roman" w:hAnsi="Times New Roman"/>
          <w:b/>
          <w:bCs/>
          <w:sz w:val="20"/>
          <w:szCs w:val="20"/>
        </w:rPr>
        <w:t xml:space="preserve">Heading estimation: </w:t>
      </w:r>
      <w:r>
        <w:rPr>
          <w:rFonts w:ascii="Times New Roman" w:cs="Times New Roman" w:eastAsia="Times New Roman" w:hAnsi="Times New Roman"/>
          <w:sz w:val="20"/>
          <w:szCs w:val="20"/>
        </w:rPr>
        <w:t xml:space="preserve">add an MPU9250 sensor to provide heading, building on the IMU-ready head-direction display.</w:t>
      </w:r>
    </w:p>
    <w:p>
      <w:pPr>
        <w:pStyle w:val="ListParagraph"/>
        <w:numPr>
          <w:ilvl w:val="0"/>
          <w:numId w:val="2"/>
        </w:numPr>
        <w:spacing w:after="30" w:line="228"/>
        <w:jc w:val="both"/>
      </w:pPr>
      <w:r>
        <w:rPr>
          <w:rFonts w:ascii="Times New Roman" w:cs="Times New Roman" w:eastAsia="Times New Roman" w:hAnsi="Times New Roman"/>
          <w:b/>
          <w:bCs/>
          <w:sz w:val="20"/>
          <w:szCs w:val="20"/>
        </w:rPr>
        <w:t xml:space="preserve">Independent positioning: </w:t>
      </w:r>
      <w:r>
        <w:rPr>
          <w:rFonts w:ascii="Times New Roman" w:cs="Times New Roman" w:eastAsia="Times New Roman" w:hAnsi="Times New Roman"/>
          <w:sz w:val="20"/>
          <w:szCs w:val="20"/>
        </w:rPr>
        <w:t xml:space="preserve">add a GPS module so that the ESP32 can report its own position.</w:t>
      </w:r>
    </w:p>
    <w:p>
      <w:pPr>
        <w:pStyle w:val="ListParagraph"/>
        <w:numPr>
          <w:ilvl w:val="0"/>
          <w:numId w:val="2"/>
        </w:numPr>
        <w:spacing w:after="30" w:line="228"/>
        <w:jc w:val="both"/>
      </w:pPr>
      <w:r>
        <w:rPr>
          <w:rFonts w:ascii="Times New Roman" w:cs="Times New Roman" w:eastAsia="Times New Roman" w:hAnsi="Times New Roman"/>
          <w:b/>
          <w:bCs/>
          <w:sz w:val="20"/>
          <w:szCs w:val="20"/>
        </w:rPr>
        <w:t xml:space="preserve">Smarter perception: </w:t>
      </w:r>
      <w:r>
        <w:rPr>
          <w:rFonts w:ascii="Times New Roman" w:cs="Times New Roman" w:eastAsia="Times New Roman" w:hAnsi="Times New Roman"/>
          <w:sz w:val="20"/>
          <w:szCs w:val="20"/>
        </w:rPr>
        <w:t xml:space="preserve">use OpenCV or YOLO detection linked to road-segment constraints for smarter A* planning.</w:t>
      </w:r>
    </w:p>
    <w:p>
      <w:pPr>
        <w:keepNext/>
        <w:spacing w:after="80" w:before="180"/>
        <w:jc w:val="center"/>
      </w:pPr>
      <w:r>
        <w:rPr>
          <w:rFonts w:ascii="Times New Roman" w:cs="Times New Roman" w:eastAsia="Times New Roman" w:hAnsi="Times New Roman"/>
          <w:sz w:val="20"/>
          <w:szCs w:val="20"/>
        </w:rPr>
        <w:t xml:space="preserve">XI.  </w:t>
      </w:r>
      <w:r>
        <w:rPr>
          <w:rFonts w:ascii="Times New Roman" w:cs="Times New Roman" w:eastAsia="Times New Roman" w:hAnsi="Times New Roman"/>
          <w:smallCaps/>
          <w:sz w:val="20"/>
          <w:szCs w:val="20"/>
        </w:rPr>
        <w:t xml:space="preserve">Conclusion</w:t>
      </w:r>
    </w:p>
    <w:p>
      <w:pPr>
        <w:spacing w:after="60" w:line="228"/>
        <w:ind w:firstLine="202"/>
        <w:jc w:val="both"/>
      </w:pPr>
      <w:r>
        <w:rPr>
          <w:rFonts w:ascii="Times New Roman" w:cs="Times New Roman" w:eastAsia="Times New Roman" w:hAnsi="Times New Roman"/>
          <w:sz w:val="20"/>
          <w:szCs w:val="20"/>
        </w:rPr>
        <w:t xml:space="preserve">NAVIS-AI combines live location, IoT telemetry, map routing, perception, and A* planning into one navigation platform. An obstacle detected by the camera can invalidate the active path and trigger an alternate route, while Firebase keeps ESP32 telemetry and the web dashboard in step. The work moves a navigation prototype toward perception-aware autonomous routing, and the planned hardware and detection upgrades will make the planner more capable and the system less dependent on external positioning.</w:t>
      </w:r>
    </w:p>
    <w:p>
      <w:pPr>
        <w:keepNext/>
        <w:spacing w:after="80" w:before="160"/>
        <w:jc w:val="center"/>
      </w:pPr>
      <w:r>
        <w:rPr>
          <w:rFonts w:ascii="Times New Roman" w:cs="Times New Roman" w:eastAsia="Times New Roman" w:hAnsi="Times New Roman"/>
          <w:smallCaps/>
          <w:sz w:val="20"/>
          <w:szCs w:val="20"/>
        </w:rPr>
        <w:t xml:space="preserve">Acknowledgment</w:t>
      </w:r>
    </w:p>
    <w:p>
      <w:pPr>
        <w:spacing w:after="60" w:line="228"/>
        <w:ind w:firstLine="202"/>
        <w:jc w:val="both"/>
      </w:pPr>
      <w:r>
        <w:rPr>
          <w:rFonts w:ascii="Times New Roman" w:cs="Times New Roman" w:eastAsia="Times New Roman" w:hAnsi="Times New Roman"/>
          <w:sz w:val="20"/>
          <w:szCs w:val="20"/>
        </w:rPr>
        <w:t xml:space="preserve">The authors thank their faculty mentors and peers for feedback during the design and development of this project.</w:t>
      </w:r>
    </w:p>
    <w:p>
      <w:pPr>
        <w:keepNext/>
        <w:spacing w:after="80" w:before="160"/>
        <w:jc w:val="center"/>
      </w:pPr>
      <w:r>
        <w:rPr>
          <w:rFonts w:ascii="Times New Roman" w:cs="Times New Roman" w:eastAsia="Times New Roman" w:hAnsi="Times New Roman"/>
          <w:smallCaps/>
          <w:sz w:val="20"/>
          <w:szCs w:val="20"/>
        </w:rPr>
        <w:t xml:space="preserve">References</w:t>
      </w:r>
    </w:p>
    <w:p>
      <w:pPr>
        <w:tabs>
          <w:tab w:val="left" w:pos="360"/>
        </w:tabs>
        <w:spacing w:after="30" w:line="204"/>
        <w:ind w:left="360" w:hanging="360"/>
        <w:jc w:val="both"/>
      </w:pPr>
      <w:r>
        <w:rPr>
          <w:rFonts w:ascii="Times New Roman" w:cs="Times New Roman" w:eastAsia="Times New Roman" w:hAnsi="Times New Roman"/>
          <w:sz w:val="16"/>
          <w:szCs w:val="16"/>
        </w:rPr>
        <w:t xml:space="preserve">[1]	P. E. Hart, N. J. Nilsson, and B. Raphael, “A formal basis for the heuristic determination of minimum cost paths,” IEEE Trans. Syst. Sci. Cybern., vol. 4, no. 2, pp. 100–107, 1968.</w:t>
      </w:r>
    </w:p>
    <w:p>
      <w:pPr>
        <w:tabs>
          <w:tab w:val="left" w:pos="360"/>
        </w:tabs>
        <w:spacing w:after="30" w:line="204"/>
        <w:ind w:left="360" w:hanging="360"/>
        <w:jc w:val="both"/>
      </w:pPr>
      <w:r>
        <w:rPr>
          <w:rFonts w:ascii="Times New Roman" w:cs="Times New Roman" w:eastAsia="Times New Roman" w:hAnsi="Times New Roman"/>
          <w:sz w:val="16"/>
          <w:szCs w:val="16"/>
        </w:rPr>
        <w:t xml:space="preserve">[2]	S. Thrun, W. Burgard, and D. Fox, Probabilistic Robotics. Cambridge, MA, USA: MIT Press, 2005.</w:t>
      </w:r>
    </w:p>
    <w:p>
      <w:pPr>
        <w:tabs>
          <w:tab w:val="left" w:pos="360"/>
        </w:tabs>
        <w:spacing w:after="30" w:line="204"/>
        <w:ind w:left="360" w:hanging="360"/>
        <w:jc w:val="both"/>
      </w:pPr>
      <w:r>
        <w:rPr>
          <w:rFonts w:ascii="Times New Roman" w:cs="Times New Roman" w:eastAsia="Times New Roman" w:hAnsi="Times New Roman"/>
          <w:sz w:val="16"/>
          <w:szCs w:val="16"/>
        </w:rPr>
        <w:t xml:space="preserve">[3]	J. Redmon, S. Divvala, R. Girshick, and A. Farhadi, “You only look once: Unified, real-time object detection,” in Proc. IEEE Conf. Comput. Vis. Pattern Recognit. (CVPR), 2016, pp. 779–788.</w:t>
      </w:r>
    </w:p>
    <w:p>
      <w:pPr>
        <w:tabs>
          <w:tab w:val="left" w:pos="360"/>
        </w:tabs>
        <w:spacing w:after="30" w:line="204"/>
        <w:ind w:left="360" w:hanging="360"/>
        <w:jc w:val="both"/>
      </w:pPr>
      <w:r>
        <w:rPr>
          <w:rFonts w:ascii="Times New Roman" w:cs="Times New Roman" w:eastAsia="Times New Roman" w:hAnsi="Times New Roman"/>
          <w:sz w:val="16"/>
          <w:szCs w:val="16"/>
        </w:rPr>
        <w:t xml:space="preserve">[4]	OpenStreetMap contributors, “OpenStreetMap.” [Online]. Available: https://www.openstreetmap.org</w:t>
      </w:r>
    </w:p>
    <w:p>
      <w:pPr>
        <w:tabs>
          <w:tab w:val="left" w:pos="360"/>
        </w:tabs>
        <w:spacing w:after="30" w:line="204"/>
        <w:ind w:left="360" w:hanging="360"/>
        <w:jc w:val="both"/>
      </w:pPr>
      <w:r>
        <w:rPr>
          <w:rFonts w:ascii="Times New Roman" w:cs="Times New Roman" w:eastAsia="Times New Roman" w:hAnsi="Times New Roman"/>
          <w:sz w:val="16"/>
          <w:szCs w:val="16"/>
        </w:rPr>
        <w:t xml:space="preserve">[5]	D. Luxen and C. Vetter, “Real-time routing with OpenStreetMap data,” in Proc. 19th ACM SIGSPATIAL Int. Conf. Adv. Geogr. Inf. Syst., 2011, pp. 513–516.</w:t>
      </w:r>
    </w:p>
    <w:p>
      <w:pPr>
        <w:tabs>
          <w:tab w:val="left" w:pos="360"/>
        </w:tabs>
        <w:spacing w:after="30" w:line="204"/>
        <w:ind w:left="360" w:hanging="360"/>
        <w:jc w:val="both"/>
      </w:pPr>
      <w:r>
        <w:rPr>
          <w:rFonts w:ascii="Times New Roman" w:cs="Times New Roman" w:eastAsia="Times New Roman" w:hAnsi="Times New Roman"/>
          <w:sz w:val="16"/>
          <w:szCs w:val="16"/>
        </w:rPr>
        <w:t xml:space="preserve">[6]	Google, “Firebase Realtime Database documentation.” [Online]. Available: https://firebase.google.com/docs/database</w:t>
      </w:r>
    </w:p>
    <w:p>
      <w:pPr>
        <w:tabs>
          <w:tab w:val="left" w:pos="360"/>
        </w:tabs>
        <w:spacing w:after="30" w:line="204"/>
        <w:ind w:left="360" w:hanging="360"/>
        <w:jc w:val="both"/>
      </w:pPr>
      <w:r>
        <w:rPr>
          <w:rFonts w:ascii="Times New Roman" w:cs="Times New Roman" w:eastAsia="Times New Roman" w:hAnsi="Times New Roman"/>
          <w:sz w:val="16"/>
          <w:szCs w:val="16"/>
        </w:rPr>
        <w:t xml:space="preserve">[7]	V. Agafonkin, “Leaflet: An open-source JavaScript library for interactive maps.” [Online]. Available: https://leafletjs.com</w:t>
      </w:r>
    </w:p>
    <w:sectPr>
      <w:type w:val="continuous"/>
      <w:pgSz w:w="12240" w:h="15840" w:orient="portrait"/>
      <w:pgMar w:top="1080" w:right="900" w:bottom="1440" w:left="900" w:header="708" w:footer="708" w:gutter="0"/>
      <w:pgNumType/>
      <w:cols w:space="360"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abstractNum w:abstractNumId="3" w15:restartNumberingAfterBreak="0">
    <w:multiLevelType w:val="hybridMultilevel"/>
    <w:lvl w:ilvl="0" w15:tentative="1">
      <w:start w:val="1"/>
      <w:numFmt w:val="decimal"/>
      <w:lvlText w:val="%1)"/>
      <w:lvlJc w:val="left"/>
      <w:pPr>
        <w:ind w:left="360" w:hanging="300"/>
      </w:pPr>
    </w:lvl>
  </w:abstractNum>
  <w:abstractNum w:abstractNumId="4" w15:restartNumberingAfterBreak="0">
    <w:multiLevelType w:val="hybridMultilevel"/>
    <w:lvl w:ilvl="0" w15:tentative="1">
      <w:start w:val="1"/>
      <w:numFmt w:val="decimal"/>
      <w:lvlText w:val="%1)"/>
      <w:lvlJc w:val="left"/>
      <w:pPr>
        <w:ind w:left="360" w:hanging="300"/>
      </w:pPr>
    </w:lvl>
  </w:abstractNum>
  <w:abstractNum w:abstractNumId="5" w15:restartNumberingAfterBreak="0">
    <w:multiLevelType w:val="hybridMultilevel"/>
    <w:lvl w:ilvl="0" w15:tentative="1">
      <w:start w:val="1"/>
      <w:numFmt w:val="decimal"/>
      <w:lvlText w:val="%1)"/>
      <w:lvlJc w:val="left"/>
      <w:pPr>
        <w:ind w:left="360" w:hanging="30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ee65040fa393054707e22fa859b967615f2aa32.png"/><Relationship Id="rId8" Type="http://schemas.openxmlformats.org/officeDocument/2006/relationships/image" Target="media/2047e7ffe8f274067c47789da671e082f5fa216d.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NAVIS-AI: An Autonomous Navigation System</dc:title>
  <dc:creator>NAVIS-AI Team</dc:creator>
  <cp:lastModifiedBy>Un-named</cp:lastModifiedBy>
  <cp:revision>1</cp:revision>
  <dcterms:created xsi:type="dcterms:W3CDTF">2026-10-21T15:54:48.078Z</dcterms:created>
  <dcterms:modified xsi:type="dcterms:W3CDTF">2026-10-21T15:54:48.079Z</dcterms:modified>
</cp:coreProperties>
</file>

<file path=docProps/custom.xml><?xml version="1.0" encoding="utf-8"?>
<Properties xmlns="http://schemas.openxmlformats.org/officeDocument/2006/custom-properties" xmlns:vt="http://schemas.openxmlformats.org/officeDocument/2006/docPropsVTypes"/>
</file>