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8FD" w:rsidRPr="009908FD" w:rsidRDefault="009908FD" w:rsidP="009908FD">
      <w:pPr>
        <w:ind w:firstLine="720"/>
        <w:jc w:val="center"/>
        <w:rPr>
          <w:b/>
          <w:caps/>
          <w:sz w:val="32"/>
          <w:szCs w:val="32"/>
        </w:rPr>
      </w:pPr>
      <w:r w:rsidRPr="009908FD">
        <w:rPr>
          <w:b/>
          <w:caps/>
          <w:sz w:val="32"/>
          <w:szCs w:val="32"/>
        </w:rPr>
        <w:t>Digital Cash Using High Secure Middle-ware</w:t>
      </w:r>
    </w:p>
    <w:p w:rsidR="009908FD" w:rsidRDefault="009908FD" w:rsidP="009908FD">
      <w:pPr>
        <w:jc w:val="both"/>
      </w:pPr>
    </w:p>
    <w:p w:rsidR="009908FD" w:rsidRPr="009908FD" w:rsidRDefault="009908FD" w:rsidP="009908FD">
      <w:pPr>
        <w:jc w:val="both"/>
        <w:rPr>
          <w:b/>
        </w:rPr>
      </w:pPr>
      <w:r w:rsidRPr="009908FD">
        <w:rPr>
          <w:b/>
        </w:rPr>
        <w:t>ABSTRACT:</w:t>
      </w:r>
    </w:p>
    <w:p w:rsidR="000B1E2A" w:rsidRDefault="009908FD" w:rsidP="009908FD">
      <w:pPr>
        <w:ind w:firstLine="720"/>
        <w:jc w:val="both"/>
      </w:pPr>
      <w:r>
        <w:t xml:space="preserve">Need of a payment system which enables the electronic </w:t>
      </w:r>
      <w:proofErr w:type="gramStart"/>
      <w:r>
        <w:t>transactions is</w:t>
      </w:r>
      <w:proofErr w:type="gramEnd"/>
      <w:r>
        <w:t xml:space="preserve"> growing at the same time that the use of Internet is growing in our daily life. Present days electronic payment systems have a major problem they cannot handle the security and the users anonymity at the same time Digital cash systems are secure on the cost of their users anonymity. Digital cash is a payment system which enables a secure transaction without revealing the payers identity. Digital cash can be used since it is portable and at the same time offers the ability of electronic transactions. This report explains the concept of digital cash and discusses its properties. It shows how a digital cash system can be formed by presenting a few of the present days digital cash systems in details Blind signatures make anonymity a reality in digital cash systems. However, </w:t>
      </w:r>
      <w:proofErr w:type="gramStart"/>
      <w:r>
        <w:t>when ,</w:t>
      </w:r>
      <w:proofErr w:type="gramEnd"/>
      <w:r>
        <w:t xml:space="preserve"> blind signatures raise such drawbacks as E-Cash deployed in digital cash systems such as bad scalability and unfair anonymity. In this thesis, efforts have been done to combine to build a Net-Cash digital signatures and a mechanism called money-exchange found in new digital cash system. In the new system, two forms of digital cash are introduced: digital notes and digital coins. Money-exchange is extended to permit cash exchange from one form to the other. At the side of the digital cash issuer, at least two databases double-spending. The new digital cash system is secure due to it is maintained to detect deployment of both symmetric and asymmetric encryption algorithms. The combination of blind signatures and the extended money-exchange mechanism offers unconditional and fair anonymity, and it makes the system more scalable with the regards to the number of clients served.</w:t>
      </w:r>
    </w:p>
    <w:sectPr w:rsidR="000B1E2A" w:rsidSect="009908FD">
      <w:pgSz w:w="11907" w:h="16839" w:code="9"/>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40"/>
  <w:displayHorizontalDrawingGridEvery w:val="2"/>
  <w:characterSpacingControl w:val="doNotCompress"/>
  <w:compat/>
  <w:rsids>
    <w:rsidRoot w:val="009908FD"/>
    <w:rsid w:val="000B1E2A"/>
    <w:rsid w:val="00732F98"/>
    <w:rsid w:val="009908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E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1531</Characters>
  <Application>Microsoft Office Word</Application>
  <DocSecurity>0</DocSecurity>
  <Lines>12</Lines>
  <Paragraphs>3</Paragraphs>
  <ScaleCrop>false</ScaleCrop>
  <Company>Home</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1</cp:revision>
  <dcterms:created xsi:type="dcterms:W3CDTF">2012-12-20T15:34:00Z</dcterms:created>
  <dcterms:modified xsi:type="dcterms:W3CDTF">2012-12-20T15:39:00Z</dcterms:modified>
</cp:coreProperties>
</file>