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b/>
          <w:bCs/>
          <w:i w:val="false"/>
          <w:iCs w:val="false"/>
          <w:color w:val="1B2A2E"/>
          <w:sz w:val="40"/>
          <w:szCs w:val="40"/>
        </w:rPr>
        <w:t xml:space="preserve">Putting ReverseBid online for people to try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Right now the app only runs on your own PC, which means only you can open it. This puts it on the internet at an address like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https://reversebid-demo.onrender.com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that you can paste into an email and anyone can click.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It is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free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, it takes about ten minutes, and you never touch a command line.</w:t>
      </w:r>
    </w:p>
    <w:p>
      <w:pPr>
        <w:spacing w:after="140" w:line="288"/>
      </w:pPr>
      <w:r>
        <w:rPr>
          <w:b/>
          <w:bCs/>
          <w:i w:val="false"/>
          <w:iCs w:val="false"/>
          <w:color w:val="1B2A2E"/>
          <w:sz w:val="21"/>
          <w:szCs w:val="21"/>
        </w:rPr>
        <w:t xml:space="preserve">What visitors will find.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The site comes up already filled with a demo company: a live auction with bids arriving, four suppliers, finished auctions with savings on the dashboard. They sign in with a published password, poke at everything, and nothing they do can reach a real supplier — because this deployment has no mail server attached, every email is kept inside the app's own Outbox page for them to read instead of being sent.</w:t>
      </w:r>
    </w:p>
    <w:p>
      <w:pPr>
        <w:shd w:fill="EAF4F2" w:val="clear"/>
        <w:spacing w:after="170" w:before="80" w:line="276"/>
        <w:ind w:left="220" w:right="220"/>
      </w:pPr>
      <w:r>
        <w:rPr>
          <w:b/>
          <w:bCs/>
          <w:i w:val="false"/>
          <w:iCs w:val="false"/>
          <w:color w:val="1B2A2E"/>
          <w:sz w:val="20"/>
          <w:szCs w:val="20"/>
        </w:rPr>
        <w:t xml:space="preserve">This is a showcase, not a live tender.</w:t>
      </w:r>
      <w:r>
        <w:rPr>
          <w:b w:val="false"/>
          <w:bCs w:val="false"/>
          <w:i w:val="false"/>
          <w:iCs w:val="false"/>
          <w:color w:val="1B2A2E"/>
          <w:sz w:val="20"/>
          <w:szCs w:val="20"/>
        </w:rPr>
        <w:t xml:space="preserve"> Whatever visitors type is wiped whenever the service restarts, and the demo company is rebuilt clean. That is on purpose. If you later want to run a real auction with real suppliers, see </w:t>
      </w:r>
      <w:r>
        <w:rPr>
          <w:b/>
          <w:bCs/>
          <w:i w:val="false"/>
          <w:iCs w:val="false"/>
          <w:color w:val="1B2A2E"/>
          <w:sz w:val="20"/>
          <w:szCs w:val="20"/>
        </w:rPr>
        <w:t xml:space="preserve">Running it for real</w:t>
      </w:r>
      <w:r>
        <w:rPr>
          <w:b w:val="false"/>
          <w:bCs w:val="false"/>
          <w:i w:val="false"/>
          <w:iCs w:val="false"/>
          <w:color w:val="1B2A2E"/>
          <w:sz w:val="20"/>
          <w:szCs w:val="20"/>
        </w:rPr>
        <w:t xml:space="preserve"> at the end — it is the same app, set up differently.</w:t>
      </w:r>
    </w:p>
    <w:p>
      <w:pPr>
        <w:pBdr>
          <w:bottom w:val="single" w:color="D8E0DE" w:sz="6" w:space="4"/>
        </w:pBdr>
        <w:spacing w:after="120"/>
      </w:pPr>
    </w:p>
    <w:p>
      <w:pPr>
        <w:pStyle w:val="Heading2"/>
        <w:pBdr>
          <w:bottom w:val="single" w:color="D8E0DE" w:sz="6" w:space="6"/>
        </w:pBdr>
        <w:spacing w:after="120" w:before="300"/>
      </w:pPr>
      <w:r>
        <w:rPr>
          <w:b/>
          <w:bCs/>
          <w:i w:val="false"/>
          <w:iCs w:val="false"/>
          <w:color w:val="0F6E64"/>
          <w:sz w:val="28"/>
          <w:szCs w:val="28"/>
        </w:rPr>
        <w:t xml:space="preserve">Before you start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You need your code on GitHub — which you have already done — and an email address to make one free account with.</w:t>
      </w:r>
    </w:p>
    <w:p>
      <w:pPr>
        <w:pBdr>
          <w:bottom w:val="single" w:color="D8E0DE" w:sz="6" w:space="4"/>
        </w:pBdr>
        <w:spacing w:after="120"/>
      </w:pPr>
    </w:p>
    <w:p>
      <w:pPr>
        <w:pStyle w:val="Heading2"/>
        <w:pBdr>
          <w:bottom w:val="single" w:color="D8E0DE" w:sz="6" w:space="6"/>
        </w:pBdr>
        <w:spacing w:after="120" w:before="300"/>
      </w:pPr>
      <w:r>
        <w:rPr>
          <w:b/>
          <w:bCs/>
          <w:i w:val="false"/>
          <w:iCs w:val="false"/>
          <w:color w:val="0F6E64"/>
          <w:sz w:val="28"/>
          <w:szCs w:val="28"/>
        </w:rPr>
        <w:t xml:space="preserve">Step 1 — Make a Render account (2 minutes)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Go to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https://render.com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Click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Get Started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and choose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GitHub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to sign up. Signing in with GitHub is what lets Render see your repository.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Approve the permission screen GitHub shows you. You can give Render access to only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ReverseBid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repository if you prefer — that is enough.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No card is needed for what follows.</w:t>
      </w:r>
    </w:p>
    <w:p>
      <w:pPr>
        <w:pBdr>
          <w:bottom w:val="single" w:color="D8E0DE" w:sz="6" w:space="4"/>
        </w:pBdr>
        <w:spacing w:after="120"/>
      </w:pPr>
    </w:p>
    <w:p>
      <w:pPr>
        <w:pStyle w:val="Heading2"/>
        <w:pBdr>
          <w:bottom w:val="single" w:color="D8E0DE" w:sz="6" w:space="6"/>
        </w:pBdr>
        <w:spacing w:after="120" w:before="300"/>
      </w:pPr>
      <w:r>
        <w:rPr>
          <w:b/>
          <w:bCs/>
          <w:i w:val="false"/>
          <w:iCs w:val="false"/>
          <w:color w:val="0F6E64"/>
          <w:sz w:val="28"/>
          <w:szCs w:val="28"/>
        </w:rPr>
        <w:t xml:space="preserve">Step 2 — Point Render at your repository (3 minutes)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In Render, click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New +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(top right) →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Blueprint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Pick your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ReverseBid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repository from the list. If it is not listed, click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Configure account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and give Render access to it.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Render finds the file called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render.yaml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in your repository and reads it. That file already says everything: which Python to use, how to start the app, and every setting. You should see a service named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reversebid-demo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Give the blueprint any name you like, and click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Apply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(or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Create Services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).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That is the whole configuration. There is nothing to fill in.</w:t>
      </w:r>
    </w:p>
    <w:p>
      <w:pPr>
        <w:pBdr>
          <w:bottom w:val="single" w:color="D8E0DE" w:sz="6" w:space="4"/>
        </w:pBdr>
        <w:spacing w:after="120"/>
      </w:pPr>
    </w:p>
    <w:p>
      <w:pPr>
        <w:pStyle w:val="Heading2"/>
        <w:pBdr>
          <w:bottom w:val="single" w:color="D8E0DE" w:sz="6" w:space="6"/>
        </w:pBdr>
        <w:spacing w:after="120" w:before="300"/>
      </w:pPr>
      <w:r>
        <w:rPr>
          <w:b/>
          <w:bCs/>
          <w:i w:val="false"/>
          <w:iCs w:val="false"/>
          <w:color w:val="0F6E64"/>
          <w:sz w:val="28"/>
          <w:szCs w:val="28"/>
        </w:rPr>
        <w:t xml:space="preserve">Step 3 — Wait for the first build (3–5 minutes)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Render now downloads your code, installs what the app needs, and starts it. You will see a log scrolling past. It is finished when you see:</w:t>
      </w:r>
    </w:p>
    <w:p>
      <w:pPr>
        <w:pBdr>
          <w:left w:val="single" w:color="0F6E64" w:sz="12" w:space="8"/>
        </w:pBdr>
        <w:shd w:fill="F2F5F4" w:val="clear"/>
        <w:spacing w:after="0" w:before="60" w:line="264"/>
        <w:ind w:left="220" w:right="220"/>
      </w:pPr>
      <w:r>
        <w:rPr>
          <w:rFonts w:ascii="Consolas" w:cs="Consolas" w:eastAsia="Consolas" w:hAnsi="Consolas"/>
          <w:color w:val="1B2A2E"/>
          <w:sz w:val="19"/>
          <w:szCs w:val="19"/>
        </w:rPr>
        <w:t xml:space="preserve">Demo data created. Sign in as buyer@demo.in / demo1234.</w:t>
      </w:r>
    </w:p>
    <w:p>
      <w:pPr>
        <w:pBdr>
          <w:left w:val="single" w:color="0F6E64" w:sz="12" w:space="8"/>
        </w:pBdr>
        <w:shd w:fill="F2F5F4" w:val="clear"/>
        <w:spacing w:after="160" w:before="0" w:line="264"/>
        <w:ind w:left="220" w:right="220"/>
      </w:pPr>
      <w:r>
        <w:rPr>
          <w:rFonts w:ascii="Consolas" w:cs="Consolas" w:eastAsia="Consolas" w:hAnsi="Consolas"/>
          <w:color w:val="1B2A2E"/>
          <w:sz w:val="19"/>
          <w:szCs w:val="19"/>
        </w:rPr>
        <w:t xml:space="preserve">==&gt; Your service is live 🎉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The address is at the top of the page, something like </w:t>
      </w:r>
      <w:r>
        <w:rPr>
          <w:rFonts w:ascii="Consolas" w:cs="Consolas" w:eastAsia="Consolas" w:hAnsi="Consolas"/>
          <w:b/>
          <w:bCs/>
          <w:i w:val="false"/>
          <w:iCs w:val="false"/>
          <w:color w:val="0F6E64"/>
          <w:sz w:val="19"/>
          <w:szCs w:val="19"/>
          <w:shd w:fill="F2F5F4" w:val="clear"/>
        </w:rPr>
        <w:t xml:space="preserve">https://reversebid-demo.onrender.com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. Click it.</w:t>
      </w:r>
    </w:p>
    <w:p>
      <w:pPr>
        <w:shd w:fill="EAF4F2" w:val="clear"/>
        <w:spacing w:after="170" w:before="80" w:line="276"/>
        <w:ind w:left="220" w:right="220"/>
      </w:pPr>
      <w:r>
        <w:rPr>
          <w:b/>
          <w:bCs/>
          <w:i w:val="false"/>
          <w:iCs w:val="false"/>
          <w:color w:val="1B2A2E"/>
          <w:sz w:val="20"/>
          <w:szCs w:val="20"/>
        </w:rPr>
        <w:t xml:space="preserve">The first page may take up to a minute to appear.</w:t>
      </w:r>
      <w:r>
        <w:rPr>
          <w:b w:val="false"/>
          <w:bCs w:val="false"/>
          <w:i w:val="false"/>
          <w:iCs w:val="false"/>
          <w:color w:val="1B2A2E"/>
          <w:sz w:val="20"/>
          <w:szCs w:val="20"/>
        </w:rPr>
        <w:t xml:space="preserve"> That is normal and is explained in Step 5.</w:t>
      </w:r>
    </w:p>
    <w:p>
      <w:pPr>
        <w:pBdr>
          <w:bottom w:val="single" w:color="D8E0DE" w:sz="6" w:space="4"/>
        </w:pBdr>
        <w:spacing w:after="120"/>
      </w:pPr>
    </w:p>
    <w:p>
      <w:pPr>
        <w:pStyle w:val="Heading2"/>
        <w:pBdr>
          <w:bottom w:val="single" w:color="D8E0DE" w:sz="6" w:space="6"/>
        </w:pBdr>
        <w:spacing w:after="120" w:before="300"/>
      </w:pPr>
      <w:r>
        <w:rPr>
          <w:b/>
          <w:bCs/>
          <w:i w:val="false"/>
          <w:iCs w:val="false"/>
          <w:color w:val="0F6E64"/>
          <w:sz w:val="28"/>
          <w:szCs w:val="28"/>
        </w:rPr>
        <w:t xml:space="preserve">Step 4 — Check it, then share it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Open the address and sign in: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1B2A2E"/>
                <w:sz w:val="20"/>
                <w:szCs w:val="20"/>
              </w:rPr>
              <w:t xml:space="preserve">Who</w:t>
            </w:r>
          </w:p>
        </w:tc>
        <w:tc>
          <w:tcPr>
            <w:tcW w:type="dxa" w:w="3008"/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1B2A2E"/>
                <w:sz w:val="20"/>
                <w:szCs w:val="20"/>
              </w:rPr>
              <w:t xml:space="preserve">Email</w:t>
            </w:r>
          </w:p>
        </w:tc>
        <w:tc>
          <w:tcPr>
            <w:tcW w:type="dxa" w:w="3010"/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1B2A2E"/>
                <w:sz w:val="20"/>
                <w:szCs w:val="20"/>
              </w:rPr>
              <w:t xml:space="preserve">Password</w:t>
            </w:r>
          </w:p>
        </w:tc>
      </w:tr>
      <w:tr>
        <w:trPr>
          <w:cantSplit/>
          <w:tblHeader w:val="false"/>
        </w:trPr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1B2A2E"/>
                <w:sz w:val="20"/>
                <w:szCs w:val="20"/>
              </w:rPr>
              <w:t xml:space="preserve">The buyer</w:t>
            </w: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 — runs the auctions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buyer@demo.in</w:t>
            </w:r>
          </w:p>
        </w:tc>
        <w:tc>
          <w:tcPr>
            <w:tcW w:type="dxa" w:w="3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demo1234</w:t>
            </w:r>
          </w:p>
        </w:tc>
      </w:tr>
      <w:tr>
        <w:trPr>
          <w:cantSplit/>
          <w:tblHeader w:val="false"/>
        </w:trPr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A bidder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vendor1@demo.in</w:t>
            </w:r>
          </w:p>
        </w:tc>
        <w:tc>
          <w:tcPr>
            <w:tcW w:type="dxa" w:w="3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demo1234</w:t>
            </w:r>
          </w:p>
        </w:tc>
      </w:tr>
      <w:tr>
        <w:trPr>
          <w:cantSplit/>
          <w:tblHeader w:val="false"/>
        </w:trPr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Another bidder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vendor2@demo.in</w:t>
            </w:r>
          </w:p>
        </w:tc>
        <w:tc>
          <w:tcPr>
            <w:tcW w:type="dxa" w:w="30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demo1234</w:t>
            </w:r>
          </w:p>
        </w:tc>
      </w:tr>
    </w:tbl>
    <w:p>
      <w:pPr>
        <w:spacing w:after="160"/>
      </w:pP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Worth doing once yourself before you send the link round: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Sign in as the buyer. The dashboard shows savings from the finished auctions.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Open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Auctions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→ the live one. Bids are already in, ranked cheapest first.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Open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Outbox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. Every email the demo produced is there — click one and read it exactly as a supplier would receive it.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Now open a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private / incognito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window (Ctrl+Shift+N), go to the same address, and sign in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vendor1@demo.in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. Place a bid. Switch back to the buyer's window and watch it appear.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That last trick is the one to tell people about — seeing both sides at once is what makes a reverse auction click.</w:t>
      </w:r>
    </w:p>
    <w:p>
      <w:pPr>
        <w:spacing w:after="140" w:line="288"/>
      </w:pPr>
      <w:r>
        <w:rPr>
          <w:b/>
          <w:bCs/>
          <w:i w:val="false"/>
          <w:iCs w:val="false"/>
          <w:color w:val="1B2A2E"/>
          <w:sz w:val="21"/>
          <w:szCs w:val="21"/>
        </w:rPr>
        <w:t xml:space="preserve">A note to send with the link:</w:t>
      </w:r>
    </w:p>
    <w:p>
      <w:pPr>
        <w:shd w:fill="EAF4F2" w:val="clear"/>
        <w:spacing w:after="170" w:before="80" w:line="276"/>
        <w:ind w:left="220" w:right="220"/>
      </w:pPr>
      <w:r>
        <w:rPr>
          <w:b w:val="false"/>
          <w:bCs w:val="false"/>
          <w:i w:val="false"/>
          <w:iCs w:val="false"/>
          <w:color w:val="1B2A2E"/>
          <w:sz w:val="20"/>
          <w:szCs w:val="20"/>
        </w:rPr>
        <w:t xml:space="preserve">Here is the reverse auction platform: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8"/>
          <w:szCs w:val="18"/>
          <w:shd w:fill="F2F5F4" w:val="clear"/>
        </w:rPr>
        <w:t xml:space="preserve">https://…onrender.com</w:t>
      </w:r>
      <w:r>
        <w:rPr>
          <w:b w:val="false"/>
          <w:bCs w:val="false"/>
          <w:i w:val="false"/>
          <w:iCs w:val="false"/>
          <w:color w:val="1B2A2E"/>
          <w:sz w:val="20"/>
          <w:szCs w:val="20"/>
        </w:rPr>
        <w:t xml:space="preserve"> Sign in as </w:t>
      </w:r>
      <w:r>
        <w:rPr>
          <w:b/>
          <w:bCs/>
          <w:i w:val="false"/>
          <w:iCs w:val="false"/>
          <w:color w:val="1B2A2E"/>
          <w:sz w:val="20"/>
          <w:szCs w:val="20"/>
        </w:rPr>
        <w:t xml:space="preserve">buyer@demo.in / demo1234</w:t>
      </w:r>
      <w:r>
        <w:rPr>
          <w:b w:val="false"/>
          <w:bCs w:val="false"/>
          <w:i w:val="false"/>
          <w:iCs w:val="false"/>
          <w:color w:val="1B2A2E"/>
          <w:sz w:val="20"/>
          <w:szCs w:val="20"/>
        </w:rPr>
        <w:t xml:space="preserve"> to run auctions, or </w:t>
      </w:r>
      <w:r>
        <w:rPr>
          <w:b/>
          <w:bCs/>
          <w:i w:val="false"/>
          <w:iCs w:val="false"/>
          <w:color w:val="1B2A2E"/>
          <w:sz w:val="20"/>
          <w:szCs w:val="20"/>
        </w:rPr>
        <w:t xml:space="preserve">vendor1@demo.in / demo1234</w:t>
      </w:r>
      <w:r>
        <w:rPr>
          <w:b w:val="false"/>
          <w:bCs w:val="false"/>
          <w:i w:val="false"/>
          <w:iCs w:val="false"/>
          <w:color w:val="1B2A2E"/>
          <w:sz w:val="20"/>
          <w:szCs w:val="20"/>
        </w:rPr>
        <w:t xml:space="preserve"> to bid. Open the two in separate browser windows to watch both sides at once. It is a demonstration — no email actually leaves the site, and everything resets periodically.</w:t>
      </w:r>
    </w:p>
    <w:p>
      <w:pPr>
        <w:pBdr>
          <w:bottom w:val="single" w:color="D8E0DE" w:sz="6" w:space="4"/>
        </w:pBdr>
        <w:spacing w:after="120"/>
      </w:pPr>
    </w:p>
    <w:p>
      <w:pPr>
        <w:pStyle w:val="Heading2"/>
        <w:pBdr>
          <w:bottom w:val="single" w:color="D8E0DE" w:sz="6" w:space="6"/>
        </w:pBdr>
        <w:spacing w:after="120" w:before="300"/>
      </w:pPr>
      <w:r>
        <w:rPr>
          <w:b/>
          <w:bCs/>
          <w:i w:val="false"/>
          <w:iCs w:val="false"/>
          <w:color w:val="0F6E64"/>
          <w:sz w:val="28"/>
          <w:szCs w:val="28"/>
        </w:rPr>
        <w:t xml:space="preserve">Step 5 — Two things to expect on the free plan</w:t>
      </w:r>
    </w:p>
    <w:p>
      <w:pPr>
        <w:spacing w:after="140" w:line="288"/>
      </w:pPr>
      <w:r>
        <w:rPr>
          <w:b/>
          <w:bCs/>
          <w:i w:val="false"/>
          <w:iCs w:val="false"/>
          <w:color w:val="1B2A2E"/>
          <w:sz w:val="21"/>
          <w:szCs w:val="21"/>
        </w:rPr>
        <w:t xml:space="preserve">It falls asleep.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After about 15 minutes with nobody on it, Render stops the service. The next visitor's first page takes 30–60 seconds while it wakes up — after that it is quick again. If you are demonstrating live, open the site a minute beforehand so it is already awake.</w:t>
      </w:r>
    </w:p>
    <w:p>
      <w:pPr>
        <w:spacing w:after="140" w:line="288"/>
      </w:pPr>
      <w:r>
        <w:rPr>
          <w:b/>
          <w:bCs/>
          <w:i w:val="false"/>
          <w:iCs w:val="false"/>
          <w:color w:val="1B2A2E"/>
          <w:sz w:val="21"/>
          <w:szCs w:val="21"/>
        </w:rPr>
        <w:t xml:space="preserve">It forgets.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When it sleeps, restarts, or you push new code, anything visitors created is wiped and the demo company is rebuilt from scratch. For a try-out site this is what you want: it is never left in a mess. Just do not use it for anything you need to keep.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Both go away on Render's paid plan — see below.</w:t>
      </w:r>
    </w:p>
    <w:p>
      <w:pPr>
        <w:pBdr>
          <w:bottom w:val="single" w:color="D8E0DE" w:sz="6" w:space="4"/>
        </w:pBdr>
        <w:spacing w:after="120"/>
      </w:pPr>
    </w:p>
    <w:p>
      <w:pPr>
        <w:pStyle w:val="Heading2"/>
        <w:pBdr>
          <w:bottom w:val="single" w:color="D8E0DE" w:sz="6" w:space="6"/>
        </w:pBdr>
        <w:spacing w:after="120" w:before="300"/>
      </w:pPr>
      <w:r>
        <w:rPr>
          <w:b/>
          <w:bCs/>
          <w:i w:val="false"/>
          <w:iCs w:val="false"/>
          <w:color w:val="0F6E64"/>
          <w:sz w:val="28"/>
          <w:szCs w:val="28"/>
        </w:rPr>
        <w:t xml:space="preserve">Updating it later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Push to GitHub and Render redeploys by itself, within a couple of minutes. From your PC that is the usual three commands:</w:t>
      </w:r>
    </w:p>
    <w:p>
      <w:pPr>
        <w:pBdr>
          <w:left w:val="single" w:color="0F6E64" w:sz="12" w:space="8"/>
        </w:pBdr>
        <w:shd w:fill="F2F5F4" w:val="clear"/>
        <w:spacing w:after="0" w:before="60" w:line="264"/>
        <w:ind w:left="220" w:right="220"/>
      </w:pPr>
      <w:r>
        <w:rPr>
          <w:rFonts w:ascii="Consolas" w:cs="Consolas" w:eastAsia="Consolas" w:hAnsi="Consolas"/>
          <w:color w:val="1B2A2E"/>
          <w:sz w:val="19"/>
          <w:szCs w:val="19"/>
        </w:rPr>
        <w:t xml:space="preserve">git add .</w:t>
      </w:r>
    </w:p>
    <w:p>
      <w:pPr>
        <w:pBdr>
          <w:left w:val="single" w:color="0F6E64" w:sz="12" w:space="8"/>
        </w:pBdr>
        <w:shd w:fill="F2F5F4" w:val="clear"/>
        <w:spacing w:after="0" w:before="0" w:line="264"/>
        <w:ind w:left="220" w:right="220"/>
      </w:pPr>
      <w:r>
        <w:rPr>
          <w:rFonts w:ascii="Consolas" w:cs="Consolas" w:eastAsia="Consolas" w:hAnsi="Consolas"/>
          <w:color w:val="1B2A2E"/>
          <w:sz w:val="19"/>
          <w:szCs w:val="19"/>
        </w:rPr>
        <w:t xml:space="preserve">git commit -m "what changed"</w:t>
      </w:r>
    </w:p>
    <w:p>
      <w:pPr>
        <w:pBdr>
          <w:left w:val="single" w:color="0F6E64" w:sz="12" w:space="8"/>
        </w:pBdr>
        <w:shd w:fill="F2F5F4" w:val="clear"/>
        <w:spacing w:after="160" w:before="0" w:line="264"/>
        <w:ind w:left="220" w:right="220"/>
      </w:pPr>
      <w:r>
        <w:rPr>
          <w:rFonts w:ascii="Consolas" w:cs="Consolas" w:eastAsia="Consolas" w:hAnsi="Consolas"/>
          <w:color w:val="1B2A2E"/>
          <w:sz w:val="19"/>
          <w:szCs w:val="19"/>
        </w:rPr>
        <w:t xml:space="preserve">git push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Watch progress under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Logs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in Render if you want to see it happen.</w:t>
      </w:r>
    </w:p>
    <w:p>
      <w:pPr>
        <w:pBdr>
          <w:bottom w:val="single" w:color="D8E0DE" w:sz="6" w:space="4"/>
        </w:pBdr>
        <w:spacing w:after="120"/>
      </w:pPr>
    </w:p>
    <w:p>
      <w:pPr>
        <w:pStyle w:val="Heading2"/>
        <w:pBdr>
          <w:bottom w:val="single" w:color="D8E0DE" w:sz="6" w:space="6"/>
        </w:pBdr>
        <w:spacing w:after="120" w:before="300"/>
      </w:pPr>
      <w:r>
        <w:rPr>
          <w:b/>
          <w:bCs/>
          <w:i w:val="false"/>
          <w:iCs w:val="false"/>
          <w:color w:val="0F6E64"/>
          <w:sz w:val="28"/>
          <w:szCs w:val="28"/>
        </w:rPr>
        <w:t xml:space="preserve">If something goes wrong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1B2A2E"/>
                <w:sz w:val="20"/>
                <w:szCs w:val="20"/>
              </w:rPr>
              <w:t xml:space="preserve">What you see</w:t>
            </w:r>
          </w:p>
        </w:tc>
        <w:tc>
          <w:tcPr>
            <w:tcW w:type="dxa" w:w="4513"/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1B2A2E"/>
                <w:sz w:val="20"/>
                <w:szCs w:val="20"/>
              </w:rPr>
              <w:t xml:space="preserve">What to do</w:t>
            </w:r>
          </w:p>
        </w:tc>
      </w:tr>
      <w:tr>
        <w:trPr>
          <w:cantSplit/>
          <w:tblHeader w:val="false"/>
        </w:trP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1B2A2E"/>
                <w:sz w:val="20"/>
                <w:szCs w:val="20"/>
              </w:rPr>
              <w:t xml:space="preserve">Render cannot find the repository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Click </w:t>
            </w:r>
            <w:r>
              <w:rPr>
                <w:b/>
                <w:bCs/>
                <w:i w:val="false"/>
                <w:iCs w:val="false"/>
                <w:color w:val="1B2A2E"/>
                <w:sz w:val="20"/>
                <w:szCs w:val="20"/>
              </w:rPr>
              <w:t xml:space="preserve">Configure account</w:t>
            </w: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 on the repository picker and give Render access to it.</w:t>
            </w:r>
          </w:p>
        </w:tc>
      </w:tr>
      <w:tr>
        <w:trPr>
          <w:cantSplit/>
          <w:tblHeader w:val="false"/>
        </w:trP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1B2A2E"/>
                <w:sz w:val="20"/>
                <w:szCs w:val="20"/>
              </w:rPr>
              <w:t xml:space="preserve">"No render.yaml found"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The file must be in the top folder of the repository, next 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README.md</w:t>
            </w: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. Check on GitHub that it is not inside another folder.</w:t>
            </w:r>
          </w:p>
        </w:tc>
      </w:tr>
      <w:tr>
        <w:trPr>
          <w:cantSplit/>
          <w:tblHeader w:val="false"/>
        </w:trP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1B2A2E"/>
                <w:sz w:val="20"/>
                <w:szCs w:val="20"/>
              </w:rPr>
              <w:t xml:space="preserve">The build fails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Open </w:t>
            </w:r>
            <w:r>
              <w:rPr>
                <w:b/>
                <w:bCs/>
                <w:i w:val="false"/>
                <w:iCs w:val="false"/>
                <w:color w:val="1B2A2E"/>
                <w:sz w:val="20"/>
                <w:szCs w:val="20"/>
              </w:rPr>
              <w:t xml:space="preserve">Logs</w:t>
            </w: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 and read the last few red lines. Nine times out of ten it is a file that did not get pushed — check the repository on GitHub has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requirements.txt</w:t>
            </w: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app/</w:t>
            </w: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seed.py</w:t>
            </w: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 in it.</w:t>
            </w:r>
          </w:p>
        </w:tc>
      </w:tr>
      <w:tr>
        <w:trPr>
          <w:cantSplit/>
          <w:tblHeader w:val="false"/>
        </w:trP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1B2A2E"/>
                <w:sz w:val="20"/>
                <w:szCs w:val="20"/>
              </w:rPr>
              <w:t xml:space="preserve">The page says "Application failed to respond"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Give it a minute; it is probably waking up. If it persists, open </w:t>
            </w:r>
            <w:r>
              <w:rPr>
                <w:b/>
                <w:bCs/>
                <w:i w:val="false"/>
                <w:iCs w:val="false"/>
                <w:color w:val="1B2A2E"/>
                <w:sz w:val="20"/>
                <w:szCs w:val="20"/>
              </w:rPr>
              <w:t xml:space="preserve">Logs</w:t>
            </w: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 — the error is printed there in plain text.</w:t>
            </w:r>
          </w:p>
        </w:tc>
      </w:tr>
      <w:tr>
        <w:trPr>
          <w:cantSplit/>
          <w:tblHeader w:val="false"/>
        </w:trP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1B2A2E"/>
                <w:sz w:val="20"/>
                <w:szCs w:val="20"/>
              </w:rPr>
              <w:t xml:space="preserve">Signing in does nothing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You are on an old, cached page. Reload with Ctrl+Shift+R.</w:t>
            </w:r>
          </w:p>
        </w:tc>
      </w:tr>
    </w:tbl>
    <w:p>
      <w:pPr>
        <w:spacing w:after="160"/>
      </w:pPr>
    </w:p>
    <w:p>
      <w:pPr>
        <w:pBdr>
          <w:bottom w:val="single" w:color="D8E0DE" w:sz="6" w:space="4"/>
        </w:pBdr>
        <w:spacing w:after="120"/>
      </w:pPr>
    </w:p>
    <w:p>
      <w:pPr>
        <w:pStyle w:val="Heading2"/>
        <w:pBdr>
          <w:bottom w:val="single" w:color="D8E0DE" w:sz="6" w:space="6"/>
        </w:pBdr>
        <w:spacing w:after="120" w:before="300"/>
      </w:pPr>
      <w:r>
        <w:rPr>
          <w:b/>
          <w:bCs/>
          <w:i w:val="false"/>
          <w:iCs w:val="false"/>
          <w:color w:val="0F6E64"/>
          <w:sz w:val="28"/>
          <w:szCs w:val="28"/>
        </w:rPr>
        <w:t xml:space="preserve">Running it for real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The same code runs a real tender; three settings change, because for real auctions you want exactly the opposite of a demo. In Render, open the service →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Settings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and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Environment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b/>
          <w:bCs/>
          <w:i w:val="false"/>
          <w:iCs w:val="false"/>
          <w:color w:val="1B2A2E"/>
          <w:sz w:val="21"/>
          <w:szCs w:val="21"/>
        </w:rPr>
        <w:t xml:space="preserve">Keep the data.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Change the plan from Free to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Starter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, then add a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Disk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: mount path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/var/data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, size 1 GB. Then set two environment variables so the app writes there instead of onto temporary space: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RA_DATA_DIR=/var/data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RA_DATABASE_URL=sqlite:////var/data/reverse_auction.db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. Without a disk a live auction would vanish at the next restart.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b/>
          <w:bCs/>
          <w:i w:val="false"/>
          <w:iCs w:val="false"/>
          <w:color w:val="1B2A2E"/>
          <w:sz w:val="21"/>
          <w:szCs w:val="21"/>
        </w:rPr>
        <w:t xml:space="preserve">Turn the demo off.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Set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RA_DEMO_SEED=0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, and then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wipe the demo company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before anyone real touches it — its accounts have a published password. The simplest way is to add the disk first, then delete the database file from Render's shell, restart, and sign up as the first account.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The very first account created becomes the owner and then sign-up closes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, so claim it yourself the moment the real instance starts, before you share the address.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b/>
          <w:bCs/>
          <w:i w:val="false"/>
          <w:iCs w:val="false"/>
          <w:color w:val="1B2A2E"/>
          <w:sz w:val="21"/>
          <w:szCs w:val="21"/>
        </w:rPr>
        <w:t xml:space="preserve">Switch email on.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Add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RA_SMTP_HOST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RA_SMTP_PORT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RA_SMTP_USER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RA_SMTP_PASSWORD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RA_MAIL_FROM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— the same five values as in the Windows guide. Then open the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Outbox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page and press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Send test email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, which tells you in one line whether the mail server accepted it.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Leave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RA_SECRET_KEY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RA_TRUSTED_PROXIES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exactly as the blueprint set them. And take a copy of the disk now and then: Render's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Backups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tab does it on the paid plans.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Putting ReverseBid online</dc:title>
  <dc:creator>ReverseBid</dc:creator>
  <cp:lastModifiedBy>Un-named</cp:lastModifiedBy>
  <cp:revision>1</cp:revision>
  <dcterms:created xsi:type="dcterms:W3CDTF">2026-09-11T09:42:25.148Z</dcterms:created>
  <dcterms:modified xsi:type="dcterms:W3CDTF">2026-09-11T09:42:25.148Z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