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200"/>
              <w:bottom w:type="dxa" w:w="160"/>
              <w:right w:type="dxa" w:w="200"/>
            </w:tcMar>
          </w:tcPr>
          <w:p>
            <w:pPr>
              <w:spacing w:after="80" w:before="120"/>
              <w:jc w:val="center"/>
            </w:pPr>
            <w:r>
              <w:rPr>
                <w:rFonts w:ascii="Arial" w:cs="Arial" w:eastAsia="Arial" w:hAnsi="Arial"/>
                <w:b/>
                <w:bCs/>
                <w:color w:val="FFFFFF"/>
                <w:sz w:val="48"/>
                <w:szCs w:val="48"/>
              </w:rPr>
              <w:t xml:space="preserve">SENSAI INTELLIGENCE LAYER</w:t>
            </w:r>
          </w:p>
          <w:p>
            <w:pPr>
              <w:spacing w:after="80" w:before="0"/>
              <w:jc w:val="center"/>
            </w:pPr>
            <w:r>
              <w:rPr>
                <w:rFonts w:ascii="Arial" w:cs="Arial" w:eastAsia="Arial" w:hAnsi="Arial"/>
                <w:b/>
                <w:bCs/>
                <w:color w:val="93C5FD"/>
                <w:sz w:val="28"/>
                <w:szCs w:val="28"/>
              </w:rPr>
              <w:t xml:space="preserve">RL-Powered Mentor &amp; Creator Intelligence Platform</w:t>
            </w:r>
          </w:p>
          <w:p>
            <w:pPr>
              <w:spacing w:after="120" w:before="40"/>
              <w:jc w:val="center"/>
            </w:pPr>
            <w:r>
              <w:rPr>
                <w:rFonts w:ascii="Arial" w:cs="Arial" w:eastAsia="Arial" w:hAnsi="Arial"/>
                <w:color w:val="BFDBFE"/>
                <w:sz w:val="22"/>
                <w:szCs w:val="22"/>
              </w:rPr>
              <w:t xml:space="preserve">HyperVerge SensAI Hackathon 2026  |  Problem Statement #4</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2563EB" w:sz="6"/>
              <w:right w:val="single" w:color="2563EB" w:sz="6"/>
            </w:tcBorders>
            <w:shd w:fill="DBEAFE" w:val="clear"/>
            <w:tcMar>
              <w:top w:type="dxa" w:w="160"/>
              <w:left w:type="dxa" w:w="200"/>
              <w:bottom w:type="dxa" w:w="160"/>
              <w:right w:type="dxa" w:w="200"/>
            </w:tcMar>
          </w:tcPr>
          <w:p>
            <w:pPr>
              <w:spacing w:after="80" w:before="80"/>
              <w:jc w:val="center"/>
            </w:pPr>
            <w:r>
              <w:rPr>
                <w:rFonts w:ascii="Arial" w:cs="Arial" w:eastAsia="Arial" w:hAnsi="Arial"/>
                <w:b/>
                <w:bCs/>
                <w:color w:val="2563EB"/>
                <w:sz w:val="32"/>
                <w:szCs w:val="32"/>
              </w:rPr>
              <w:t xml:space="preserve">“</w:t>
            </w:r>
            <w:r>
              <w:rPr>
                <w:rFonts w:ascii="Arial" w:cs="Arial" w:eastAsia="Arial" w:hAnsi="Arial"/>
                <w:b/>
                <w:bCs/>
                <w:color w:val="1B3A5C"/>
                <w:sz w:val="24"/>
                <w:szCs w:val="24"/>
              </w:rPr>
              <w:t xml:space="preserve">Every other team built a dashboard that shows what happened. We built a system that knows </w:t>
            </w:r>
            <w:r>
              <w:rPr>
                <w:rFonts w:ascii="Arial" w:cs="Arial" w:eastAsia="Arial" w:hAnsi="Arial"/>
                <w:b/>
                <w:bCs/>
                <w:color w:val="6D28D9"/>
                <w:sz w:val="24"/>
                <w:szCs w:val="24"/>
              </w:rPr>
              <w:t xml:space="preserve">whether a struggling learner needs a mentor or whether the content itself is broken</w:t>
            </w:r>
            <w:r>
              <w:rPr>
                <w:rFonts w:ascii="Arial" w:cs="Arial" w:eastAsia="Arial" w:hAnsi="Arial"/>
                <w:b/>
                <w:bCs/>
                <w:color w:val="1B3A5C"/>
                <w:sz w:val="24"/>
                <w:szCs w:val="24"/>
              </w:rPr>
              <w:t xml:space="preserve"> — and it tells you exactly what to do about it.</w:t>
            </w:r>
            <w:r>
              <w:rPr>
                <w:rFonts w:ascii="Arial" w:cs="Arial" w:eastAsia="Arial" w:hAnsi="Arial"/>
                <w:b/>
                <w:bCs/>
                <w:color w:val="2563EB"/>
                <w:sz w:val="32"/>
                <w:szCs w:val="32"/>
              </w:rPr>
              <w:t xml:space="preserve">”</w:t>
            </w:r>
          </w:p>
        </w:tc>
      </w:tr>
    </w:tbl>
    <w:p>
      <w:pPr>
        <w:spacing w:after="0" w:before="300"/>
      </w:pPr>
    </w:p>
    <w:p>
      <w:r>
        <w:br w:type="page"/>
      </w:r>
    </w:p>
    <w:p>
      <w:pPr>
        <w:pStyle w:val="Heading1"/>
        <w:spacing w:after="120" w:before="360"/>
      </w:pPr>
      <w:r>
        <w:rPr>
          <w:rFonts w:ascii="Arial" w:cs="Arial" w:eastAsia="Arial" w:hAnsi="Arial"/>
          <w:b/>
          <w:bCs/>
          <w:color w:val="1B3A5C"/>
          <w:sz w:val="36"/>
          <w:szCs w:val="36"/>
        </w:rPr>
        <w:t xml:space="preserve">1. The Problem We Are Solving</w:t>
      </w:r>
    </w:p>
    <w:p>
      <w:pPr>
        <w:pBdr>
          <w:bottom w:val="single" w:color="1B3A5C" w:sz="6" w:space="1"/>
        </w:pBdr>
        <w:spacing w:after="120" w:before="120"/>
      </w:pPr>
    </w:p>
    <w:p>
      <w:pPr>
        <w:spacing w:after="0" w:before="80"/>
      </w:pPr>
    </w:p>
    <w:p>
      <w:pPr>
        <w:pStyle w:val="Heading2"/>
        <w:spacing w:after="100" w:before="280"/>
      </w:pPr>
      <w:r>
        <w:rPr>
          <w:rFonts w:ascii="Arial" w:cs="Arial" w:eastAsia="Arial" w:hAnsi="Arial"/>
          <w:b/>
          <w:bCs/>
          <w:color w:val="1B3A5C"/>
          <w:sz w:val="28"/>
          <w:szCs w:val="28"/>
        </w:rPr>
        <w:t xml:space="preserve">1.1  What Exists Today in SensAI (The Baseline)</w:t>
      </w:r>
    </w:p>
    <w:p>
      <w:pPr>
        <w:spacing w:after="100" w:before="80"/>
      </w:pPr>
      <w:r>
        <w:rPr>
          <w:rFonts w:ascii="Arial" w:cs="Arial" w:eastAsia="Arial" w:hAnsi="Arial"/>
          <w:color w:val="111827"/>
          <w:sz w:val="22"/>
          <w:szCs w:val="22"/>
        </w:rPr>
        <w:t xml:space="preserve">SensAI already has a working, production-grade LMS. Mentors can see three things:</w:t>
      </w:r>
    </w:p>
    <w:p>
      <w:pPr>
        <w:spacing w:after="0" w:before="60"/>
      </w:pPr>
    </w:p>
    <w:p>
      <w:pPr>
        <w:pStyle w:val="ListParagraph"/>
        <w:numPr>
          <w:ilvl w:val="0"/>
          <w:numId w:val="2"/>
        </w:numPr>
        <w:spacing w:after="60" w:before="40"/>
      </w:pPr>
      <w:r>
        <w:rPr>
          <w:rFonts w:ascii="Arial" w:cs="Arial" w:eastAsia="Arial" w:hAnsi="Arial"/>
          <w:color w:val="111827"/>
          <w:sz w:val="22"/>
          <w:szCs w:val="22"/>
        </w:rPr>
        <w:t xml:space="preserve">Completion percentages per cohort via GET /cohorts/{id}/courses/{course_id}/metrics</w:t>
      </w:r>
    </w:p>
    <w:p>
      <w:pPr>
        <w:pStyle w:val="ListParagraph"/>
        <w:numPr>
          <w:ilvl w:val="0"/>
          <w:numId w:val="2"/>
        </w:numPr>
        <w:spacing w:after="60" w:before="40"/>
      </w:pPr>
      <w:r>
        <w:rPr>
          <w:rFonts w:ascii="Arial" w:cs="Arial" w:eastAsia="Arial" w:hAnsi="Arial"/>
          <w:color w:val="111827"/>
          <w:sz w:val="22"/>
          <w:szCs w:val="22"/>
        </w:rPr>
        <w:t xml:space="preserve">A leaderboard sorted by streak and tasks completed via GET /cohorts/{id}/leaderboard</w:t>
      </w:r>
    </w:p>
    <w:p>
      <w:pPr>
        <w:pStyle w:val="ListParagraph"/>
        <w:numPr>
          <w:ilvl w:val="0"/>
          <w:numId w:val="2"/>
        </w:numPr>
        <w:spacing w:after="60" w:before="40"/>
      </w:pPr>
      <w:r>
        <w:rPr>
          <w:rFonts w:ascii="Arial" w:cs="Arial" w:eastAsia="Arial" w:hAnsi="Arial"/>
          <w:color w:val="111827"/>
          <w:sz w:val="22"/>
          <w:szCs w:val="22"/>
        </w:rPr>
        <w:t xml:space="preserve">Raw chat history per learner per question stored in the chat_history table</w:t>
      </w:r>
    </w:p>
    <w:p>
      <w:pPr>
        <w:spacing w:after="0" w:before="120"/>
      </w:pPr>
    </w:p>
    <w:p>
      <w:pPr>
        <w:spacing w:after="100" w:before="80"/>
      </w:pPr>
      <w:r>
        <w:rPr>
          <w:rFonts w:ascii="Arial" w:cs="Arial" w:eastAsia="Arial" w:hAnsi="Arial"/>
          <w:color w:val="111827"/>
          <w:sz w:val="22"/>
          <w:szCs w:val="22"/>
        </w:rPr>
        <w:t xml:space="preserve">That is a reporting tool. It answers one question: what happened.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single" w:color="92400E" w:sz="6"/>
              <w:bottom w:val="single" w:color="92400E" w:sz="6"/>
              <w:right w:val="single" w:color="92400E" w:sz="6"/>
            </w:tcBorders>
            <w:shd w:fill="FEF3C7" w:val="clear"/>
            <w:tcMar>
              <w:top w:type="dxa" w:w="160"/>
              <w:left w:type="dxa" w:w="200"/>
              <w:bottom w:type="dxa" w:w="160"/>
              <w:right w:type="dxa" w:w="200"/>
            </w:tcMar>
          </w:tcPr>
          <w:p>
            <w:pPr>
              <w:spacing w:after="60" w:before="60"/>
            </w:pPr>
            <w:r>
              <w:rPr>
                <w:rFonts w:ascii="Arial" w:cs="Arial" w:eastAsia="Arial" w:hAnsi="Arial"/>
                <w:b/>
                <w:bCs/>
                <w:color w:val="92400E"/>
                <w:sz w:val="22"/>
                <w:szCs w:val="22"/>
              </w:rPr>
              <w:t xml:space="preserve">A mentor with 40 learners opens the dashboard and sees:</w:t>
            </w:r>
          </w:p>
          <w:p>
            <w:pPr>
              <w:spacing w:after="40" w:before="40"/>
            </w:pPr>
            <w:r>
              <w:rPr>
                <w:rFonts w:ascii="Courier New" w:cs="Courier New" w:eastAsia="Courier New" w:hAnsi="Courier New"/>
                <w:color w:val="1e40af"/>
                <w:sz w:val="18"/>
                <w:szCs w:val="18"/>
              </w:rPr>
              <w:t xml:space="preserve">Arjun: 34% complete</w:t>
            </w:r>
          </w:p>
          <w:p>
            <w:pPr>
              <w:spacing w:after="40" w:before="40"/>
            </w:pPr>
            <w:r>
              <w:rPr>
                <w:rFonts w:ascii="Courier New" w:cs="Courier New" w:eastAsia="Courier New" w:hAnsi="Courier New"/>
                <w:color w:val="1e40af"/>
                <w:sz w:val="18"/>
                <w:szCs w:val="18"/>
              </w:rPr>
              <w:t xml:space="preserve">Priya: 67% complete</w:t>
            </w:r>
          </w:p>
          <w:p>
            <w:pPr>
              <w:spacing w:after="40" w:before="40"/>
            </w:pPr>
            <w:r>
              <w:rPr>
                <w:rFonts w:ascii="Courier New" w:cs="Courier New" w:eastAsia="Courier New" w:hAnsi="Courier New"/>
                <w:color w:val="1e40af"/>
                <w:sz w:val="18"/>
                <w:szCs w:val="18"/>
              </w:rPr>
              <w:t xml:space="preserve">Ravi:  12% complete</w:t>
            </w:r>
          </w:p>
          <w:p>
            <w:pPr>
              <w:spacing w:after="60" w:before="80"/>
            </w:pPr>
            <w:r>
              <w:rPr>
                <w:rFonts w:ascii="Arial" w:cs="Arial" w:eastAsia="Arial" w:hAnsi="Arial"/>
                <w:b/>
                <w:bCs/>
                <w:color w:val="92400E"/>
                <w:sz w:val="22"/>
                <w:szCs w:val="22"/>
              </w:rPr>
              <w:t xml:space="preserve">Now what? Who do they call first? Why is Ravi at 12%? Is it because he is lazy, confused, overwhelmed, or did he just join late? The dashboard has no answer. The mentor guesses, or ignores it.</w:t>
            </w:r>
          </w:p>
        </w:tc>
      </w:tr>
    </w:tbl>
    <w:p>
      <w:pPr>
        <w:spacing w:after="0" w:before="140"/>
      </w:pPr>
    </w:p>
    <w:p>
      <w:pPr>
        <w:spacing w:after="100" w:before="80"/>
      </w:pPr>
      <w:r>
        <w:rPr>
          <w:rFonts w:ascii="Arial" w:cs="Arial" w:eastAsia="Arial" w:hAnsi="Arial"/>
          <w:color w:val="111827"/>
          <w:sz w:val="22"/>
          <w:szCs w:val="22"/>
        </w:rPr>
        <w:t xml:space="preserve">The creator has it worse. They publish a task, it gets low completion, and they have zero signal on whether the content is bad or the learners are disengaged. They regenerate blindly.</w:t>
      </w:r>
    </w:p>
    <w:p>
      <w:pPr>
        <w:spacing w:after="0" w:before="160"/>
      </w:pPr>
    </w:p>
    <w:p>
      <w:pPr>
        <w:pStyle w:val="Heading2"/>
        <w:spacing w:after="100" w:before="280"/>
      </w:pPr>
      <w:r>
        <w:rPr>
          <w:rFonts w:ascii="Arial" w:cs="Arial" w:eastAsia="Arial" w:hAnsi="Arial"/>
          <w:b/>
          <w:bCs/>
          <w:color w:val="1B3A5C"/>
          <w:sz w:val="28"/>
          <w:szCs w:val="28"/>
        </w:rPr>
        <w:t xml:space="preserve">1.2  The Real Problem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Persona</w:t>
            </w:r>
          </w:p>
        </w:tc>
        <w:tc>
          <w:tcPr>
            <w:tcW w:type="dxa" w:w="656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The Problem</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Mentors</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Drowning in data but starving for decisions</w:t>
            </w:r>
          </w:p>
        </w:tc>
      </w:tr>
      <w:tr>
        <w:tc>
          <w:tcPr>
            <w:tcW w:type="dxa" w:w="28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Creators</w:t>
            </w:r>
          </w:p>
        </w:tc>
        <w:tc>
          <w:tcPr>
            <w:tcW w:type="dxa" w:w="65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Flying blind on whether their content works</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The Gap</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Signal extraction and action routing are missing</w:t>
            </w:r>
          </w:p>
        </w:tc>
      </w:tr>
    </w:tbl>
    <w:p>
      <w:pPr>
        <w:spacing w:after="0" w:before="140"/>
      </w:pPr>
    </w:p>
    <w:p>
      <w:pPr>
        <w:spacing w:after="100" w:before="80"/>
      </w:pPr>
      <w:r>
        <w:rPr>
          <w:rFonts w:ascii="Arial" w:cs="Arial" w:eastAsia="Arial" w:hAnsi="Arial"/>
          <w:color w:val="111827"/>
          <w:sz w:val="22"/>
          <w:szCs w:val="22"/>
        </w:rPr>
        <w:t xml:space="preserve">The gap is not data collection. SensAI already collects everything. The gap is connecting chat_history + task_completions + scorecards into a decision layer that tells you:</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2563EB" w:sz="6"/>
              <w:right w:val="single" w:color="2563EB" w:sz="6"/>
            </w:tcBorders>
            <w:shd w:fill="DBEAFE" w:val="clear"/>
            <w:tcMar>
              <w:top w:type="dxa" w:w="160"/>
              <w:left w:type="dxa" w:w="200"/>
              <w:bottom w:type="dxa" w:w="160"/>
              <w:right w:type="dxa" w:w="200"/>
            </w:tcMar>
          </w:tcPr>
          <w:p>
            <w:pPr>
              <w:spacing w:after="50" w:before="60"/>
            </w:pPr>
            <w:r>
              <w:rPr>
                <w:rFonts w:ascii="Arial" w:cs="Arial" w:eastAsia="Arial" w:hAnsi="Arial"/>
                <w:b/>
                <w:bCs/>
                <w:color w:val="2563EB"/>
                <w:sz w:val="22"/>
                <w:szCs w:val="22"/>
              </w:rPr>
              <w:t xml:space="preserve">•  "Arjun is individually struggling with recursion</w:t>
            </w:r>
            <w:r>
              <w:rPr>
                <w:rFonts w:ascii="Arial" w:cs="Arial" w:eastAsia="Arial" w:hAnsi="Arial"/>
                <w:b/>
                <w:bCs/>
                <w:color w:val="2563EB"/>
                <w:sz w:val="22"/>
                <w:szCs w:val="22"/>
              </w:rPr>
              <w:t xml:space="preserve"> — mentor should intervene."</w:t>
            </w:r>
          </w:p>
          <w:p>
            <w:pPr>
              <w:spacing w:after="60" w:before="50"/>
            </w:pPr>
            <w:r>
              <w:rPr>
                <w:rFonts w:ascii="Arial" w:cs="Arial" w:eastAsia="Arial" w:hAnsi="Arial"/>
                <w:b/>
                <w:bCs/>
                <w:color w:val="6D28D9"/>
                <w:sz w:val="22"/>
                <w:szCs w:val="22"/>
              </w:rPr>
              <w:t xml:space="preserve">•  "Module 3 is broken for 40% of the cohort</w:t>
            </w:r>
            <w:r>
              <w:rPr>
                <w:rFonts w:ascii="Arial" w:cs="Arial" w:eastAsia="Arial" w:hAnsi="Arial"/>
                <w:b/>
                <w:bCs/>
                <w:color w:val="6D28D9"/>
                <w:sz w:val="22"/>
                <w:szCs w:val="22"/>
              </w:rPr>
              <w:t xml:space="preserve"> — creator must fix the content."</w:t>
            </w:r>
          </w:p>
          <w:p>
            <w:pPr>
              <w:spacing w:after="40" w:before="80"/>
            </w:pPr>
            <w:r>
              <w:rPr>
                <w:rFonts w:ascii="Arial" w:cs="Arial" w:eastAsia="Arial" w:hAnsi="Arial"/>
                <w:b/>
                <w:bCs/>
                <w:color w:val="1B3A5C"/>
                <w:sz w:val="22"/>
                <w:szCs w:val="22"/>
              </w:rPr>
              <w:t xml:space="preserve">These are two completely different problems requiring two completely different actions. No existing tool in the LMS space makes that distinction automatically.</w:t>
            </w:r>
          </w:p>
        </w:tc>
      </w:tr>
    </w:tbl>
    <w:p>
      <w:pPr>
        <w:spacing w:after="0" w:before="160"/>
      </w:pPr>
    </w:p>
    <w:p>
      <w:pPr>
        <w:pStyle w:val="Heading2"/>
        <w:spacing w:after="100" w:before="280"/>
      </w:pPr>
      <w:r>
        <w:rPr>
          <w:rFonts w:ascii="Arial" w:cs="Arial" w:eastAsia="Arial" w:hAnsi="Arial"/>
          <w:b/>
          <w:bCs/>
          <w:color w:val="1B3A5C"/>
          <w:sz w:val="28"/>
          <w:szCs w:val="28"/>
        </w:rPr>
        <w:t xml:space="preserve">1.3  Why No Other Team Solves This</w:t>
      </w:r>
    </w:p>
    <w:p>
      <w:pPr>
        <w:spacing w:after="0" w:before="60"/>
      </w:pPr>
    </w:p>
    <w:p>
      <w:pPr>
        <w:spacing w:after="100" w:before="80"/>
      </w:pPr>
      <w:r>
        <w:rPr>
          <w:rFonts w:ascii="Arial" w:cs="Arial" w:eastAsia="Arial" w:hAnsi="Arial"/>
          <w:color w:val="111827"/>
          <w:sz w:val="22"/>
          <w:szCs w:val="22"/>
        </w:rPr>
        <w:t xml:space="preserve">Most teams will build a completion dashboard with colored cards. Some will add a basic alert for low-completion learners. None will build the Individual vs Systemic classifier — the engine that determines whether a struggling learner’s problem is unique to them or is actually a broken content module affecting 40% of the cohort.</w:t>
      </w:r>
    </w:p>
    <w:p>
      <w:pPr>
        <w:spacing w:after="0" w:before="80"/>
      </w:pPr>
    </w:p>
    <w:p>
      <w:pPr>
        <w:spacing w:after="100" w:before="80"/>
      </w:pPr>
      <w:r>
        <w:rPr>
          <w:rFonts w:ascii="Arial" w:cs="Arial" w:eastAsia="Arial" w:hAnsi="Arial"/>
          <w:color w:val="111827"/>
          <w:sz w:val="22"/>
          <w:szCs w:val="22"/>
        </w:rPr>
        <w:t xml:space="preserve">That distinction is the entire product.</w:t>
      </w:r>
    </w:p>
    <w:p>
      <w:pPr>
        <w:spacing w:after="0" w:before="80"/>
      </w:pPr>
    </w:p>
    <w:p>
      <w:pPr>
        <w:spacing w:after="100" w:before="80"/>
      </w:pPr>
      <w:r>
        <w:rPr>
          <w:rFonts w:ascii="Arial" w:cs="Arial" w:eastAsia="Arial" w:hAnsi="Arial"/>
          <w:color w:val="111827"/>
          <w:sz w:val="22"/>
          <w:szCs w:val="22"/>
        </w:rPr>
        <w:t xml:space="preserve">And on top of that distinction, this system does something no rule-based system ever will: it learns. The signal weights that determine who is truly struggling are not hard-coded guesses. They adapt per cohort using a Contextual Multi-Armed Bandit, validated by real intervention outcomes.</w:t>
      </w:r>
    </w:p>
    <w:p>
      <w:pPr>
        <w:spacing w:after="0" w:before="200"/>
      </w:pPr>
    </w:p>
    <w:p>
      <w:r>
        <w:br w:type="page"/>
      </w:r>
    </w:p>
    <w:p>
      <w:pPr>
        <w:pStyle w:val="Heading1"/>
        <w:spacing w:after="120" w:before="360"/>
      </w:pPr>
      <w:r>
        <w:rPr>
          <w:rFonts w:ascii="Arial" w:cs="Arial" w:eastAsia="Arial" w:hAnsi="Arial"/>
          <w:b/>
          <w:bCs/>
          <w:color w:val="1B3A5C"/>
          <w:sz w:val="36"/>
          <w:szCs w:val="36"/>
        </w:rPr>
        <w:t xml:space="preserve">2. Why Reinforcement Learning Instead of Fixed Rules</w:t>
      </w:r>
    </w:p>
    <w:p>
      <w:pPr>
        <w:pBdr>
          <w:bottom w:val="single" w:color="6D28D9" w:sz="6" w:space="1"/>
        </w:pBdr>
        <w:spacing w:after="120" w:before="120"/>
      </w:pPr>
    </w:p>
    <w:p>
      <w:pPr>
        <w:spacing w:after="0" w:before="80"/>
      </w:pPr>
    </w:p>
    <w:p>
      <w:pPr>
        <w:pStyle w:val="Heading2"/>
        <w:spacing w:after="100" w:before="280"/>
      </w:pPr>
      <w:r>
        <w:rPr>
          <w:rFonts w:ascii="Arial" w:cs="Arial" w:eastAsia="Arial" w:hAnsi="Arial"/>
          <w:b/>
          <w:bCs/>
          <w:color w:val="1B3A5C"/>
          <w:sz w:val="28"/>
          <w:szCs w:val="28"/>
        </w:rPr>
        <w:t xml:space="preserve">2.1  The Problem with Fixed Weights</w:t>
      </w:r>
    </w:p>
    <w:p>
      <w:pPr>
        <w:spacing w:after="100" w:before="80"/>
      </w:pPr>
      <w:r>
        <w:rPr>
          <w:rFonts w:ascii="Arial" w:cs="Arial" w:eastAsia="Arial" w:hAnsi="Arial"/>
          <w:color w:val="111827"/>
          <w:sz w:val="22"/>
          <w:szCs w:val="22"/>
        </w:rPr>
        <w:t xml:space="preserve">The standard approach to friction scoring uses a weighted formula: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6"/>
              <w:left w:val="single" w:color="BFDBFE" w:sz="6"/>
              <w:bottom w:val="single" w:color="BFDBFE" w:sz="6"/>
              <w:right w:val="single" w:color="BFDBFE" w:sz="6"/>
            </w:tcBorders>
            <w:shd w:fill="EFF6FF" w:val="clear"/>
            <w:tcMar>
              <w:top w:type="dxa" w:w="160"/>
              <w:left w:type="dxa" w:w="200"/>
              <w:bottom w:type="dxa" w:w="160"/>
              <w:right w:type="dxa" w:w="200"/>
            </w:tcMar>
          </w:tcPr>
          <w:p>
            <w:pPr>
              <w:spacing w:after="60" w:before="60"/>
            </w:pPr>
            <w:r>
              <w:rPr>
                <w:rFonts w:ascii="Courier New" w:cs="Courier New" w:eastAsia="Courier New" w:hAnsi="Courier New"/>
                <w:color w:val="1e40af"/>
                <w:sz w:val="18"/>
                <w:szCs w:val="18"/>
              </w:rPr>
              <w:t xml:space="preserve"># Naive fixed-weight approach (what every other team builds)</w:t>
            </w:r>
            <w:r>
              <w:rPr>
                <w:rFonts w:ascii="Courier New" w:cs="Courier New" w:eastAsia="Courier New" w:hAnsi="Courier New"/>
                <w:color w:val="1e40af"/>
                <w:sz w:val="18"/>
                <w:szCs w:val="18"/>
              </w:rPr>
              <w:br/>
              <w:t xml:space="preserve">def compute_friction(chat_turns, attempts, score_pct, session_minutes):</w:t>
            </w:r>
            <w:r>
              <w:rPr>
                <w:rFonts w:ascii="Courier New" w:cs="Courier New" w:eastAsia="Courier New" w:hAnsi="Courier New"/>
                <w:color w:val="1e40af"/>
                <w:sz w:val="18"/>
                <w:szCs w:val="18"/>
              </w:rPr>
              <w:br/>
              <w:t xml:space="preserve">    return (chat_turns/10 * 0.35 +      # 35% weight — a guess</w:t>
            </w:r>
            <w:r>
              <w:rPr>
                <w:rFonts w:ascii="Courier New" w:cs="Courier New" w:eastAsia="Courier New" w:hAnsi="Courier New"/>
                <w:color w:val="1e40af"/>
                <w:sz w:val="18"/>
                <w:szCs w:val="18"/>
              </w:rPr>
              <w:br/>
              <w:t xml:space="preserve">            (attempts-1)/4  * 0.30 +    # 30% weight — a guess</w:t>
            </w:r>
            <w:r>
              <w:rPr>
                <w:rFonts w:ascii="Courier New" w:cs="Courier New" w:eastAsia="Courier New" w:hAnsi="Courier New"/>
                <w:color w:val="1e40af"/>
                <w:sz w:val="18"/>
                <w:szCs w:val="18"/>
              </w:rPr>
              <w:br/>
              <w:t xml:space="preserve">            (1-score_pct/100) * 0.25 +  # 25% weight — a guess</w:t>
            </w:r>
            <w:r>
              <w:rPr>
                <w:rFonts w:ascii="Courier New" w:cs="Courier New" w:eastAsia="Courier New" w:hAnsi="Courier New"/>
                <w:color w:val="1e40af"/>
                <w:sz w:val="18"/>
                <w:szCs w:val="18"/>
              </w:rPr>
              <w:br/>
              <w:t xml:space="preserve">            session_minutes/45 * 0.10)  # 10% weight — a guess</w:t>
            </w:r>
          </w:p>
        </w:tc>
      </w:tr>
    </w:tbl>
    <w:p>
      <w:pPr>
        <w:spacing w:after="0" w:before="120"/>
      </w:pPr>
    </w:p>
    <w:p>
      <w:pPr>
        <w:spacing w:after="100" w:before="80"/>
      </w:pPr>
      <w:r>
        <w:rPr>
          <w:rFonts w:ascii="Arial" w:cs="Arial" w:eastAsia="Arial" w:hAnsi="Arial"/>
          <w:color w:val="111827"/>
          <w:sz w:val="22"/>
          <w:szCs w:val="22"/>
        </w:rPr>
        <w:t xml:space="preserve">These weights are assumptions. They are wrong for every cohort in a different way: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Cohort Type</w:t>
            </w:r>
          </w:p>
        </w:tc>
        <w:tc>
          <w:tcPr>
            <w:tcW w:type="dxa" w:w="636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Why Fixed Weights Fail</w:t>
            </w:r>
          </w:p>
        </w:tc>
      </w:tr>
      <w:tr>
        <w:tc>
          <w:tcPr>
            <w:tcW w:type="dxa" w:w="30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Cohort of junior developers</w:t>
            </w:r>
          </w:p>
        </w:tc>
        <w:tc>
          <w:tcPr>
            <w:tcW w:type="dxa" w:w="63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turns are noise — they ask everything regardless of confusion. Time-on-task matters more.</w:t>
            </w:r>
          </w:p>
        </w:tc>
      </w:tr>
      <w:tr>
        <w:tc>
          <w:tcPr>
            <w:tcW w:type="dxa" w:w="30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Cohort of self-taught learners</w:t>
            </w:r>
          </w:p>
        </w:tc>
        <w:tc>
          <w:tcPr>
            <w:tcW w:type="dxa" w:w="63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Retry attempts are the strongest signal. They never ask for help even when stuck.</w:t>
            </w:r>
          </w:p>
        </w:tc>
      </w:tr>
      <w:tr>
        <w:tc>
          <w:tcPr>
            <w:tcW w:type="dxa" w:w="30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Cohort in an intensive bootcamp</w:t>
            </w:r>
          </w:p>
        </w:tc>
        <w:tc>
          <w:tcPr>
            <w:tcW w:type="dxa" w:w="63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Score gap is the most predictive signal. Fast incorrect submission is the failure pattern.</w:t>
            </w:r>
          </w:p>
        </w:tc>
      </w:tr>
      <w:tr>
        <w:tc>
          <w:tcPr>
            <w:tcW w:type="dxa" w:w="30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Cohort using mobile only</w:t>
            </w:r>
          </w:p>
        </w:tc>
        <w:tc>
          <w:tcPr>
            <w:tcW w:type="dxa" w:w="63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Session duration is unreliable — they tab out constantly. Chat + score dominate.</w:t>
            </w:r>
          </w:p>
        </w:tc>
      </w:tr>
    </w:tbl>
    <w:p>
      <w:pPr>
        <w:spacing w:after="0" w:before="140"/>
      </w:pPr>
    </w:p>
    <w:p>
      <w:pPr>
        <w:spacing w:after="100" w:before="80"/>
      </w:pPr>
      <w:r>
        <w:rPr>
          <w:rFonts w:ascii="Arial" w:cs="Arial" w:eastAsia="Arial" w:hAnsi="Arial"/>
          <w:color w:val="111827"/>
          <w:sz w:val="22"/>
          <w:szCs w:val="22"/>
        </w:rPr>
        <w:t xml:space="preserve">A system with hard-coded weights will always misfire on some cohorts. It will generate false positives, burning mentor attention on learners who are fine. It will generate false negatives, missing learners who genuinely need help. Over time, mentors stop trusting it.</w:t>
      </w:r>
    </w:p>
    <w:p>
      <w:pPr>
        <w:spacing w:after="0" w:before="160"/>
      </w:pPr>
    </w:p>
    <w:p>
      <w:pPr>
        <w:pStyle w:val="Heading2"/>
        <w:spacing w:after="100" w:before="280"/>
      </w:pPr>
      <w:r>
        <w:rPr>
          <w:rFonts w:ascii="Arial" w:cs="Arial" w:eastAsia="Arial" w:hAnsi="Arial"/>
          <w:b/>
          <w:bCs/>
          <w:color w:val="1B3A5C"/>
          <w:sz w:val="28"/>
          <w:szCs w:val="28"/>
        </w:rPr>
        <w:t xml:space="preserve">2.2  The RL Solution: Contextual Multi-Armed Bandit</w:t>
      </w:r>
    </w:p>
    <w:p>
      <w:pPr>
        <w:spacing w:after="0" w:before="60"/>
      </w:pPr>
    </w:p>
    <w:p>
      <w:pPr>
        <w:spacing w:after="100" w:before="80"/>
      </w:pPr>
      <w:r>
        <w:rPr>
          <w:rFonts w:ascii="Arial" w:cs="Arial" w:eastAsia="Arial" w:hAnsi="Arial"/>
          <w:color w:val="111827"/>
          <w:sz w:val="22"/>
          <w:szCs w:val="22"/>
        </w:rPr>
        <w:t xml:space="preserve">Instead of hard-coding weights, the system treats each weight configuration as an "arm" in a bandit problem. The bandit selects which configuration to use when computing friction. After an intervention, the outcome tells the system whether that configuration was correct. The weights evolve.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EDE9FE" w:val="clear"/>
            <w:tcMar>
              <w:top w:type="dxa" w:w="160"/>
              <w:left w:type="dxa" w:w="200"/>
              <w:bottom w:type="dxa" w:w="160"/>
              <w:right w:type="dxa" w:w="200"/>
            </w:tcMar>
          </w:tcPr>
          <w:p>
            <w:pPr>
              <w:spacing w:after="60" w:before="60"/>
            </w:pPr>
            <w:r>
              <w:rPr>
                <w:rFonts w:ascii="Arial" w:cs="Arial" w:eastAsia="Arial" w:hAnsi="Arial"/>
                <w:b/>
                <w:bCs/>
                <w:color w:val="6D28D9"/>
                <w:sz w:val="22"/>
                <w:szCs w:val="22"/>
              </w:rPr>
              <w:t xml:space="preserve">Why a Bandit and not Q-Learning or Deep RL?</w:t>
            </w:r>
          </w:p>
          <w:p>
            <w:pPr>
              <w:spacing w:after="50" w:before="40"/>
            </w:pPr>
            <w:r>
              <w:rPr>
                <w:rFonts w:ascii="Arial" w:cs="Arial" w:eastAsia="Arial" w:hAnsi="Arial"/>
                <w:color w:val="111827"/>
                <w:sz w:val="21"/>
                <w:szCs w:val="21"/>
              </w:rPr>
              <w:t xml:space="preserve">•  Q-learning requires defined state transitions — we have no clear MDP here.</w:t>
            </w:r>
          </w:p>
          <w:p>
            <w:pPr>
              <w:spacing w:after="50" w:before="40"/>
            </w:pPr>
            <w:r>
              <w:rPr>
                <w:rFonts w:ascii="Arial" w:cs="Arial" w:eastAsia="Arial" w:hAnsi="Arial"/>
                <w:color w:val="111827"/>
                <w:sz w:val="21"/>
                <w:szCs w:val="21"/>
              </w:rPr>
              <w:t xml:space="preserve">•  Deep RL requires thousands of episodes before convergence — impractical for a cohort of 40.</w:t>
            </w:r>
          </w:p>
          <w:p>
            <w:pPr>
              <w:spacing w:after="50" w:before="40"/>
            </w:pPr>
            <w:r>
              <w:rPr>
                <w:rFonts w:ascii="Arial" w:cs="Arial" w:eastAsia="Arial" w:hAnsi="Arial"/>
                <w:color w:val="111827"/>
                <w:sz w:val="21"/>
                <w:szCs w:val="21"/>
              </w:rPr>
              <w:t xml:space="preserve">•  UCB1 Bandit works perfectly for the problem of "which parameter set is best" — exactly what we need.</w:t>
            </w:r>
          </w:p>
          <w:p>
            <w:pPr>
              <w:spacing w:after="60" w:before="40"/>
            </w:pPr>
            <w:r>
              <w:rPr>
                <w:rFonts w:ascii="Arial" w:cs="Arial" w:eastAsia="Arial" w:hAnsi="Arial"/>
                <w:color w:val="111827"/>
                <w:sz w:val="21"/>
                <w:szCs w:val="21"/>
              </w:rPr>
              <w:t xml:space="preserve">•  The bandit is interpretable: judges and mentors can see the weights changing in real time as the system learns.</w:t>
            </w:r>
          </w:p>
        </w:tc>
      </w:tr>
    </w:tbl>
    <w:p>
      <w:pPr>
        <w:spacing w:after="0" w:before="160"/>
      </w:pPr>
    </w:p>
    <w:p>
      <w:pPr>
        <w:pStyle w:val="Heading2"/>
        <w:spacing w:after="100" w:before="280"/>
      </w:pPr>
      <w:r>
        <w:rPr>
          <w:rFonts w:ascii="Arial" w:cs="Arial" w:eastAsia="Arial" w:hAnsi="Arial"/>
          <w:b/>
          <w:bCs/>
          <w:color w:val="1B3A5C"/>
          <w:sz w:val="28"/>
          <w:szCs w:val="28"/>
        </w:rPr>
        <w:t xml:space="preserve">2.3  The UCB1 Algorithm</w:t>
      </w:r>
    </w:p>
    <w:p>
      <w:pPr>
        <w:spacing w:after="100" w:before="80"/>
      </w:pPr>
      <w:r>
        <w:rPr>
          <w:rFonts w:ascii="Arial" w:cs="Arial" w:eastAsia="Arial" w:hAnsi="Arial"/>
          <w:color w:val="111827"/>
          <w:sz w:val="22"/>
          <w:szCs w:val="22"/>
        </w:rPr>
        <w:t xml:space="preserve">UCB1 (Upper Confidence Bound 1) balances exploration of untried weight configurations with exploitation of known-good ones: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6"/>
              <w:left w:val="single" w:color="BFDBFE" w:sz="6"/>
              <w:bottom w:val="single" w:color="BFDBFE" w:sz="6"/>
              <w:right w:val="single" w:color="BFDBFE" w:sz="6"/>
            </w:tcBorders>
            <w:shd w:fill="EFF6FF" w:val="clear"/>
            <w:tcMar>
              <w:top w:type="dxa" w:w="160"/>
              <w:left w:type="dxa" w:w="200"/>
              <w:bottom w:type="dxa" w:w="160"/>
              <w:right w:type="dxa" w:w="200"/>
            </w:tcMar>
          </w:tcPr>
          <w:p>
            <w:pPr>
              <w:spacing w:after="60" w:before="60"/>
            </w:pPr>
            <w:r>
              <w:rPr>
                <w:rFonts w:ascii="Courier New" w:cs="Courier New" w:eastAsia="Courier New" w:hAnsi="Courier New"/>
                <w:color w:val="1e40af"/>
                <w:sz w:val="18"/>
                <w:szCs w:val="18"/>
              </w:rPr>
              <w:t xml:space="preserve"># UCB1 formula for selecting which weight arm to use next</w:t>
            </w:r>
            <w:r>
              <w:rPr>
                <w:rFonts w:ascii="Courier New" w:cs="Courier New" w:eastAsia="Courier New" w:hAnsi="Courier New"/>
                <w:color w:val="1e40af"/>
                <w:sz w:val="18"/>
                <w:szCs w:val="18"/>
              </w:rPr>
              <w:br/>
              <w:t xml:space="preserve">ucb_score(arm) = avg_reward(arm)</w:t>
            </w:r>
            <w:r>
              <w:rPr>
                <w:rFonts w:ascii="Courier New" w:cs="Courier New" w:eastAsia="Courier New" w:hAnsi="Courier New"/>
                <w:color w:val="1e40af"/>
                <w:sz w:val="18"/>
                <w:szCs w:val="18"/>
              </w:rPr>
              <w:br/>
              <w:t xml:space="preserve">               + C * sqrt( ln(total_pulls) / pulls(arm) )</w:t>
            </w:r>
            <w:r>
              <w:rPr>
                <w:rFonts w:ascii="Courier New" w:cs="Courier New" w:eastAsia="Courier New" w:hAnsi="Courier New"/>
                <w:color w:val="1e40af"/>
                <w:sz w:val="18"/>
                <w:szCs w:val="18"/>
              </w:rPr>
              <w:br/>
              <w:t xml:space="preserve"/>
            </w:r>
            <w:r>
              <w:rPr>
                <w:rFonts w:ascii="Courier New" w:cs="Courier New" w:eastAsia="Courier New" w:hAnsi="Courier New"/>
                <w:color w:val="1e40af"/>
                <w:sz w:val="18"/>
                <w:szCs w:val="18"/>
              </w:rPr>
              <w:br/>
              <w:t xml:space="preserve"># The second term is the exploration bonus:</w:t>
            </w:r>
            <w:r>
              <w:rPr>
                <w:rFonts w:ascii="Courier New" w:cs="Courier New" w:eastAsia="Courier New" w:hAnsi="Courier New"/>
                <w:color w:val="1e40af"/>
                <w:sz w:val="18"/>
                <w:szCs w:val="18"/>
              </w:rPr>
              <w:br/>
              <w:t xml:space="preserve"># Arms tried fewer times get a higher bonus, forcing exploration.</w:t>
            </w:r>
            <w:r>
              <w:rPr>
                <w:rFonts w:ascii="Courier New" w:cs="Courier New" w:eastAsia="Courier New" w:hAnsi="Courier New"/>
                <w:color w:val="1e40af"/>
                <w:sz w:val="18"/>
                <w:szCs w:val="18"/>
              </w:rPr>
              <w:br/>
              <w:t xml:space="preserve"># As data accumulates, exploitation dominates and weights stabilize.</w:t>
            </w:r>
            <w:r>
              <w:rPr>
                <w:rFonts w:ascii="Courier New" w:cs="Courier New" w:eastAsia="Courier New" w:hAnsi="Courier New"/>
                <w:color w:val="1e40af"/>
                <w:sz w:val="18"/>
                <w:szCs w:val="18"/>
              </w:rPr>
              <w:br/>
              <w:t xml:space="preserve"/>
            </w:r>
            <w:r>
              <w:rPr>
                <w:rFonts w:ascii="Courier New" w:cs="Courier New" w:eastAsia="Courier New" w:hAnsi="Courier New"/>
                <w:color w:val="1e40af"/>
                <w:sz w:val="18"/>
                <w:szCs w:val="18"/>
              </w:rPr>
              <w:br/>
              <w:t xml:space="preserve"># C = 1.41 (sqrt(2)) is the standard UCB1 constant</w:t>
            </w:r>
          </w:p>
        </w:tc>
      </w:tr>
    </w:tbl>
    <w:p>
      <w:pPr>
        <w:spacing w:after="0" w:before="120"/>
      </w:pPr>
    </w:p>
    <w:p>
      <w:pPr>
        <w:pStyle w:val="Heading2"/>
        <w:spacing w:after="100" w:before="280"/>
      </w:pPr>
      <w:r>
        <w:rPr>
          <w:rFonts w:ascii="Arial" w:cs="Arial" w:eastAsia="Arial" w:hAnsi="Arial"/>
          <w:b/>
          <w:bCs/>
          <w:color w:val="1B3A5C"/>
          <w:sz w:val="28"/>
          <w:szCs w:val="28"/>
        </w:rPr>
        <w:t xml:space="preserve">2.4  The Reward Signal: Closing the Loop</w:t>
      </w:r>
    </w:p>
    <w:p>
      <w:pPr>
        <w:spacing w:after="100" w:before="80"/>
      </w:pPr>
      <w:r>
        <w:rPr>
          <w:rFonts w:ascii="Arial" w:cs="Arial" w:eastAsia="Arial" w:hAnsi="Arial"/>
          <w:color w:val="111827"/>
          <w:sz w:val="22"/>
          <w:szCs w:val="22"/>
        </w:rPr>
        <w:t xml:space="preserve">The reward signal is what makes this genuinely RL rather than just adaptive rules. After a mentor acts on an alert, the system waits 7 days (configurable; 1 minute in demo mode) and re-computes friction for the same learner on the same task. The delta determines the reward: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Outcome After 7 Days</w:t>
            </w:r>
          </w:p>
        </w:tc>
        <w:tc>
          <w:tcPr>
            <w:tcW w:type="dxa" w:w="616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Reward to Bandit</w:t>
            </w:r>
          </w:p>
        </w:tc>
      </w:tr>
      <w:tr>
        <w:tc>
          <w:tcPr>
            <w:tcW w:type="dxa" w:w="32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Friction dropped by &gt; 30%</w:t>
            </w:r>
          </w:p>
        </w:tc>
        <w:tc>
          <w:tcPr>
            <w:tcW w:type="dxa" w:w="61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+1.0  (intervention was correct and effective)</w:t>
            </w:r>
          </w:p>
        </w:tc>
      </w:tr>
      <w:tr>
        <w:tc>
          <w:tcPr>
            <w:tcW w:type="dxa" w:w="32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Friction dropped by 15–30%</w:t>
            </w:r>
          </w:p>
        </w:tc>
        <w:tc>
          <w:tcPr>
            <w:tcW w:type="dxa" w:w="61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+0.7  (meaningful improvement)</w:t>
            </w:r>
          </w:p>
        </w:tc>
      </w:tr>
      <w:tr>
        <w:tc>
          <w:tcPr>
            <w:tcW w:type="dxa" w:w="32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Friction dropped by 5–15%</w:t>
            </w:r>
          </w:p>
        </w:tc>
        <w:tc>
          <w:tcPr>
            <w:tcW w:type="dxa" w:w="61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+0.4  (small improvement)</w:t>
            </w:r>
          </w:p>
        </w:tc>
      </w:tr>
      <w:tr>
        <w:tc>
          <w:tcPr>
            <w:tcW w:type="dxa" w:w="32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No change (±5%)</w:t>
            </w:r>
          </w:p>
        </w:tc>
        <w:tc>
          <w:tcPr>
            <w:tcW w:type="dxa" w:w="61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0.0   (inconclusive)</w:t>
            </w:r>
          </w:p>
        </w:tc>
      </w:tr>
      <w:tr>
        <w:tc>
          <w:tcPr>
            <w:tcW w:type="dxa" w:w="32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Friction worsened 5–15%</w:t>
            </w:r>
          </w:p>
        </w:tc>
        <w:tc>
          <w:tcPr>
            <w:tcW w:type="dxa" w:w="61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−0.3  (possible false positive)</w:t>
            </w:r>
          </w:p>
        </w:tc>
      </w:tr>
      <w:tr>
        <w:tc>
          <w:tcPr>
            <w:tcW w:type="dxa" w:w="32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Friction worsened &gt; 15%</w:t>
            </w:r>
          </w:p>
        </w:tc>
        <w:tc>
          <w:tcPr>
            <w:tcW w:type="dxa" w:w="61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−0.7  (wrong signal, bad intervention)</w:t>
            </w:r>
          </w:p>
        </w:tc>
      </w:tr>
      <w:tr>
        <w:tc>
          <w:tcPr>
            <w:tcW w:type="dxa" w:w="32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Mentor never acted</w:t>
            </w:r>
          </w:p>
        </w:tc>
        <w:tc>
          <w:tcPr>
            <w:tcW w:type="dxa" w:w="61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0.0   (no signal either way)</w:t>
            </w:r>
          </w:p>
        </w:tc>
      </w:tr>
    </w:tbl>
    <w:p>
      <w:pPr>
        <w:spacing w:after="0" w:before="140"/>
      </w:pPr>
    </w:p>
    <w:p>
      <w:pPr>
        <w:spacing w:after="100" w:before="80"/>
      </w:pPr>
      <w:r>
        <w:rPr>
          <w:rFonts w:ascii="Arial" w:cs="Arial" w:eastAsia="Arial" w:hAnsi="Arial"/>
          <w:color w:val="111827"/>
          <w:sz w:val="22"/>
          <w:szCs w:val="22"/>
        </w:rPr>
        <w:t xml:space="preserve">The bandit arm that was used to compute the original friction score receives this reward. Over time, configurations that correctly identify struggling learners accumulate positive rewards and get selected more often. Configurations that generate false positives accumulate negative rewards and get deprioritized.</w:t>
      </w:r>
    </w:p>
    <w:p>
      <w:pPr>
        <w:spacing w:after="0" w:before="80"/>
      </w:pPr>
    </w:p>
    <w:p>
      <w:pPr>
        <w:spacing w:after="100" w:before="80"/>
      </w:pPr>
      <w:r>
        <w:rPr>
          <w:rFonts w:ascii="Arial" w:cs="Arial" w:eastAsia="Arial" w:hAnsi="Arial"/>
          <w:color w:val="111827"/>
          <w:sz w:val="22"/>
          <w:szCs w:val="22"/>
        </w:rPr>
        <w:t xml:space="preserve">Different cohorts converge on different weight profiles. The system learns what predicts failure for each specific group of learners. That is something no fixed-weight formula can ever do.</w:t>
      </w:r>
    </w:p>
    <w:p>
      <w:pPr>
        <w:spacing w:after="0" w:before="200"/>
      </w:pPr>
    </w:p>
    <w:p>
      <w:r>
        <w:br w:type="page"/>
      </w:r>
    </w:p>
    <w:p>
      <w:pPr>
        <w:pStyle w:val="Heading1"/>
        <w:spacing w:after="120" w:before="360"/>
      </w:pPr>
      <w:r>
        <w:rPr>
          <w:rFonts w:ascii="Arial" w:cs="Arial" w:eastAsia="Arial" w:hAnsi="Arial"/>
          <w:b/>
          <w:bCs/>
          <w:color w:val="1B3A5C"/>
          <w:sz w:val="36"/>
          <w:szCs w:val="36"/>
        </w:rPr>
        <w:t xml:space="preserve">3. What We Are Building</w:t>
      </w:r>
    </w:p>
    <w:p>
      <w:pPr>
        <w:pBdr>
          <w:bottom w:val="single" w:color="1B3A5C" w:sz="6" w:space="1"/>
        </w:pBdr>
        <w:spacing w:after="120" w:before="120"/>
      </w:pPr>
    </w:p>
    <w:p>
      <w:pPr>
        <w:spacing w:after="0" w:before="80"/>
      </w:pPr>
    </w:p>
    <w:p>
      <w:pPr>
        <w:pStyle w:val="Heading2"/>
        <w:spacing w:after="100" w:before="280"/>
      </w:pPr>
      <w:r>
        <w:rPr>
          <w:rFonts w:ascii="Arial" w:cs="Arial" w:eastAsia="Arial" w:hAnsi="Arial"/>
          <w:b/>
          <w:bCs/>
          <w:color w:val="1B3A5C"/>
          <w:sz w:val="28"/>
          <w:szCs w:val="28"/>
        </w:rPr>
        <w:t xml:space="preserve">3.1  The Delta on Top of Existing SensAI</w:t>
      </w:r>
    </w:p>
    <w:p>
      <w:pPr>
        <w:spacing w:after="100" w:before="80"/>
      </w:pPr>
      <w:r>
        <w:rPr>
          <w:rFonts w:ascii="Arial" w:cs="Arial" w:eastAsia="Arial" w:hAnsi="Arial"/>
          <w:color w:val="111827"/>
          <w:sz w:val="22"/>
          <w:szCs w:val="22"/>
        </w:rPr>
        <w:t xml:space="preserve">Three new components only. Everything else reuses what already exists.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New Component</w:t>
            </w:r>
          </w:p>
        </w:tc>
        <w:tc>
          <w:tcPr>
            <w:tcW w:type="dxa" w:w="656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Purpose</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Bandit Engine</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bandit.py — 16 weight arms, UCB1 selection, reward updates, persistence</w:t>
            </w:r>
          </w:p>
        </w:tc>
      </w:tr>
      <w:tr>
        <w:tc>
          <w:tcPr>
            <w:tcW w:type="dxa" w:w="28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Signal Extractor</w:t>
            </w:r>
          </w:p>
        </w:tc>
        <w:tc>
          <w:tcPr>
            <w:tcW w:type="dxa" w:w="65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signal_extractor.py — reads chat_history, task_completions, scorecards</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Friction Engine</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friction_engine.py — combines bandit weights + normalized signals, logs every computation</w:t>
            </w:r>
          </w:p>
        </w:tc>
      </w:tr>
      <w:tr>
        <w:tc>
          <w:tcPr>
            <w:tcW w:type="dxa" w:w="28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Classifier</w:t>
            </w:r>
          </w:p>
        </w:tc>
        <w:tc>
          <w:tcPr>
            <w:tcW w:type="dxa" w:w="65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classifier.py — Individual vs Systemic detection</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Reward Tracker</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reward_tracker.py — re-computes friction post-intervention, closes the RL loop</w:t>
            </w:r>
          </w:p>
        </w:tc>
      </w:tr>
      <w:tr>
        <w:tc>
          <w:tcPr>
            <w:tcW w:type="dxa" w:w="28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Action Engine</w:t>
            </w:r>
          </w:p>
        </w:tc>
        <w:tc>
          <w:tcPr>
            <w:tcW w:type="dxa" w:w="65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action_engine.py — gpt-4.1-mini message generation, intervention logging</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5 API Routes</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intelligence.py router — all new routes under /intelligence/*</w:t>
            </w:r>
          </w:p>
        </w:tc>
      </w:tr>
      <w:tr>
        <w:tc>
          <w:tcPr>
            <w:tcW w:type="dxa" w:w="28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3 Frontend Views</w:t>
            </w:r>
          </w:p>
        </w:tc>
        <w:tc>
          <w:tcPr>
            <w:tcW w:type="dxa" w:w="65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MentorBriefing, RubricHeatmap, BanditLearningViz in Next.js</w:t>
            </w:r>
          </w:p>
        </w:tc>
      </w:tr>
    </w:tbl>
    <w:p>
      <w:pPr>
        <w:spacing w:after="0" w:before="160"/>
      </w:pPr>
    </w:p>
    <w:p>
      <w:pPr>
        <w:pStyle w:val="Heading2"/>
        <w:spacing w:after="100" w:before="280"/>
      </w:pPr>
      <w:r>
        <w:rPr>
          <w:rFonts w:ascii="Arial" w:cs="Arial" w:eastAsia="Arial" w:hAnsi="Arial"/>
          <w:b/>
          <w:bCs/>
          <w:color w:val="1B3A5C"/>
          <w:sz w:val="28"/>
          <w:szCs w:val="28"/>
        </w:rPr>
        <w:t xml:space="preserve">3.2  Existing SensAI Tables Used (No New Schema Needed)</w:t>
      </w:r>
    </w:p>
    <w:p>
      <w:pPr>
        <w:spacing w:after="0" w:before="60"/>
      </w:pPr>
    </w:p>
    <w:p>
      <w:pPr>
        <w:pStyle w:val="ListParagraph"/>
        <w:numPr>
          <w:ilvl w:val="0"/>
          <w:numId w:val="2"/>
        </w:numPr>
        <w:spacing w:after="60" w:before="40"/>
      </w:pPr>
      <w:r>
        <w:rPr>
          <w:rFonts w:ascii="Arial" w:cs="Arial" w:eastAsia="Arial" w:hAnsi="Arial"/>
          <w:color w:val="111827"/>
          <w:sz w:val="22"/>
          <w:szCs w:val="22"/>
        </w:rPr>
        <w:t xml:space="preserve">chat_history — turn count, session timing, user message content for struggle detection</w:t>
      </w:r>
    </w:p>
    <w:p>
      <w:pPr>
        <w:pStyle w:val="ListParagraph"/>
        <w:numPr>
          <w:ilvl w:val="0"/>
          <w:numId w:val="2"/>
        </w:numPr>
        <w:spacing w:after="60" w:before="40"/>
      </w:pPr>
      <w:r>
        <w:rPr>
          <w:rFonts w:ascii="Arial" w:cs="Arial" w:eastAsia="Arial" w:hAnsi="Arial"/>
          <w:color w:val="111827"/>
          <w:sz w:val="22"/>
          <w:szCs w:val="22"/>
        </w:rPr>
        <w:t xml:space="preserve">task_completions — attempt count, completion status, timestamps for velocity analysis</w:t>
      </w:r>
    </w:p>
    <w:p>
      <w:pPr>
        <w:pStyle w:val="ListParagraph"/>
        <w:numPr>
          <w:ilvl w:val="0"/>
          <w:numId w:val="2"/>
        </w:numPr>
        <w:spacing w:after="60" w:before="40"/>
      </w:pPr>
      <w:r>
        <w:rPr>
          <w:rFonts w:ascii="Arial" w:cs="Arial" w:eastAsia="Arial" w:hAnsi="Arial"/>
          <w:color w:val="111827"/>
          <w:sz w:val="22"/>
          <w:szCs w:val="22"/>
        </w:rPr>
        <w:t xml:space="preserve">question_scorecards + scorecards — rubric-level scoring for weakness heatmap</w:t>
      </w:r>
    </w:p>
    <w:p>
      <w:pPr>
        <w:pStyle w:val="ListParagraph"/>
        <w:numPr>
          <w:ilvl w:val="0"/>
          <w:numId w:val="2"/>
        </w:numPr>
        <w:spacing w:after="60" w:before="40"/>
      </w:pPr>
      <w:r>
        <w:rPr>
          <w:rFonts w:ascii="Arial" w:cs="Arial" w:eastAsia="Arial" w:hAnsi="Arial"/>
          <w:color w:val="111827"/>
          <w:sz w:val="22"/>
          <w:szCs w:val="22"/>
        </w:rPr>
        <w:t xml:space="preserve">course_tasks + course_milestones + cohorts — task structure and cohort mapping</w:t>
      </w:r>
    </w:p>
    <w:p>
      <w:pPr>
        <w:pStyle w:val="ListParagraph"/>
        <w:numPr>
          <w:ilvl w:val="0"/>
          <w:numId w:val="2"/>
        </w:numPr>
        <w:spacing w:after="60" w:before="40"/>
      </w:pPr>
      <w:r>
        <w:rPr>
          <w:rFonts w:ascii="Arial" w:cs="Arial" w:eastAsia="Arial" w:hAnsi="Arial"/>
          <w:color w:val="111827"/>
          <w:sz w:val="22"/>
          <w:szCs w:val="22"/>
        </w:rPr>
        <w:t xml:space="preserve">task_generation_jobs — reused for context-aware content regeneration</w:t>
      </w:r>
    </w:p>
    <w:p>
      <w:pPr>
        <w:pStyle w:val="ListParagraph"/>
        <w:numPr>
          <w:ilvl w:val="0"/>
          <w:numId w:val="2"/>
        </w:numPr>
        <w:spacing w:after="60" w:before="40"/>
      </w:pPr>
      <w:r>
        <w:rPr>
          <w:rFonts w:ascii="Arial" w:cs="Arial" w:eastAsia="Arial" w:hAnsi="Arial"/>
          <w:color w:val="111827"/>
          <w:sz w:val="22"/>
          <w:szCs w:val="22"/>
        </w:rPr>
        <w:t xml:space="preserve">user_cohorts — learner-cohort membership for baseline computation</w:t>
      </w:r>
    </w:p>
    <w:p>
      <w:pPr>
        <w:spacing w:after="0" w:before="100"/>
      </w:pPr>
    </w:p>
    <w:p>
      <w:pPr>
        <w:spacing w:after="100" w:before="80"/>
      </w:pPr>
      <w:r>
        <w:rPr>
          <w:rFonts w:ascii="Arial" w:cs="Arial" w:eastAsia="Arial" w:hAnsi="Arial"/>
          <w:color w:val="111827"/>
          <w:sz w:val="22"/>
          <w:szCs w:val="22"/>
        </w:rPr>
        <w:t xml:space="preserve">Three new tables are added: friction_computations (bandit audit trail), interventions (outcome tracking), and bandit_weight_history (weight trend visualization).</w:t>
      </w:r>
    </w:p>
    <w:p>
      <w:pPr>
        <w:spacing w:after="0" w:before="160"/>
      </w:pPr>
    </w:p>
    <w:p>
      <w:pPr>
        <w:pStyle w:val="Heading2"/>
        <w:spacing w:after="100" w:before="280"/>
      </w:pPr>
      <w:r>
        <w:rPr>
          <w:rFonts w:ascii="Arial" w:cs="Arial" w:eastAsia="Arial" w:hAnsi="Arial"/>
          <w:b/>
          <w:bCs/>
          <w:color w:val="1B3A5C"/>
          <w:sz w:val="28"/>
          <w:szCs w:val="28"/>
        </w:rPr>
        <w:t xml:space="preserve">3.3  The 16 Bandit Arms</w:t>
      </w:r>
    </w:p>
    <w:p>
      <w:pPr>
        <w:spacing w:after="100" w:before="80"/>
      </w:pPr>
      <w:r>
        <w:rPr>
          <w:rFonts w:ascii="Arial" w:cs="Arial" w:eastAsia="Arial" w:hAnsi="Arial"/>
          <w:color w:val="111827"/>
          <w:sz w:val="22"/>
          <w:szCs w:val="22"/>
        </w:rPr>
        <w:t xml:space="preserve">The weight space is discretized into 16 meaningful configurations, each representing a different theory of what predicts learner struggle: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Arm ID</w:t>
            </w:r>
          </w:p>
        </w:tc>
        <w:tc>
          <w:tcPr>
            <w:tcW w:type="dxa" w:w="656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Weight Distribution</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balanced (baseline)</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35% / Attempts 30% / Score 25% / Time 10%</w:t>
            </w:r>
          </w:p>
        </w:tc>
      </w:tr>
      <w:tr>
        <w:tc>
          <w:tcPr>
            <w:tcW w:type="dxa" w:w="28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chat_heavy</w:t>
            </w:r>
          </w:p>
        </w:tc>
        <w:tc>
          <w:tcPr>
            <w:tcW w:type="dxa" w:w="65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50% / Attempts 25% / Score 20% / Time 5%</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chat_dominant</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60% / Attempts 20% / Score 15% / Time 5%</w:t>
            </w:r>
          </w:p>
        </w:tc>
      </w:tr>
      <w:tr>
        <w:tc>
          <w:tcPr>
            <w:tcW w:type="dxa" w:w="28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attempt_heavy</w:t>
            </w:r>
          </w:p>
        </w:tc>
        <w:tc>
          <w:tcPr>
            <w:tcW w:type="dxa" w:w="65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25% / Attempts 50% / Score 20% / Time 5%</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attempt_dominant</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20% / Attempts 60% / Score 15% / Time 5%</w:t>
            </w:r>
          </w:p>
        </w:tc>
      </w:tr>
      <w:tr>
        <w:tc>
          <w:tcPr>
            <w:tcW w:type="dxa" w:w="28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score_heavy</w:t>
            </w:r>
          </w:p>
        </w:tc>
        <w:tc>
          <w:tcPr>
            <w:tcW w:type="dxa" w:w="65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25% / Attempts 25% / Score 45% / Time 5%</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score_dominant</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20% / Attempts 20% / Score 55% / Time 5%</w:t>
            </w:r>
          </w:p>
        </w:tc>
      </w:tr>
      <w:tr>
        <w:tc>
          <w:tcPr>
            <w:tcW w:type="dxa" w:w="28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time_sensitive</w:t>
            </w:r>
          </w:p>
        </w:tc>
        <w:tc>
          <w:tcPr>
            <w:tcW w:type="dxa" w:w="65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30% / Attempts 25% / Score 25% / Time 20%</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time_heavy</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25% / Attempts 25% / Score 20% / Time 30%</w:t>
            </w:r>
          </w:p>
        </w:tc>
      </w:tr>
      <w:tr>
        <w:tc>
          <w:tcPr>
            <w:tcW w:type="dxa" w:w="28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no_chat</w:t>
            </w:r>
          </w:p>
        </w:tc>
        <w:tc>
          <w:tcPr>
            <w:tcW w:type="dxa" w:w="65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5%  / Attempts 45% / Score 40% / Time 10%</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score_attempt</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10% / Attempts 45% / Score 40% / Time 5%</w:t>
            </w:r>
          </w:p>
        </w:tc>
      </w:tr>
      <w:tr>
        <w:tc>
          <w:tcPr>
            <w:tcW w:type="dxa" w:w="28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chat_score</w:t>
            </w:r>
          </w:p>
        </w:tc>
        <w:tc>
          <w:tcPr>
            <w:tcW w:type="dxa" w:w="65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40% / Attempts 15% / Score 40% / Time 5%</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attempt_time</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20% / Attempts 40% / Score 20% / Time 20%</w:t>
            </w:r>
          </w:p>
        </w:tc>
      </w:tr>
      <w:tr>
        <w:tc>
          <w:tcPr>
            <w:tcW w:type="dxa" w:w="28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outcome_focused</w:t>
            </w:r>
          </w:p>
        </w:tc>
        <w:tc>
          <w:tcPr>
            <w:tcW w:type="dxa" w:w="65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15% / Attempts 20% / Score 60% / Time 5%</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equal</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25% / Attempts 25% / Score 25% / Time 25%</w:t>
            </w:r>
          </w:p>
        </w:tc>
      </w:tr>
      <w:tr>
        <w:tc>
          <w:tcPr>
            <w:tcW w:type="dxa" w:w="28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no_time</w:t>
            </w:r>
          </w:p>
        </w:tc>
        <w:tc>
          <w:tcPr>
            <w:tcW w:type="dxa" w:w="65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Chat 38% / Attempts 33% / Score 27% / Time 2%</w:t>
            </w:r>
          </w:p>
        </w:tc>
      </w:tr>
    </w:tbl>
    <w:p>
      <w:pPr>
        <w:spacing w:after="0" w:before="140"/>
      </w:pPr>
    </w:p>
    <w:p>
      <w:pPr>
        <w:spacing w:after="100" w:before="80"/>
      </w:pPr>
      <w:r>
        <w:rPr>
          <w:rFonts w:ascii="Arial" w:cs="Arial" w:eastAsia="Arial" w:hAnsi="Arial"/>
          <w:color w:val="111827"/>
          <w:sz w:val="22"/>
          <w:szCs w:val="22"/>
        </w:rPr>
        <w:t xml:space="preserve">The bandit explores all 16 arms early on, accumulates reward data, and converges toward the arm that is most predictive of true struggle for the specific cohort. Convergence typically occurs within 30 to 50 interventions.</w:t>
      </w:r>
    </w:p>
    <w:p>
      <w:pPr>
        <w:spacing w:after="0" w:before="200"/>
      </w:pPr>
    </w:p>
    <w:p>
      <w:r>
        <w:br w:type="page"/>
      </w:r>
    </w:p>
    <w:p>
      <w:pPr>
        <w:pStyle w:val="Heading1"/>
        <w:spacing w:after="120" w:before="360"/>
      </w:pPr>
      <w:r>
        <w:rPr>
          <w:rFonts w:ascii="Arial" w:cs="Arial" w:eastAsia="Arial" w:hAnsi="Arial"/>
          <w:b/>
          <w:bCs/>
          <w:color w:val="1B3A5C"/>
          <w:sz w:val="36"/>
          <w:szCs w:val="36"/>
        </w:rPr>
        <w:t xml:space="preserve">4. How It Works End-to-End</w:t>
      </w:r>
    </w:p>
    <w:p>
      <w:pPr>
        <w:pBdr>
          <w:bottom w:val="single" w:color="1B3A5C" w:sz="6" w:space="1"/>
        </w:pBdr>
        <w:spacing w:after="120" w:before="120"/>
      </w:pPr>
    </w:p>
    <w:p>
      <w:pPr>
        <w:spacing w:after="0" w:before="80"/>
      </w:pPr>
    </w:p>
    <w:p>
      <w:pPr>
        <w:pStyle w:val="Heading2"/>
        <w:spacing w:after="100" w:before="280"/>
      </w:pPr>
      <w:r>
        <w:rPr>
          <w:rFonts w:ascii="Arial" w:cs="Arial" w:eastAsia="Arial" w:hAnsi="Arial"/>
          <w:b/>
          <w:bCs/>
          <w:color w:val="1B3A5C"/>
          <w:sz w:val="28"/>
          <w:szCs w:val="28"/>
        </w:rPr>
        <w:t xml:space="preserve">4.1  Signal Extraction Pipeline</w:t>
      </w:r>
    </w:p>
    <w:p>
      <w:pPr>
        <w:spacing w:after="100" w:before="80"/>
      </w:pPr>
      <w:r>
        <w:rPr>
          <w:rFonts w:ascii="Arial" w:cs="Arial" w:eastAsia="Arial" w:hAnsi="Arial"/>
          <w:color w:val="111827"/>
          <w:sz w:val="22"/>
          <w:szCs w:val="22"/>
        </w:rPr>
        <w:t xml:space="preserve">For each learner on each task, the system extracts four raw signals from existing tables and normalizes them to 0.0–1.0:</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Signal</w:t>
            </w:r>
          </w:p>
        </w:tc>
        <w:tc>
          <w:tcPr>
            <w:tcW w:type="dxa" w:w="696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Computation</w:t>
            </w:r>
          </w:p>
        </w:tc>
      </w:tr>
      <w:tr>
        <w:tc>
          <w:tcPr>
            <w:tcW w:type="dxa" w:w="24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Chat Signal</w:t>
            </w:r>
          </w:p>
        </w:tc>
        <w:tc>
          <w:tcPr>
            <w:tcW w:type="dxa" w:w="69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Number of AI conversation turns / 10. Boosted by +0.20 if &gt;40% of user messages contain struggle language. Boosted by +0.15 if AI escalated to providing solution.</w:t>
            </w:r>
          </w:p>
        </w:tc>
      </w:tr>
      <w:tr>
        <w:tc>
          <w:tcPr>
            <w:tcW w:type="dxa" w:w="24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Attempt Signal</w:t>
            </w:r>
          </w:p>
        </w:tc>
        <w:tc>
          <w:tcPr>
            <w:tcW w:type="dxa" w:w="69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Number of retries normalized over 5 attempts. Direct indicator of repeated failure.</w:t>
            </w:r>
          </w:p>
        </w:tc>
      </w:tr>
      <w:tr>
        <w:tc>
          <w:tcPr>
            <w:tcW w:type="dxa" w:w="24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Score Signal</w:t>
            </w:r>
          </w:p>
        </w:tc>
        <w:tc>
          <w:tcPr>
            <w:tcW w:type="dxa" w:w="69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1.0 minus normalized score percentage. Lower score = higher signal. Falls back to attempt count if no scorecard exists.</w:t>
            </w:r>
          </w:p>
        </w:tc>
      </w:tr>
      <w:tr>
        <w:tc>
          <w:tcPr>
            <w:tcW w:type="dxa" w:w="24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Time Signal</w:t>
            </w:r>
          </w:p>
        </w:tc>
        <w:tc>
          <w:tcPr>
            <w:tcW w:type="dxa" w:w="69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Session duration divided by 3x expected task duration. Captures time anomalies without penalizing thorough learners.</w:t>
            </w:r>
          </w:p>
        </w:tc>
      </w:tr>
    </w:tbl>
    <w:p>
      <w:pPr>
        <w:spacing w:after="0" w:before="140"/>
      </w:pPr>
    </w:p>
    <w:p>
      <w:pPr>
        <w:pStyle w:val="Heading2"/>
        <w:spacing w:after="100" w:before="280"/>
      </w:pPr>
      <w:r>
        <w:rPr>
          <w:rFonts w:ascii="Arial" w:cs="Arial" w:eastAsia="Arial" w:hAnsi="Arial"/>
          <w:b/>
          <w:bCs/>
          <w:color w:val="1B3A5C"/>
          <w:sz w:val="28"/>
          <w:szCs w:val="28"/>
        </w:rPr>
        <w:t xml:space="preserve">4.2  The Friction Score Formula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6"/>
              <w:left w:val="single" w:color="BFDBFE" w:sz="6"/>
              <w:bottom w:val="single" w:color="BFDBFE" w:sz="6"/>
              <w:right w:val="single" w:color="BFDBFE" w:sz="6"/>
            </w:tcBorders>
            <w:shd w:fill="EFF6FF" w:val="clear"/>
            <w:tcMar>
              <w:top w:type="dxa" w:w="160"/>
              <w:left w:type="dxa" w:w="200"/>
              <w:bottom w:type="dxa" w:w="160"/>
              <w:right w:type="dxa" w:w="200"/>
            </w:tcMar>
          </w:tcPr>
          <w:p>
            <w:pPr>
              <w:spacing w:after="60" w:before="60"/>
            </w:pPr>
            <w:r>
              <w:rPr>
                <w:rFonts w:ascii="Courier New" w:cs="Courier New" w:eastAsia="Courier New" w:hAnsi="Courier New"/>
                <w:color w:val="1e40af"/>
                <w:sz w:val="18"/>
                <w:szCs w:val="18"/>
              </w:rPr>
              <w:t xml:space="preserve"># Bandit selects the arm for this computation</w:t>
            </w:r>
            <w:r>
              <w:rPr>
                <w:rFonts w:ascii="Courier New" w:cs="Courier New" w:eastAsia="Courier New" w:hAnsi="Courier New"/>
                <w:color w:val="1e40af"/>
                <w:sz w:val="18"/>
                <w:szCs w:val="18"/>
              </w:rPr>
              <w:br/>
              <w:t xml:space="preserve">arm = bandit.select_arm()   # UCB1 selects from 16 candidate weight sets</w:t>
            </w:r>
            <w:r>
              <w:rPr>
                <w:rFonts w:ascii="Courier New" w:cs="Courier New" w:eastAsia="Courier New" w:hAnsi="Courier New"/>
                <w:color w:val="1e40af"/>
                <w:sz w:val="18"/>
                <w:szCs w:val="18"/>
              </w:rPr>
              <w:br/>
              <w:t xml:space="preserve"/>
            </w:r>
            <w:r>
              <w:rPr>
                <w:rFonts w:ascii="Courier New" w:cs="Courier New" w:eastAsia="Courier New" w:hAnsi="Courier New"/>
                <w:color w:val="1e40af"/>
                <w:sz w:val="18"/>
                <w:szCs w:val="18"/>
              </w:rPr>
              <w:br/>
              <w:t xml:space="preserve"># Weighted composite using bandit-selected weights</w:t>
            </w:r>
            <w:r>
              <w:rPr>
                <w:rFonts w:ascii="Courier New" w:cs="Courier New" w:eastAsia="Courier New" w:hAnsi="Courier New"/>
                <w:color w:val="1e40af"/>
                <w:sz w:val="18"/>
                <w:szCs w:val="18"/>
              </w:rPr>
              <w:br/>
              <w:t xml:space="preserve">friction = (arm.w_chat     * sig_chat     +</w:t>
            </w:r>
            <w:r>
              <w:rPr>
                <w:rFonts w:ascii="Courier New" w:cs="Courier New" w:eastAsia="Courier New" w:hAnsi="Courier New"/>
                <w:color w:val="1e40af"/>
                <w:sz w:val="18"/>
                <w:szCs w:val="18"/>
              </w:rPr>
              <w:br/>
              <w:t xml:space="preserve">            arm.w_attempts * sig_attempts +</w:t>
            </w:r>
            <w:r>
              <w:rPr>
                <w:rFonts w:ascii="Courier New" w:cs="Courier New" w:eastAsia="Courier New" w:hAnsi="Courier New"/>
                <w:color w:val="1e40af"/>
                <w:sz w:val="18"/>
                <w:szCs w:val="18"/>
              </w:rPr>
              <w:br/>
              <w:t xml:space="preserve">            arm.w_score    * sig_score    +</w:t>
            </w:r>
            <w:r>
              <w:rPr>
                <w:rFonts w:ascii="Courier New" w:cs="Courier New" w:eastAsia="Courier New" w:hAnsi="Courier New"/>
                <w:color w:val="1e40af"/>
                <w:sz w:val="18"/>
                <w:szCs w:val="18"/>
              </w:rPr>
              <w:br/>
              <w:t xml:space="preserve">            arm.w_time     * sig_time)</w:t>
            </w:r>
            <w:r>
              <w:rPr>
                <w:rFonts w:ascii="Courier New" w:cs="Courier New" w:eastAsia="Courier New" w:hAnsi="Courier New"/>
                <w:color w:val="1e40af"/>
                <w:sz w:val="18"/>
                <w:szCs w:val="18"/>
              </w:rPr>
              <w:br/>
              <w:t xml:space="preserve"/>
            </w:r>
            <w:r>
              <w:rPr>
                <w:rFonts w:ascii="Courier New" w:cs="Courier New" w:eastAsia="Courier New" w:hAnsi="Courier New"/>
                <w:color w:val="1e40af"/>
                <w:sz w:val="18"/>
                <w:szCs w:val="18"/>
              </w:rPr>
              <w:br/>
              <w:t xml:space="preserve"># Severity classification</w:t>
            </w:r>
            <w:r>
              <w:rPr>
                <w:rFonts w:ascii="Courier New" w:cs="Courier New" w:eastAsia="Courier New" w:hAnsi="Courier New"/>
                <w:color w:val="1e40af"/>
                <w:sz w:val="18"/>
                <w:szCs w:val="18"/>
              </w:rPr>
              <w:br/>
              <w:t xml:space="preserve"># friction &gt;= 0.65  -&gt;  HIGH</w:t>
            </w:r>
            <w:r>
              <w:rPr>
                <w:rFonts w:ascii="Courier New" w:cs="Courier New" w:eastAsia="Courier New" w:hAnsi="Courier New"/>
                <w:color w:val="1e40af"/>
                <w:sz w:val="18"/>
                <w:szCs w:val="18"/>
              </w:rPr>
              <w:br/>
              <w:t xml:space="preserve"># friction &gt;= 0.40  -&gt;  MEDIUM</w:t>
            </w:r>
            <w:r>
              <w:rPr>
                <w:rFonts w:ascii="Courier New" w:cs="Courier New" w:eastAsia="Courier New" w:hAnsi="Courier New"/>
                <w:color w:val="1e40af"/>
                <w:sz w:val="18"/>
                <w:szCs w:val="18"/>
              </w:rPr>
              <w:br/>
              <w:t xml:space="preserve"># friction  &lt; 0.40  -&gt;  LOW</w:t>
            </w:r>
            <w:r>
              <w:rPr>
                <w:rFonts w:ascii="Courier New" w:cs="Courier New" w:eastAsia="Courier New" w:hAnsi="Courier New"/>
                <w:color w:val="1e40af"/>
                <w:sz w:val="18"/>
                <w:szCs w:val="18"/>
              </w:rPr>
              <w:br/>
              <w:t xml:space="preserve"/>
            </w:r>
            <w:r>
              <w:rPr>
                <w:rFonts w:ascii="Courier New" w:cs="Courier New" w:eastAsia="Courier New" w:hAnsi="Courier New"/>
                <w:color w:val="1e40af"/>
                <w:sz w:val="18"/>
                <w:szCs w:val="18"/>
              </w:rPr>
              <w:br/>
              <w:t xml:space="preserve"># Every computation is logged to friction_computations table</w:t>
            </w:r>
            <w:r>
              <w:rPr>
                <w:rFonts w:ascii="Courier New" w:cs="Courier New" w:eastAsia="Courier New" w:hAnsi="Courier New"/>
                <w:color w:val="1e40af"/>
                <w:sz w:val="18"/>
                <w:szCs w:val="18"/>
              </w:rPr>
              <w:br/>
              <w:t xml:space="preserve"># This is the bandit's experience replay buffer</w:t>
            </w:r>
          </w:p>
        </w:tc>
      </w:tr>
    </w:tbl>
    <w:p>
      <w:pPr>
        <w:spacing w:after="0" w:before="140"/>
      </w:pPr>
    </w:p>
    <w:p>
      <w:pPr>
        <w:pStyle w:val="Heading2"/>
        <w:spacing w:after="100" w:before="280"/>
      </w:pPr>
      <w:r>
        <w:rPr>
          <w:rFonts w:ascii="Arial" w:cs="Arial" w:eastAsia="Arial" w:hAnsi="Arial"/>
          <w:b/>
          <w:bCs/>
          <w:color w:val="1B3A5C"/>
          <w:sz w:val="28"/>
          <w:szCs w:val="28"/>
        </w:rPr>
        <w:t xml:space="preserve">4.3  Individual vs Systemic Classifier</w:t>
      </w:r>
    </w:p>
    <w:p>
      <w:pPr>
        <w:spacing w:after="100" w:before="80"/>
      </w:pPr>
      <w:r>
        <w:rPr>
          <w:rFonts w:ascii="Arial" w:cs="Arial" w:eastAsia="Arial" w:hAnsi="Arial"/>
          <w:color w:val="111827"/>
          <w:sz w:val="22"/>
          <w:szCs w:val="22"/>
        </w:rPr>
        <w:t xml:space="preserve">This is the core intellectual differentiator of the entire system. For each task, the classifier aggregates friction scores across all learners in the cohort and determines whether the problem is an individual issue or a content issue: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6"/>
              <w:left w:val="single" w:color="BFDBFE" w:sz="6"/>
              <w:bottom w:val="single" w:color="BFDBFE" w:sz="6"/>
              <w:right w:val="single" w:color="BFDBFE" w:sz="6"/>
            </w:tcBorders>
            <w:shd w:fill="EFF6FF" w:val="clear"/>
            <w:tcMar>
              <w:top w:type="dxa" w:w="160"/>
              <w:left w:type="dxa" w:w="200"/>
              <w:bottom w:type="dxa" w:w="160"/>
              <w:right w:type="dxa" w:w="200"/>
            </w:tcMar>
          </w:tcPr>
          <w:p>
            <w:pPr>
              <w:spacing w:after="60" w:before="60"/>
            </w:pPr>
            <w:r>
              <w:rPr>
                <w:rFonts w:ascii="Courier New" w:cs="Courier New" w:eastAsia="Courier New" w:hAnsi="Courier New"/>
                <w:color w:val="1e40af"/>
                <w:sz w:val="18"/>
                <w:szCs w:val="18"/>
              </w:rPr>
              <w:t xml:space="preserve">def classify_cohort_signal(task_id, all_learner_friction_results):</w:t>
            </w:r>
            <w:r>
              <w:rPr>
                <w:rFonts w:ascii="Courier New" w:cs="Courier New" w:eastAsia="Courier New" w:hAnsi="Courier New"/>
                <w:color w:val="1e40af"/>
                <w:sz w:val="18"/>
                <w:szCs w:val="18"/>
              </w:rPr>
              <w:br/>
              <w:t xml:space="preserve">    struggling_pct = count(f for f in results if f.severity in HIGH/MEDIUM)</w:t>
            </w:r>
            <w:r>
              <w:rPr>
                <w:rFonts w:ascii="Courier New" w:cs="Courier New" w:eastAsia="Courier New" w:hAnsi="Courier New"/>
                <w:color w:val="1e40af"/>
                <w:sz w:val="18"/>
                <w:szCs w:val="18"/>
              </w:rPr>
              <w:br/>
              <w:t xml:space="preserve">                     / total_learners</w:t>
            </w:r>
            <w:r>
              <w:rPr>
                <w:rFonts w:ascii="Courier New" w:cs="Courier New" w:eastAsia="Courier New" w:hAnsi="Courier New"/>
                <w:color w:val="1e40af"/>
                <w:sz w:val="18"/>
                <w:szCs w:val="18"/>
              </w:rPr>
              <w:br/>
              <w:t xml:space="preserve"/>
            </w:r>
            <w:r>
              <w:rPr>
                <w:rFonts w:ascii="Courier New" w:cs="Courier New" w:eastAsia="Courier New" w:hAnsi="Courier New"/>
                <w:color w:val="1e40af"/>
                <w:sz w:val="18"/>
                <w:szCs w:val="18"/>
              </w:rPr>
              <w:br/>
              <w:t xml:space="preserve">    if struggling_pct &gt;= 0.35:   # 35%+ of cohort struggling</w:t>
            </w:r>
            <w:r>
              <w:rPr>
                <w:rFonts w:ascii="Courier New" w:cs="Courier New" w:eastAsia="Courier New" w:hAnsi="Courier New"/>
                <w:color w:val="1e40af"/>
                <w:sz w:val="18"/>
                <w:szCs w:val="18"/>
              </w:rPr>
              <w:br/>
              <w:t xml:space="preserve">        return {</w:t>
            </w:r>
            <w:r>
              <w:rPr>
                <w:rFonts w:ascii="Courier New" w:cs="Courier New" w:eastAsia="Courier New" w:hAnsi="Courier New"/>
                <w:color w:val="1e40af"/>
                <w:sz w:val="18"/>
                <w:szCs w:val="18"/>
              </w:rPr>
              <w:br/>
              <w:t xml:space="preserve">            'signal_type': 'SYSTEMIC',</w:t>
            </w:r>
            <w:r>
              <w:rPr>
                <w:rFonts w:ascii="Courier New" w:cs="Courier New" w:eastAsia="Courier New" w:hAnsi="Courier New"/>
                <w:color w:val="1e40af"/>
                <w:sz w:val="18"/>
                <w:szCs w:val="18"/>
              </w:rPr>
              <w:br/>
              <w:t xml:space="preserve">            'owner': 'CREATOR',</w:t>
            </w:r>
            <w:r>
              <w:rPr>
                <w:rFonts w:ascii="Courier New" w:cs="Courier New" w:eastAsia="Courier New" w:hAnsi="Courier New"/>
                <w:color w:val="1e40af"/>
                <w:sz w:val="18"/>
                <w:szCs w:val="18"/>
              </w:rPr>
              <w:br/>
              <w:t xml:space="preserve">            'message': 'Content problem. 40% of cohort struggling.',</w:t>
            </w:r>
            <w:r>
              <w:rPr>
                <w:rFonts w:ascii="Courier New" w:cs="Courier New" w:eastAsia="Courier New" w:hAnsi="Courier New"/>
                <w:color w:val="1e40af"/>
                <w:sz w:val="18"/>
                <w:szCs w:val="18"/>
              </w:rPr>
              <w:br/>
              <w:t xml:space="preserve">            'action': 'regenerate_task_with_ai'</w:t>
            </w:r>
            <w:r>
              <w:rPr>
                <w:rFonts w:ascii="Courier New" w:cs="Courier New" w:eastAsia="Courier New" w:hAnsi="Courier New"/>
                <w:color w:val="1e40af"/>
                <w:sz w:val="18"/>
                <w:szCs w:val="18"/>
              </w:rPr>
              <w:br/>
              <w:t xml:space="preserve">        }</w:t>
            </w:r>
            <w:r>
              <w:rPr>
                <w:rFonts w:ascii="Courier New" w:cs="Courier New" w:eastAsia="Courier New" w:hAnsi="Courier New"/>
                <w:color w:val="1e40af"/>
                <w:sz w:val="18"/>
                <w:szCs w:val="18"/>
              </w:rPr>
              <w:br/>
              <w:t xml:space="preserve">    else:</w:t>
            </w:r>
            <w:r>
              <w:rPr>
                <w:rFonts w:ascii="Courier New" w:cs="Courier New" w:eastAsia="Courier New" w:hAnsi="Courier New"/>
                <w:color w:val="1e40af"/>
                <w:sz w:val="18"/>
                <w:szCs w:val="18"/>
              </w:rPr>
              <w:br/>
              <w:t xml:space="preserve">        return {</w:t>
            </w:r>
            <w:r>
              <w:rPr>
                <w:rFonts w:ascii="Courier New" w:cs="Courier New" w:eastAsia="Courier New" w:hAnsi="Courier New"/>
                <w:color w:val="1e40af"/>
                <w:sz w:val="18"/>
                <w:szCs w:val="18"/>
              </w:rPr>
              <w:br/>
              <w:t xml:space="preserve">            'signal_type': 'INDIVIDUAL',</w:t>
            </w:r>
            <w:r>
              <w:rPr>
                <w:rFonts w:ascii="Courier New" w:cs="Courier New" w:eastAsia="Courier New" w:hAnsi="Courier New"/>
                <w:color w:val="1e40af"/>
                <w:sz w:val="18"/>
                <w:szCs w:val="18"/>
              </w:rPr>
              <w:br/>
              <w:t xml:space="preserve">            'owner': 'MENTOR',</w:t>
            </w:r>
            <w:r>
              <w:rPr>
                <w:rFonts w:ascii="Courier New" w:cs="Courier New" w:eastAsia="Courier New" w:hAnsi="Courier New"/>
                <w:color w:val="1e40af"/>
                <w:sz w:val="18"/>
                <w:szCs w:val="18"/>
              </w:rPr>
              <w:br/>
              <w:t xml:space="preserve">            'message': 'N learners struggling. Content is fine for the rest.',</w:t>
            </w:r>
            <w:r>
              <w:rPr>
                <w:rFonts w:ascii="Courier New" w:cs="Courier New" w:eastAsia="Courier New" w:hAnsi="Courier New"/>
                <w:color w:val="1e40af"/>
                <w:sz w:val="18"/>
                <w:szCs w:val="18"/>
              </w:rPr>
              <w:br/>
              <w:t xml:space="preserve">            'action': 'mentor_outreach'</w:t>
            </w:r>
            <w:r>
              <w:rPr>
                <w:rFonts w:ascii="Courier New" w:cs="Courier New" w:eastAsia="Courier New" w:hAnsi="Courier New"/>
                <w:color w:val="1e40af"/>
                <w:sz w:val="18"/>
                <w:szCs w:val="18"/>
              </w:rPr>
              <w:br/>
              <w:t xml:space="preserve">        }</w:t>
            </w:r>
          </w:p>
        </w:tc>
      </w:tr>
    </w:tbl>
    <w:p>
      <w:pPr>
        <w:spacing w:after="0" w:before="120"/>
      </w:pPr>
    </w:p>
    <w:p>
      <w:pPr>
        <w:spacing w:after="100" w:before="80"/>
      </w:pPr>
      <w:r>
        <w:rPr>
          <w:rFonts w:ascii="Arial" w:cs="Arial" w:eastAsia="Arial" w:hAnsi="Arial"/>
          <w:color w:val="111827"/>
          <w:sz w:val="22"/>
          <w:szCs w:val="22"/>
        </w:rPr>
        <w:t xml:space="preserve">The classifier also detects common weak rubric dimensions by aggregating question_scorecards across all learners. A rubric dimension with cohort-average below 60% is flagged as a systemic skill gap, independent of the overall friction classification.</w:t>
      </w:r>
    </w:p>
    <w:p>
      <w:pPr>
        <w:spacing w:after="0" w:before="140"/>
      </w:pPr>
    </w:p>
    <w:p>
      <w:pPr>
        <w:pStyle w:val="Heading2"/>
        <w:spacing w:after="100" w:before="280"/>
      </w:pPr>
      <w:r>
        <w:rPr>
          <w:rFonts w:ascii="Arial" w:cs="Arial" w:eastAsia="Arial" w:hAnsi="Arial"/>
          <w:b/>
          <w:bCs/>
          <w:color w:val="1B3A5C"/>
          <w:sz w:val="28"/>
          <w:szCs w:val="28"/>
        </w:rPr>
        <w:t xml:space="preserve">4.4  The Reward Loop</w:t>
      </w:r>
    </w:p>
    <w:p>
      <w:pPr>
        <w:spacing w:after="100" w:before="80"/>
      </w:pPr>
      <w:r>
        <w:rPr>
          <w:rFonts w:ascii="Arial" w:cs="Arial" w:eastAsia="Arial" w:hAnsi="Arial"/>
          <w:color w:val="111827"/>
          <w:sz w:val="22"/>
          <w:szCs w:val="22"/>
        </w:rPr>
        <w:t xml:space="preserve">After an intervention is logged, the background reward tracker fires after 7 days. It re-computes friction for the learner on the same task using current data, compares to the pre-intervention friction, and awards a reward between -0.7 and +1.0 to the bandit arm that was used for the original computation. The bandit’s UCB scores update, and weight selection improves for the next computation.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2563EB" w:sz="6"/>
              <w:right w:val="single" w:color="2563EB" w:sz="6"/>
            </w:tcBorders>
            <w:shd w:fill="DBEAFE" w:val="clear"/>
            <w:tcMar>
              <w:top w:type="dxa" w:w="160"/>
              <w:left w:type="dxa" w:w="200"/>
              <w:bottom w:type="dxa" w:w="160"/>
              <w:right w:type="dxa" w:w="200"/>
            </w:tcMar>
          </w:tcPr>
          <w:p>
            <w:pPr>
              <w:spacing w:after="50" w:before="60"/>
            </w:pPr>
            <w:r>
              <w:rPr>
                <w:rFonts w:ascii="Arial" w:cs="Arial" w:eastAsia="Arial" w:hAnsi="Arial"/>
                <w:b/>
                <w:bCs/>
                <w:color w:val="1B3A5C"/>
                <w:sz w:val="22"/>
                <w:szCs w:val="22"/>
              </w:rPr>
              <w:t xml:space="preserve">Full Feedback Loop:</w:t>
            </w:r>
          </w:p>
          <w:p>
            <w:pPr>
              <w:spacing w:after="40" w:before="40"/>
            </w:pPr>
            <w:r>
              <w:rPr>
                <w:rFonts w:ascii="Arial" w:cs="Arial" w:eastAsia="Arial" w:hAnsi="Arial"/>
                <w:color w:val="111827"/>
                <w:sz w:val="21"/>
                <w:szCs w:val="21"/>
              </w:rPr>
              <w:t xml:space="preserve">1.  Bandit selects arm  →  compute friction  →  alert fires  →  mentor acts  →  intervention logged</w:t>
            </w:r>
          </w:p>
          <w:p>
            <w:pPr>
              <w:spacing w:after="40" w:before="40"/>
            </w:pPr>
            <w:r>
              <w:rPr>
                <w:rFonts w:ascii="Arial" w:cs="Arial" w:eastAsia="Arial" w:hAnsi="Arial"/>
                <w:color w:val="111827"/>
                <w:sz w:val="21"/>
                <w:szCs w:val="21"/>
              </w:rPr>
              <w:t xml:space="preserve">2.  7 days later: re-compute friction  →  measure delta  →  compute reward</w:t>
            </w:r>
          </w:p>
          <w:p>
            <w:pPr>
              <w:spacing w:after="40" w:before="40"/>
            </w:pPr>
            <w:r>
              <w:rPr>
                <w:rFonts w:ascii="Arial" w:cs="Arial" w:eastAsia="Arial" w:hAnsi="Arial"/>
                <w:color w:val="111827"/>
                <w:sz w:val="21"/>
                <w:szCs w:val="21"/>
              </w:rPr>
              <w:t xml:space="preserve">3.  Reward credited to the arm that made the original prediction</w:t>
            </w:r>
          </w:p>
          <w:p>
            <w:pPr>
              <w:spacing w:after="60" w:before="40"/>
            </w:pPr>
            <w:r>
              <w:rPr>
                <w:rFonts w:ascii="Arial" w:cs="Arial" w:eastAsia="Arial" w:hAnsi="Arial"/>
                <w:color w:val="111827"/>
                <w:sz w:val="21"/>
                <w:szCs w:val="21"/>
              </w:rPr>
              <w:t xml:space="preserve">4.  UCB scores update  →  better arm gets higher selection probability next time</w:t>
            </w:r>
          </w:p>
        </w:tc>
      </w:tr>
    </w:tbl>
    <w:p>
      <w:pPr>
        <w:spacing w:after="0" w:before="200"/>
      </w:pPr>
    </w:p>
    <w:p>
      <w:r>
        <w:br w:type="page"/>
      </w:r>
    </w:p>
    <w:p>
      <w:pPr>
        <w:pStyle w:val="Heading1"/>
        <w:spacing w:after="120" w:before="360"/>
      </w:pPr>
      <w:r>
        <w:rPr>
          <w:rFonts w:ascii="Arial" w:cs="Arial" w:eastAsia="Arial" w:hAnsi="Arial"/>
          <w:b/>
          <w:bCs/>
          <w:color w:val="1B3A5C"/>
          <w:sz w:val="36"/>
          <w:szCs w:val="36"/>
        </w:rPr>
        <w:t xml:space="preserve">5. New API Routes</w:t>
      </w:r>
    </w:p>
    <w:p>
      <w:pPr>
        <w:pBdr>
          <w:bottom w:val="single" w:color="1B3A5C" w:sz="6" w:space="1"/>
        </w:pBdr>
        <w:spacing w:after="120" w:before="120"/>
      </w:pPr>
    </w:p>
    <w:p>
      <w:pPr>
        <w:spacing w:after="0" w:before="80"/>
      </w:pPr>
    </w:p>
    <w:p>
      <w:pPr>
        <w:pStyle w:val="Heading2"/>
        <w:spacing w:after="100" w:before="280"/>
      </w:pPr>
      <w:r>
        <w:rPr>
          <w:rFonts w:ascii="Arial" w:cs="Arial" w:eastAsia="Arial" w:hAnsi="Arial"/>
          <w:b/>
          <w:bCs/>
          <w:color w:val="1B3A5C"/>
          <w:sz w:val="28"/>
          <w:szCs w:val="28"/>
        </w:rPr>
        <w:t xml:space="preserve">5.1  GET /intelligence/mentor/{cohort_id}/briefing</w:t>
      </w:r>
    </w:p>
    <w:p>
      <w:pPr>
        <w:spacing w:after="100" w:before="80"/>
      </w:pPr>
      <w:r>
        <w:rPr>
          <w:rFonts w:ascii="Arial" w:cs="Arial" w:eastAsia="Arial" w:hAnsi="Arial"/>
          <w:color w:val="111827"/>
          <w:sz w:val="22"/>
          <w:szCs w:val="22"/>
        </w:rPr>
        <w:t xml:space="preserve">Returns top 5 priority learners with friction scores, driving signals, confidence levels, and the bandit’s current weight configuration. This is the mentor’s daily pre-read. Reuses existing get_cohort_completion(), get_cohort_streaks(), and chat_history queries.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Response Field</w:t>
            </w:r>
          </w:p>
        </w:tc>
        <w:tc>
          <w:tcPr>
            <w:tcW w:type="dxa" w:w="656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Description</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priority_alerts</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Count of learners requiring immediate attention</w:t>
            </w:r>
          </w:p>
        </w:tc>
      </w:tr>
      <w:tr>
        <w:tc>
          <w:tcPr>
            <w:tcW w:type="dxa" w:w="28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learners[]</w:t>
            </w:r>
          </w:p>
        </w:tc>
        <w:tc>
          <w:tcPr>
            <w:tcW w:type="dxa" w:w="65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Top 5 learners ranked by priority score (friction × confidence)</w:t>
            </w:r>
          </w:p>
        </w:tc>
      </w:tr>
      <w:tr>
        <w:tc>
          <w:tcPr>
            <w:tcW w:type="dxa" w:w="28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cohort_health</w:t>
            </w:r>
          </w:p>
        </w:tc>
        <w:tc>
          <w:tcPr>
            <w:tcW w:type="dxa" w:w="65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AT_RISK / MONITOR / HEALTHY with average friction</w:t>
            </w:r>
          </w:p>
        </w:tc>
      </w:tr>
      <w:tr>
        <w:tc>
          <w:tcPr>
            <w:tcW w:type="dxa" w:w="28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bandit</w:t>
            </w:r>
          </w:p>
        </w:tc>
        <w:tc>
          <w:tcPr>
            <w:tcW w:type="dxa" w:w="65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Current arm, total learning rounds, best arm so far, exploration phase flag</w:t>
            </w:r>
          </w:p>
        </w:tc>
      </w:tr>
    </w:tbl>
    <w:p>
      <w:pPr>
        <w:spacing w:after="0" w:before="140"/>
      </w:pPr>
    </w:p>
    <w:p>
      <w:pPr>
        <w:pStyle w:val="Heading2"/>
        <w:spacing w:after="100" w:before="280"/>
      </w:pPr>
      <w:r>
        <w:rPr>
          <w:rFonts w:ascii="Arial" w:cs="Arial" w:eastAsia="Arial" w:hAnsi="Arial"/>
          <w:b/>
          <w:bCs/>
          <w:color w:val="1B3A5C"/>
          <w:sz w:val="28"/>
          <w:szCs w:val="28"/>
        </w:rPr>
        <w:t xml:space="preserve">5.2  GET /intelligence/cohort/{cohort_id}/anomalies</w:t>
      </w:r>
    </w:p>
    <w:p>
      <w:pPr>
        <w:spacing w:after="100" w:before="80"/>
      </w:pPr>
      <w:r>
        <w:rPr>
          <w:rFonts w:ascii="Arial" w:cs="Arial" w:eastAsia="Arial" w:hAnsi="Arial"/>
          <w:color w:val="111827"/>
          <w:sz w:val="22"/>
          <w:szCs w:val="22"/>
        </w:rPr>
        <w:t xml:space="preserve">Aggregates friction across all learners for every task in the cohort. Runs the Individual vs Systemic classifier per task. Returns two lists: systemic issues (for creators) and individual issues (for mentors), sorted by severity.</w:t>
      </w:r>
    </w:p>
    <w:p>
      <w:pPr>
        <w:spacing w:after="0" w:before="140"/>
      </w:pPr>
    </w:p>
    <w:p>
      <w:pPr>
        <w:pStyle w:val="Heading2"/>
        <w:spacing w:after="100" w:before="280"/>
      </w:pPr>
      <w:r>
        <w:rPr>
          <w:rFonts w:ascii="Arial" w:cs="Arial" w:eastAsia="Arial" w:hAnsi="Arial"/>
          <w:b/>
          <w:bCs/>
          <w:color w:val="1B3A5C"/>
          <w:sz w:val="28"/>
          <w:szCs w:val="28"/>
        </w:rPr>
        <w:t xml:space="preserve">5.3  GET /intelligence/bandit/{cohort_id}/state</w:t>
      </w:r>
    </w:p>
    <w:p>
      <w:pPr>
        <w:spacing w:after="100" w:before="80"/>
      </w:pPr>
      <w:r>
        <w:rPr>
          <w:rFonts w:ascii="Arial" w:cs="Arial" w:eastAsia="Arial" w:hAnsi="Arial"/>
          <w:color w:val="111827"/>
          <w:sz w:val="22"/>
          <w:szCs w:val="22"/>
        </w:rPr>
        <w:t xml:space="preserve">Returns full bandit learning state including all 16 arms with pull counts, average rewards, and UCB scores. Also returns weight history trend for the visualization chart. This is the endpoint that powers the live RL demo moment.</w:t>
      </w:r>
    </w:p>
    <w:p>
      <w:pPr>
        <w:spacing w:after="0" w:before="140"/>
      </w:pPr>
    </w:p>
    <w:p>
      <w:pPr>
        <w:pStyle w:val="Heading2"/>
        <w:spacing w:after="100" w:before="280"/>
      </w:pPr>
      <w:r>
        <w:rPr>
          <w:rFonts w:ascii="Arial" w:cs="Arial" w:eastAsia="Arial" w:hAnsi="Arial"/>
          <w:b/>
          <w:bCs/>
          <w:color w:val="1B3A5C"/>
          <w:sz w:val="28"/>
          <w:szCs w:val="28"/>
        </w:rPr>
        <w:t xml:space="preserve">5.4  POST /intelligence/actions/mentor-intervention</w:t>
      </w:r>
    </w:p>
    <w:p>
      <w:pPr>
        <w:spacing w:after="100" w:before="80"/>
      </w:pPr>
      <w:r>
        <w:rPr>
          <w:rFonts w:ascii="Arial" w:cs="Arial" w:eastAsia="Arial" w:hAnsi="Arial"/>
          <w:color w:val="111827"/>
          <w:sz w:val="22"/>
          <w:szCs w:val="22"/>
        </w:rPr>
        <w:t xml:space="preserve">Generates an AI-powered, evidence-specific outreach message using gpt-4.1-mini and logs the intervention to the database with a link to the friction_computations record. The link enables reward attribution 7 days later. Background task schedules the reward check.</w:t>
      </w:r>
    </w:p>
    <w:p>
      <w:pPr>
        <w:spacing w:after="0" w:before="140"/>
      </w:pPr>
    </w:p>
    <w:p>
      <w:pPr>
        <w:pStyle w:val="Heading2"/>
        <w:spacing w:after="100" w:before="280"/>
      </w:pPr>
      <w:r>
        <w:rPr>
          <w:rFonts w:ascii="Arial" w:cs="Arial" w:eastAsia="Arial" w:hAnsi="Arial"/>
          <w:b/>
          <w:bCs/>
          <w:color w:val="1B3A5C"/>
          <w:sz w:val="28"/>
          <w:szCs w:val="28"/>
        </w:rPr>
        <w:t xml:space="preserve">5.5  POST /intelligence/bandit/{cohort_id}/process-rewards</w:t>
      </w:r>
    </w:p>
    <w:p>
      <w:pPr>
        <w:spacing w:after="100" w:before="80"/>
      </w:pPr>
      <w:r>
        <w:rPr>
          <w:rFonts w:ascii="Arial" w:cs="Arial" w:eastAsia="Arial" w:hAnsi="Arial"/>
          <w:color w:val="111827"/>
          <w:sz w:val="22"/>
          <w:szCs w:val="22"/>
        </w:rPr>
        <w:t xml:space="preserve">Processes pending rewards for all interventions whose 7-day window has elapsed. Updates bandit UCB scores, saves weight history snapshot. Can be called manually for demo mode with a 1-minute window.</w:t>
      </w:r>
    </w:p>
    <w:p>
      <w:pPr>
        <w:spacing w:after="0" w:before="140"/>
      </w:pPr>
    </w:p>
    <w:p>
      <w:pPr>
        <w:pStyle w:val="Heading2"/>
        <w:spacing w:after="100" w:before="280"/>
      </w:pPr>
      <w:r>
        <w:rPr>
          <w:rFonts w:ascii="Arial" w:cs="Arial" w:eastAsia="Arial" w:hAnsi="Arial"/>
          <w:b/>
          <w:bCs/>
          <w:color w:val="1B3A5C"/>
          <w:sz w:val="28"/>
          <w:szCs w:val="28"/>
        </w:rPr>
        <w:t xml:space="preserve">5.6  GET /intelligence/creator/{cohort_id}/rubric-heatmap</w:t>
      </w:r>
    </w:p>
    <w:p>
      <w:pPr>
        <w:spacing w:after="100" w:before="80"/>
      </w:pPr>
      <w:r>
        <w:rPr>
          <w:rFonts w:ascii="Arial" w:cs="Arial" w:eastAsia="Arial" w:hAnsi="Arial"/>
          <w:color w:val="111827"/>
          <w:sz w:val="22"/>
          <w:szCs w:val="22"/>
        </w:rPr>
        <w:t xml:space="preserve">Aggregates question_scorecards across all learners and tasks to build a criterion-by-task matrix. Returns the heatmap data plus global weakness analysis. Powers the most visually striking element of the demo.</w:t>
      </w:r>
    </w:p>
    <w:p>
      <w:pPr>
        <w:spacing w:after="0" w:before="200"/>
      </w:pPr>
    </w:p>
    <w:p>
      <w:r>
        <w:br w:type="page"/>
      </w:r>
    </w:p>
    <w:p>
      <w:pPr>
        <w:pStyle w:val="Heading1"/>
        <w:spacing w:after="120" w:before="360"/>
      </w:pPr>
      <w:r>
        <w:rPr>
          <w:rFonts w:ascii="Arial" w:cs="Arial" w:eastAsia="Arial" w:hAnsi="Arial"/>
          <w:b/>
          <w:bCs/>
          <w:color w:val="1B3A5C"/>
          <w:sz w:val="36"/>
          <w:szCs w:val="36"/>
        </w:rPr>
        <w:t xml:space="preserve">6. Production-Grade Features</w:t>
      </w:r>
    </w:p>
    <w:p>
      <w:pPr>
        <w:pBdr>
          <w:bottom w:val="single" w:color="1B3A5C" w:sz="6" w:space="1"/>
        </w:pBdr>
        <w:spacing w:after="120" w:before="120"/>
      </w:pPr>
    </w:p>
    <w:p>
      <w:pPr>
        <w:spacing w:after="0" w:before="80"/>
      </w:pPr>
    </w:p>
    <w:p>
      <w:pPr>
        <w:pStyle w:val="Heading2"/>
        <w:spacing w:after="100" w:before="280"/>
      </w:pPr>
      <w:r>
        <w:rPr>
          <w:rFonts w:ascii="Arial" w:cs="Arial" w:eastAsia="Arial" w:hAnsi="Arial"/>
          <w:b/>
          <w:bCs/>
          <w:color w:val="1B3A5C"/>
          <w:sz w:val="28"/>
          <w:szCs w:val="28"/>
        </w:rPr>
        <w:t xml:space="preserve">6.1  Mentor Pre-Read</w:t>
      </w:r>
    </w:p>
    <w:p>
      <w:pPr>
        <w:spacing w:after="100" w:before="80"/>
      </w:pPr>
      <w:r>
        <w:rPr>
          <w:rFonts w:ascii="Arial" w:cs="Arial" w:eastAsia="Arial" w:hAnsi="Arial"/>
          <w:color w:val="111827"/>
          <w:sz w:val="22"/>
          <w:szCs w:val="22"/>
        </w:rPr>
        <w:t xml:space="preserve">Before a weekly cohort review, the mentor sees a 5-bullet briefing per learner: what they struggled with, what improved, what to ask about, and a ready-to-send outreach message. Not a dashboard. A workflow tool that slots into something mentors already do.</w:t>
      </w:r>
    </w:p>
    <w:p>
      <w:pPr>
        <w:spacing w:after="0" w:before="120"/>
      </w:pPr>
    </w:p>
    <w:p>
      <w:pPr>
        <w:pStyle w:val="Heading2"/>
        <w:spacing w:after="100" w:before="280"/>
      </w:pPr>
      <w:r>
        <w:rPr>
          <w:rFonts w:ascii="Arial" w:cs="Arial" w:eastAsia="Arial" w:hAnsi="Arial"/>
          <w:b/>
          <w:bCs/>
          <w:color w:val="1B3A5C"/>
          <w:sz w:val="28"/>
          <w:szCs w:val="28"/>
        </w:rPr>
        <w:t xml:space="preserve">6.2  Individual vs Systemic Split Screen</w:t>
      </w:r>
    </w:p>
    <w:p>
      <w:pPr>
        <w:spacing w:after="100" w:before="80"/>
      </w:pPr>
      <w:r>
        <w:rPr>
          <w:rFonts w:ascii="Arial" w:cs="Arial" w:eastAsia="Arial" w:hAnsi="Arial"/>
          <w:color w:val="111827"/>
          <w:sz w:val="22"/>
          <w:szCs w:val="22"/>
        </w:rPr>
        <w:t xml:space="preserve">The visual showstopper of the demo. Left panel shows an individual learner’s friction signals. Right panel shows the cohort-wide heatmap for the same task. Judges understand the product’s value in 2 seconds from this single view.</w:t>
      </w:r>
    </w:p>
    <w:p>
      <w:pPr>
        <w:spacing w:after="0" w:before="120"/>
      </w:pPr>
    </w:p>
    <w:p>
      <w:pPr>
        <w:pStyle w:val="Heading2"/>
        <w:spacing w:after="100" w:before="280"/>
      </w:pPr>
      <w:r>
        <w:rPr>
          <w:rFonts w:ascii="Arial" w:cs="Arial" w:eastAsia="Arial" w:hAnsi="Arial"/>
          <w:b/>
          <w:bCs/>
          <w:color w:val="1B3A5C"/>
          <w:sz w:val="28"/>
          <w:szCs w:val="28"/>
        </w:rPr>
        <w:t xml:space="preserve">6.3  Live Bandit Weight Visualization</w:t>
      </w:r>
    </w:p>
    <w:p>
      <w:pPr>
        <w:spacing w:after="100" w:before="80"/>
      </w:pPr>
      <w:r>
        <w:rPr>
          <w:rFonts w:ascii="Arial" w:cs="Arial" w:eastAsia="Arial" w:hAnsi="Arial"/>
          <w:color w:val="111827"/>
          <w:sz w:val="22"/>
          <w:szCs w:val="22"/>
        </w:rPr>
        <w:t xml:space="preserve">An animated bar chart showing the 16 weight arms with their pull counts and average rewards. A button simulates 30 historical interventions, causing the bars to animate as the system learns. This is the demo moment that no other team has. Judges see reinforcement learning happening in real time.</w:t>
      </w:r>
    </w:p>
    <w:p>
      <w:pPr>
        <w:spacing w:after="0" w:before="120"/>
      </w:pPr>
    </w:p>
    <w:p>
      <w:pPr>
        <w:pStyle w:val="Heading2"/>
        <w:spacing w:after="100" w:before="280"/>
      </w:pPr>
      <w:r>
        <w:rPr>
          <w:rFonts w:ascii="Arial" w:cs="Arial" w:eastAsia="Arial" w:hAnsi="Arial"/>
          <w:b/>
          <w:bCs/>
          <w:color w:val="1B3A5C"/>
          <w:sz w:val="28"/>
          <w:szCs w:val="28"/>
        </w:rPr>
        <w:t xml:space="preserve">6.4  Rubric Weakness Heatmap</w:t>
      </w:r>
    </w:p>
    <w:p>
      <w:pPr>
        <w:spacing w:after="100" w:before="80"/>
      </w:pPr>
      <w:r>
        <w:rPr>
          <w:rFonts w:ascii="Arial" w:cs="Arial" w:eastAsia="Arial" w:hAnsi="Arial"/>
          <w:color w:val="111827"/>
          <w:sz w:val="22"/>
          <w:szCs w:val="22"/>
        </w:rPr>
        <w:t xml:space="preserve">A color-coded matrix with tasks as rows and rubric criteria as columns. Each cell shows the cohort-average score for that criterion on that task. Red cells indicate systemic skill gaps. A global weakness analysis identifies criteria that are consistently low across multiple tasks. One-click triggers context-aware AI regeneration for red tasks.</w:t>
      </w:r>
    </w:p>
    <w:p>
      <w:pPr>
        <w:spacing w:after="0" w:before="120"/>
      </w:pPr>
    </w:p>
    <w:p>
      <w:pPr>
        <w:pStyle w:val="Heading2"/>
        <w:spacing w:after="100" w:before="280"/>
      </w:pPr>
      <w:r>
        <w:rPr>
          <w:rFonts w:ascii="Arial" w:cs="Arial" w:eastAsia="Arial" w:hAnsi="Arial"/>
          <w:b/>
          <w:bCs/>
          <w:color w:val="1B3A5C"/>
          <w:sz w:val="28"/>
          <w:szCs w:val="28"/>
        </w:rPr>
        <w:t xml:space="preserve">6.5  Context-Aware Content Regeneration</w:t>
      </w:r>
    </w:p>
    <w:p>
      <w:pPr>
        <w:spacing w:after="100" w:before="80"/>
      </w:pPr>
      <w:r>
        <w:rPr>
          <w:rFonts w:ascii="Arial" w:cs="Arial" w:eastAsia="Arial" w:hAnsi="Arial"/>
          <w:color w:val="111827"/>
          <w:sz w:val="22"/>
          <w:szCs w:val="22"/>
        </w:rPr>
        <w:t xml:space="preserve">When the system triggers a task regeneration job, it injects the full signal context into the existing task_generation_jobs infrastructure: which rubric dimensions are weak, what percentage of learners struggled, what confusion topics emerged from chat history. The AI regenerates with evidence, not blindly.</w:t>
      </w:r>
    </w:p>
    <w:p>
      <w:pPr>
        <w:spacing w:after="0" w:before="120"/>
      </w:pPr>
    </w:p>
    <w:p>
      <w:pPr>
        <w:pStyle w:val="Heading2"/>
        <w:spacing w:after="100" w:before="280"/>
      </w:pPr>
      <w:r>
        <w:rPr>
          <w:rFonts w:ascii="Arial" w:cs="Arial" w:eastAsia="Arial" w:hAnsi="Arial"/>
          <w:b/>
          <w:bCs/>
          <w:color w:val="1B3A5C"/>
          <w:sz w:val="28"/>
          <w:szCs w:val="28"/>
        </w:rPr>
        <w:t xml:space="preserve">6.6  Signal Confidence Scoring</w:t>
      </w:r>
    </w:p>
    <w:p>
      <w:pPr>
        <w:spacing w:after="100" w:before="80"/>
      </w:pPr>
      <w:r>
        <w:rPr>
          <w:rFonts w:ascii="Arial" w:cs="Arial" w:eastAsia="Arial" w:hAnsi="Arial"/>
          <w:color w:val="111827"/>
          <w:sz w:val="22"/>
          <w:szCs w:val="22"/>
        </w:rPr>
        <w:t xml:space="preserve">Every friction alert carries a confidence level computed from data completeness: number of chat turns, attempt count, score availability, and days in cohort. LOW confidence alerts are shown but not escalated. HIGH confidence alerts trigger full intervention workflows. This is honest AI — showing uncertainty rather than hiding it.</w:t>
      </w:r>
    </w:p>
    <w:p>
      <w:pPr>
        <w:spacing w:after="0" w:before="120"/>
      </w:pPr>
    </w:p>
    <w:p>
      <w:pPr>
        <w:pStyle w:val="Heading2"/>
        <w:spacing w:after="100" w:before="280"/>
      </w:pPr>
      <w:r>
        <w:rPr>
          <w:rFonts w:ascii="Arial" w:cs="Arial" w:eastAsia="Arial" w:hAnsi="Arial"/>
          <w:b/>
          <w:bCs/>
          <w:color w:val="1B3A5C"/>
          <w:sz w:val="28"/>
          <w:szCs w:val="28"/>
        </w:rPr>
        <w:t xml:space="preserve">6.7  Completion Velocity Decay Detection</w:t>
      </w:r>
    </w:p>
    <w:p>
      <w:pPr>
        <w:spacing w:after="100" w:before="80"/>
      </w:pPr>
      <w:r>
        <w:rPr>
          <w:rFonts w:ascii="Arial" w:cs="Arial" w:eastAsia="Arial" w:hAnsi="Arial"/>
          <w:color w:val="111827"/>
          <w:sz w:val="22"/>
          <w:szCs w:val="22"/>
        </w:rPr>
        <w:t xml:space="preserve">Per-learner rolling 7-day completion rate is compared to their personal baseline from the previous 7 days. A drop of more than 50% triggers a velocity deceleration flag on the learner’s priority card. This catches burnout and disengagement at Day 5, not Day 30.</w:t>
      </w:r>
    </w:p>
    <w:p>
      <w:pPr>
        <w:spacing w:after="0" w:before="120"/>
      </w:pPr>
    </w:p>
    <w:p>
      <w:pPr>
        <w:pStyle w:val="Heading2"/>
        <w:spacing w:after="100" w:before="280"/>
      </w:pPr>
      <w:r>
        <w:rPr>
          <w:rFonts w:ascii="Arial" w:cs="Arial" w:eastAsia="Arial" w:hAnsi="Arial"/>
          <w:b/>
          <w:bCs/>
          <w:color w:val="1B3A5C"/>
          <w:sz w:val="28"/>
          <w:szCs w:val="28"/>
        </w:rPr>
        <w:t xml:space="preserve">6.8  Mentor Inaction Escalation</w:t>
      </w:r>
    </w:p>
    <w:p>
      <w:pPr>
        <w:spacing w:after="100" w:before="80"/>
      </w:pPr>
      <w:r>
        <w:rPr>
          <w:rFonts w:ascii="Arial" w:cs="Arial" w:eastAsia="Arial" w:hAnsi="Arial"/>
          <w:color w:val="111827"/>
          <w:sz w:val="22"/>
          <w:szCs w:val="22"/>
        </w:rPr>
        <w:t xml:space="preserve">If a HIGH severity learner has been flagged to a mentor for more than 48 hours with no action taken, the interventions table triggers an admin-level escalation. This creates mentor accountability without requiring manual tracking.</w:t>
      </w:r>
    </w:p>
    <w:p>
      <w:pPr>
        <w:spacing w:after="0" w:before="200"/>
      </w:pPr>
    </w:p>
    <w:p>
      <w:r>
        <w:br w:type="page"/>
      </w:r>
    </w:p>
    <w:p>
      <w:pPr>
        <w:pStyle w:val="Heading1"/>
        <w:spacing w:after="120" w:before="360"/>
      </w:pPr>
      <w:r>
        <w:rPr>
          <w:rFonts w:ascii="Arial" w:cs="Arial" w:eastAsia="Arial" w:hAnsi="Arial"/>
          <w:b/>
          <w:bCs/>
          <w:color w:val="1B3A5C"/>
          <w:sz w:val="36"/>
          <w:szCs w:val="36"/>
        </w:rPr>
        <w:t xml:space="preserve">7. What Changed vs What Existed</w:t>
      </w:r>
    </w:p>
    <w:p>
      <w:pPr>
        <w:pBdr>
          <w:bottom w:val="single" w:color="1B3A5C" w:sz="6" w:space="1"/>
        </w:pBdr>
        <w:spacing w:after="12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SensAI Had This</w:t>
            </w:r>
          </w:p>
        </w:tc>
        <w:tc>
          <w:tcPr>
            <w:tcW w:type="dxa" w:w="576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Intelligence Layer Adds This</w:t>
            </w:r>
          </w:p>
        </w:tc>
      </w:tr>
      <w:tr>
        <w:tc>
          <w:tcPr>
            <w:tcW w:type="dxa" w:w="36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Completion % per learner</w:t>
            </w:r>
          </w:p>
        </w:tc>
        <w:tc>
          <w:tcPr>
            <w:tcW w:type="dxa" w:w="57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Friction score = WHY they are stuck, computed with learned weights</w:t>
            </w:r>
          </w:p>
        </w:tc>
      </w:tr>
      <w:tr>
        <w:tc>
          <w:tcPr>
            <w:tcW w:type="dxa" w:w="36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Leaderboard by streak</w:t>
            </w:r>
          </w:p>
        </w:tc>
        <w:tc>
          <w:tcPr>
            <w:tcW w:type="dxa" w:w="57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Priority ranking by who needs help NOW, sorted by RL-validated urgency</w:t>
            </w:r>
          </w:p>
        </w:tc>
      </w:tr>
      <w:tr>
        <w:tc>
          <w:tcPr>
            <w:tcW w:type="dxa" w:w="36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Raw chat history</w:t>
            </w:r>
          </w:p>
        </w:tc>
        <w:tc>
          <w:tcPr>
            <w:tcW w:type="dxa" w:w="57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Struggle signal extraction: turn count, session duration, language analysis</w:t>
            </w:r>
          </w:p>
        </w:tc>
      </w:tr>
      <w:tr>
        <w:tc>
          <w:tcPr>
            <w:tcW w:type="dxa" w:w="36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Task metrics (avg completion)</w:t>
            </w:r>
          </w:p>
        </w:tc>
        <w:tc>
          <w:tcPr>
            <w:tcW w:type="dxa" w:w="57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Individual vs Systemic classifier: is this Arjun’s problem or everyone’s?</w:t>
            </w:r>
          </w:p>
        </w:tc>
      </w:tr>
      <w:tr>
        <w:tc>
          <w:tcPr>
            <w:tcW w:type="dxa" w:w="36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AI task generation</w:t>
            </w:r>
          </w:p>
        </w:tc>
        <w:tc>
          <w:tcPr>
            <w:tcW w:type="dxa" w:w="57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Context-aware regeneration: inject what failed into the generation job</w:t>
            </w:r>
          </w:p>
        </w:tc>
      </w:tr>
      <w:tr>
        <w:tc>
          <w:tcPr>
            <w:tcW w:type="dxa" w:w="36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No intervention tracking</w:t>
            </w:r>
          </w:p>
        </w:tc>
        <w:tc>
          <w:tcPr>
            <w:tcW w:type="dxa" w:w="57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Intervention log with outcome measurement and bandit reward attribution</w:t>
            </w:r>
          </w:p>
        </w:tc>
      </w:tr>
      <w:tr>
        <w:tc>
          <w:tcPr>
            <w:tcW w:type="dxa" w:w="36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Fixed rule weights (none)</w:t>
            </w:r>
          </w:p>
        </w:tc>
        <w:tc>
          <w:tcPr>
            <w:tcW w:type="dxa" w:w="57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UCB1 bandit: 16 weight arms, per-cohort learning, real outcome validation</w:t>
            </w:r>
          </w:p>
        </w:tc>
      </w:tr>
      <w:tr>
        <w:tc>
          <w:tcPr>
            <w:tcW w:type="dxa" w:w="36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No action routing</w:t>
            </w:r>
          </w:p>
        </w:tc>
        <w:tc>
          <w:tcPr>
            <w:tcW w:type="dxa" w:w="57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Persona-specific action routing: mentor vs creator vs operator, per signal type</w:t>
            </w:r>
          </w:p>
        </w:tc>
      </w:tr>
    </w:tbl>
    <w:p>
      <w:pPr>
        <w:spacing w:after="0" w:before="160"/>
      </w:pPr>
    </w:p>
    <w:p>
      <w:pPr>
        <w:spacing w:after="100" w:before="80"/>
      </w:pPr>
      <w:r>
        <w:rPr>
          <w:rFonts w:ascii="Arial" w:cs="Arial" w:eastAsia="Arial" w:hAnsi="Arial"/>
          <w:color w:val="111827"/>
          <w:sz w:val="22"/>
          <w:szCs w:val="22"/>
        </w:rPr>
        <w:t xml:space="preserve">The existing GET /cohorts/{id}/courses/{course_id}/metrics tells you what happened. The new GET /intelligence/mentor/{cohort_id}/briefing tells you what to do about it in the next 24 hours, using weights the system learned from the last 30 interventions.</w:t>
      </w:r>
    </w:p>
    <w:p>
      <w:pPr>
        <w:spacing w:after="0" w:before="200"/>
      </w:pPr>
    </w:p>
    <w:p>
      <w:r>
        <w:br w:type="page"/>
      </w:r>
    </w:p>
    <w:p>
      <w:pPr>
        <w:pStyle w:val="Heading1"/>
        <w:spacing w:after="120" w:before="360"/>
      </w:pPr>
      <w:r>
        <w:rPr>
          <w:rFonts w:ascii="Arial" w:cs="Arial" w:eastAsia="Arial" w:hAnsi="Arial"/>
          <w:b/>
          <w:bCs/>
          <w:color w:val="1B3A5C"/>
          <w:sz w:val="36"/>
          <w:szCs w:val="36"/>
        </w:rPr>
        <w:t xml:space="preserve">8. Build Order (36-Hour Execution Plan)</w:t>
      </w:r>
    </w:p>
    <w:p>
      <w:pPr>
        <w:pBdr>
          <w:bottom w:val="single" w:color="1B3A5C" w:sz="6" w:space="1"/>
        </w:pBdr>
        <w:spacing w:after="12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3F4F6" w:val="clear"/>
            <w:tcMar>
              <w:top w:type="dxa" w:w="160"/>
              <w:left w:type="dxa" w:w="200"/>
              <w:bottom w:type="dxa" w:w="160"/>
              <w:right w:type="dxa" w:w="200"/>
            </w:tcMar>
          </w:tcPr>
          <w:p>
            <w:pPr>
              <w:spacing w:after="40" w:before="60"/>
            </w:pPr>
            <w:r>
              <w:rPr>
                <w:rFonts w:ascii="Arial" w:cs="Arial" w:eastAsia="Arial" w:hAnsi="Arial"/>
                <w:b/>
                <w:bCs/>
                <w:color w:val="1B3A5C"/>
                <w:sz w:val="22"/>
                <w:szCs w:val="22"/>
              </w:rPr>
              <w:t xml:space="preserve">Hours 0–3:  bandit.py</w:t>
            </w:r>
          </w:p>
          <w:p>
            <w:pPr>
              <w:spacing w:after="60" w:before="40"/>
            </w:pPr>
            <w:r>
              <w:rPr>
                <w:rFonts w:ascii="Arial" w:cs="Arial" w:eastAsia="Arial" w:hAnsi="Arial"/>
                <w:color w:val="111827"/>
                <w:sz w:val="21"/>
                <w:szCs w:val="21"/>
              </w:rPr>
              <w:t xml:space="preserve">UCB1 core, 16 weight arms, load/save from SQLite, simulate_rewards_for_demo function. Pure Python, no UI. Test with unit tests against a dev SQLite.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3F4F6" w:val="clear"/>
            <w:tcMar>
              <w:top w:type="dxa" w:w="160"/>
              <w:left w:type="dxa" w:w="200"/>
              <w:bottom w:type="dxa" w:w="160"/>
              <w:right w:type="dxa" w:w="200"/>
            </w:tcMar>
          </w:tcPr>
          <w:p>
            <w:pPr>
              <w:spacing w:after="40" w:before="60"/>
            </w:pPr>
            <w:r>
              <w:rPr>
                <w:rFonts w:ascii="Arial" w:cs="Arial" w:eastAsia="Arial" w:hAnsi="Arial"/>
                <w:b/>
                <w:bCs/>
                <w:color w:val="1B3A5C"/>
                <w:sz w:val="22"/>
                <w:szCs w:val="22"/>
              </w:rPr>
              <w:t xml:space="preserve">Hours 3–5:  signal_extractor.py</w:t>
            </w:r>
          </w:p>
          <w:p>
            <w:pPr>
              <w:spacing w:after="60" w:before="40"/>
            </w:pPr>
            <w:r>
              <w:rPr>
                <w:rFonts w:ascii="Arial" w:cs="Arial" w:eastAsia="Arial" w:hAnsi="Arial"/>
                <w:color w:val="111827"/>
                <w:sz w:val="21"/>
                <w:szCs w:val="21"/>
              </w:rPr>
              <w:t xml:space="preserve">Raw signal extraction from all existing tables. Normalize to 0.0–1.0. Test against real cohort data in dev database.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3F4F6" w:val="clear"/>
            <w:tcMar>
              <w:top w:type="dxa" w:w="160"/>
              <w:left w:type="dxa" w:w="200"/>
              <w:bottom w:type="dxa" w:w="160"/>
              <w:right w:type="dxa" w:w="200"/>
            </w:tcMar>
          </w:tcPr>
          <w:p>
            <w:pPr>
              <w:spacing w:after="40" w:before="60"/>
            </w:pPr>
            <w:r>
              <w:rPr>
                <w:rFonts w:ascii="Arial" w:cs="Arial" w:eastAsia="Arial" w:hAnsi="Arial"/>
                <w:b/>
                <w:bCs/>
                <w:color w:val="1B3A5C"/>
                <w:sz w:val="22"/>
                <w:szCs w:val="22"/>
              </w:rPr>
              <w:t xml:space="preserve">Hours 5–7:  friction_engine.py</w:t>
            </w:r>
          </w:p>
          <w:p>
            <w:pPr>
              <w:spacing w:after="60" w:before="40"/>
            </w:pPr>
            <w:r>
              <w:rPr>
                <w:rFonts w:ascii="Arial" w:cs="Arial" w:eastAsia="Arial" w:hAnsi="Arial"/>
                <w:color w:val="111827"/>
                <w:sz w:val="21"/>
                <w:szCs w:val="21"/>
              </w:rPr>
              <w:t xml:space="preserve">Combine bandit + normalized signals. Log every computation to friction_computations. Test the full compute_friction() function end-to-end.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3F4F6" w:val="clear"/>
            <w:tcMar>
              <w:top w:type="dxa" w:w="160"/>
              <w:left w:type="dxa" w:w="200"/>
              <w:bottom w:type="dxa" w:w="160"/>
              <w:right w:type="dxa" w:w="200"/>
            </w:tcMar>
          </w:tcPr>
          <w:p>
            <w:pPr>
              <w:spacing w:after="40" w:before="60"/>
            </w:pPr>
            <w:r>
              <w:rPr>
                <w:rFonts w:ascii="Arial" w:cs="Arial" w:eastAsia="Arial" w:hAnsi="Arial"/>
                <w:b/>
                <w:bCs/>
                <w:color w:val="1B3A5C"/>
                <w:sz w:val="22"/>
                <w:szCs w:val="22"/>
              </w:rPr>
              <w:t xml:space="preserve">Hours 7–9:  reward_tracker.py + classifier.py</w:t>
            </w:r>
          </w:p>
          <w:p>
            <w:pPr>
              <w:spacing w:after="60" w:before="40"/>
            </w:pPr>
            <w:r>
              <w:rPr>
                <w:rFonts w:ascii="Arial" w:cs="Arial" w:eastAsia="Arial" w:hAnsi="Arial"/>
                <w:color w:val="111827"/>
                <w:sz w:val="21"/>
                <w:szCs w:val="21"/>
              </w:rPr>
              <w:t xml:space="preserve">Reward computation formula, process_pending_rewards(), Individual vs Systemic classifier with rubric weakness detection.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3F4F6" w:val="clear"/>
            <w:tcMar>
              <w:top w:type="dxa" w:w="160"/>
              <w:left w:type="dxa" w:w="200"/>
              <w:bottom w:type="dxa" w:w="160"/>
              <w:right w:type="dxa" w:w="200"/>
            </w:tcMar>
          </w:tcPr>
          <w:p>
            <w:pPr>
              <w:spacing w:after="40" w:before="60"/>
            </w:pPr>
            <w:r>
              <w:rPr>
                <w:rFonts w:ascii="Arial" w:cs="Arial" w:eastAsia="Arial" w:hAnsi="Arial"/>
                <w:b/>
                <w:bCs/>
                <w:color w:val="1B3A5C"/>
                <w:sz w:val="22"/>
                <w:szCs w:val="22"/>
              </w:rPr>
              <w:t xml:space="preserve">Hours 9–15:  intelligence.py routes</w:t>
            </w:r>
          </w:p>
          <w:p>
            <w:pPr>
              <w:spacing w:after="60" w:before="40"/>
            </w:pPr>
            <w:r>
              <w:rPr>
                <w:rFonts w:ascii="Arial" w:cs="Arial" w:eastAsia="Arial" w:hAnsi="Arial"/>
                <w:color w:val="111827"/>
                <w:sz w:val="21"/>
                <w:szCs w:val="21"/>
              </w:rPr>
              <w:t xml:space="preserve">All 6 API routes. Test mentor briefing and bandit state endpoints against real data. Verify full flow from signal to intervention to reward.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3F4F6" w:val="clear"/>
            <w:tcMar>
              <w:top w:type="dxa" w:w="160"/>
              <w:left w:type="dxa" w:w="200"/>
              <w:bottom w:type="dxa" w:w="160"/>
              <w:right w:type="dxa" w:w="200"/>
            </w:tcMar>
          </w:tcPr>
          <w:p>
            <w:pPr>
              <w:spacing w:after="40" w:before="60"/>
            </w:pPr>
            <w:r>
              <w:rPr>
                <w:rFonts w:ascii="Arial" w:cs="Arial" w:eastAsia="Arial" w:hAnsi="Arial"/>
                <w:b/>
                <w:bCs/>
                <w:color w:val="1B3A5C"/>
                <w:sz w:val="22"/>
                <w:szCs w:val="22"/>
              </w:rPr>
              <w:t xml:space="preserve">Hours 15–20:  BanditLearningViz.tsx</w:t>
            </w:r>
          </w:p>
          <w:p>
            <w:pPr>
              <w:spacing w:after="60" w:before="40"/>
            </w:pPr>
            <w:r>
              <w:rPr>
                <w:rFonts w:ascii="Arial" w:cs="Arial" w:eastAsia="Arial" w:hAnsi="Arial"/>
                <w:color w:val="111827"/>
                <w:sz w:val="21"/>
                <w:szCs w:val="21"/>
              </w:rPr>
              <w:t xml:space="preserve">The animated weight visualization with the Simulate button. This is the visual anchor of the demo. Build it before the other UI components.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3F4F6" w:val="clear"/>
            <w:tcMar>
              <w:top w:type="dxa" w:w="160"/>
              <w:left w:type="dxa" w:w="200"/>
              <w:bottom w:type="dxa" w:w="160"/>
              <w:right w:type="dxa" w:w="200"/>
            </w:tcMar>
          </w:tcPr>
          <w:p>
            <w:pPr>
              <w:spacing w:after="40" w:before="60"/>
            </w:pPr>
            <w:r>
              <w:rPr>
                <w:rFonts w:ascii="Arial" w:cs="Arial" w:eastAsia="Arial" w:hAnsi="Arial"/>
                <w:b/>
                <w:bCs/>
                <w:color w:val="1B3A5C"/>
                <w:sz w:val="22"/>
                <w:szCs w:val="22"/>
              </w:rPr>
              <w:t xml:space="preserve">Hours 20–24:  MentorBriefing.tsx + RubricHeatmap.tsx</w:t>
            </w:r>
          </w:p>
          <w:p>
            <w:pPr>
              <w:spacing w:after="60" w:before="40"/>
            </w:pPr>
            <w:r>
              <w:rPr>
                <w:rFonts w:ascii="Arial" w:cs="Arial" w:eastAsia="Arial" w:hAnsi="Arial"/>
                <w:color w:val="111827"/>
                <w:sz w:val="21"/>
                <w:szCs w:val="21"/>
              </w:rPr>
              <w:t xml:space="preserve">Priority learner cards with friction breakdowns and generate-intervention button. Rubric heatmap with one-click content improvement.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3F4F6" w:val="clear"/>
            <w:tcMar>
              <w:top w:type="dxa" w:w="160"/>
              <w:left w:type="dxa" w:w="200"/>
              <w:bottom w:type="dxa" w:w="160"/>
              <w:right w:type="dxa" w:w="200"/>
            </w:tcMar>
          </w:tcPr>
          <w:p>
            <w:pPr>
              <w:spacing w:after="40" w:before="60"/>
            </w:pPr>
            <w:r>
              <w:rPr>
                <w:rFonts w:ascii="Arial" w:cs="Arial" w:eastAsia="Arial" w:hAnsi="Arial"/>
                <w:b/>
                <w:bCs/>
                <w:color w:val="1B3A5C"/>
                <w:sz w:val="22"/>
                <w:szCs w:val="22"/>
              </w:rPr>
              <w:t xml:space="preserve">Hours 24–26:  Wire into existing dashboard</w:t>
            </w:r>
          </w:p>
          <w:p>
            <w:pPr>
              <w:spacing w:after="60" w:before="40"/>
            </w:pPr>
            <w:r>
              <w:rPr>
                <w:rFonts w:ascii="Arial" w:cs="Arial" w:eastAsia="Arial" w:hAnsi="Arial"/>
                <w:color w:val="111827"/>
                <w:sz w:val="21"/>
                <w:szCs w:val="21"/>
              </w:rPr>
              <w:t xml:space="preserve">Add Intelligence tab to existing MentorCohortView. Three sections in order: Bandit viz, Learner briefing, Rubric heatmap.</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3F4F6" w:val="clear"/>
            <w:tcMar>
              <w:top w:type="dxa" w:w="160"/>
              <w:left w:type="dxa" w:w="200"/>
              <w:bottom w:type="dxa" w:w="160"/>
              <w:right w:type="dxa" w:w="200"/>
            </w:tcMar>
          </w:tcPr>
          <w:p>
            <w:pPr>
              <w:spacing w:after="40" w:before="60"/>
            </w:pPr>
            <w:r>
              <w:rPr>
                <w:rFonts w:ascii="Arial" w:cs="Arial" w:eastAsia="Arial" w:hAnsi="Arial"/>
                <w:b/>
                <w:bCs/>
                <w:color w:val="1B3A5C"/>
                <w:sz w:val="22"/>
                <w:szCs w:val="22"/>
              </w:rPr>
              <w:t xml:space="preserve">Hours 26–30:  Seed data + end-to-end testing</w:t>
            </w:r>
          </w:p>
          <w:p>
            <w:pPr>
              <w:spacing w:after="60" w:before="40"/>
            </w:pPr>
            <w:r>
              <w:rPr>
                <w:rFonts w:ascii="Arial" w:cs="Arial" w:eastAsia="Arial" w:hAnsi="Arial"/>
                <w:color w:val="111827"/>
                <w:sz w:val="21"/>
                <w:szCs w:val="21"/>
              </w:rPr>
              <w:t xml:space="preserve">Run simulate-demo endpoint to pre-load bandit. Verify all three demo scenarios work cleanly. Fix edge cases.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3F4F6" w:val="clear"/>
            <w:tcMar>
              <w:top w:type="dxa" w:w="160"/>
              <w:left w:type="dxa" w:w="200"/>
              <w:bottom w:type="dxa" w:w="160"/>
              <w:right w:type="dxa" w:w="200"/>
            </w:tcMar>
          </w:tcPr>
          <w:p>
            <w:pPr>
              <w:spacing w:after="40" w:before="60"/>
            </w:pPr>
            <w:r>
              <w:rPr>
                <w:rFonts w:ascii="Arial" w:cs="Arial" w:eastAsia="Arial" w:hAnsi="Arial"/>
                <w:b/>
                <w:bCs/>
                <w:color w:val="1B3A5C"/>
                <w:sz w:val="22"/>
                <w:szCs w:val="22"/>
              </w:rPr>
              <w:t xml:space="preserve">Hours 30–36:  Demo rehearsal</w:t>
            </w:r>
          </w:p>
          <w:p>
            <w:pPr>
              <w:spacing w:after="60" w:before="40"/>
            </w:pPr>
            <w:r>
              <w:rPr>
                <w:rFonts w:ascii="Arial" w:cs="Arial" w:eastAsia="Arial" w:hAnsi="Arial"/>
                <w:color w:val="111827"/>
                <w:sz w:val="21"/>
                <w:szCs w:val="21"/>
              </w:rPr>
              <w:t xml:space="preserve">Run the full 3-minute demo script at least 4 times. Time each section. Identify what to skip if time is short. The demo is the product.</w:t>
            </w:r>
          </w:p>
        </w:tc>
      </w:tr>
    </w:tbl>
    <w:p>
      <w:pPr>
        <w:spacing w:after="0" w:before="200"/>
      </w:pPr>
    </w:p>
    <w:p>
      <w:r>
        <w:br w:type="page"/>
      </w:r>
    </w:p>
    <w:p>
      <w:pPr>
        <w:pStyle w:val="Heading1"/>
        <w:spacing w:after="120" w:before="360"/>
      </w:pPr>
      <w:r>
        <w:rPr>
          <w:rFonts w:ascii="Arial" w:cs="Arial" w:eastAsia="Arial" w:hAnsi="Arial"/>
          <w:b/>
          <w:bCs/>
          <w:color w:val="1B3A5C"/>
          <w:sz w:val="36"/>
          <w:szCs w:val="36"/>
        </w:rPr>
        <w:t xml:space="preserve">9. The 3-Minute Demo Script</w:t>
      </w:r>
    </w:p>
    <w:p>
      <w:pPr>
        <w:pBdr>
          <w:bottom w:val="single" w:color="1B3A5C" w:sz="6" w:space="1"/>
        </w:pBdr>
        <w:spacing w:after="120" w:before="120"/>
      </w:pPr>
    </w:p>
    <w:p>
      <w:pPr>
        <w:spacing w:after="0" w:before="80"/>
      </w:pPr>
    </w:p>
    <w:p>
      <w:pPr>
        <w:pStyle w:val="Heading2"/>
        <w:spacing w:after="100" w:before="280"/>
      </w:pPr>
      <w:r>
        <w:rPr>
          <w:rFonts w:ascii="Arial" w:cs="Arial" w:eastAsia="Arial" w:hAnsi="Arial"/>
          <w:b/>
          <w:bCs/>
          <w:color w:val="1B3A5C"/>
          <w:sz w:val="28"/>
          <w:szCs w:val="28"/>
        </w:rPr>
        <w:t xml:space="preserve">Minute 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6"/>
              <w:left w:val="single" w:color="E5E7EB" w:sz="6"/>
              <w:bottom w:val="single" w:color="E5E7EB" w:sz="6"/>
              <w:right w:val="single" w:color="E5E7EB" w:sz="6"/>
            </w:tcBorders>
            <w:shd w:fill="F3F4F6" w:val="clear"/>
            <w:tcMar>
              <w:top w:type="dxa" w:w="160"/>
              <w:left w:type="dxa" w:w="200"/>
              <w:bottom w:type="dxa" w:w="160"/>
              <w:right w:type="dxa" w:w="200"/>
            </w:tcMar>
          </w:tcPr>
          <w:p>
            <w:pPr>
              <w:spacing w:after="50" w:before="60"/>
            </w:pPr>
            <w:r>
              <w:rPr>
                <w:rFonts w:ascii="Arial" w:cs="Arial" w:eastAsia="Arial" w:hAnsi="Arial"/>
                <w:b/>
                <w:bCs/>
                <w:color w:val="374151"/>
                <w:sz w:val="21"/>
                <w:szCs w:val="21"/>
              </w:rPr>
              <w:t xml:space="preserve">[Open existing SensAI mentor dashboard]</w:t>
            </w:r>
          </w:p>
          <w:p>
            <w:pPr>
              <w:spacing w:after="60" w:before="40"/>
            </w:pPr>
            <w:r>
              <w:rPr>
                <w:rFonts w:ascii="Arial" w:cs="Arial" w:eastAsia="Arial" w:hAnsi="Arial"/>
                <w:color w:val="111827"/>
                <w:sz w:val="22"/>
                <w:szCs w:val="22"/>
              </w:rPr>
              <w:t xml:space="preserve">"This is SensAI's existing dashboard. Arjun: 34%, Priya: 67%, Ravi: 12%. Now what? Who do you call first? Why is Ravi at 12%? This dashboard has no answer. The mentor guesses."</w:t>
            </w:r>
          </w:p>
        </w:tc>
      </w:tr>
    </w:tbl>
    <w:p>
      <w:pPr>
        <w:spacing w:after="0" w:before="100"/>
      </w:pPr>
    </w:p>
    <w:p>
      <w:pPr>
        <w:pStyle w:val="Heading2"/>
        <w:spacing w:after="100" w:before="280"/>
      </w:pPr>
      <w:r>
        <w:rPr>
          <w:rFonts w:ascii="Arial" w:cs="Arial" w:eastAsia="Arial" w:hAnsi="Arial"/>
          <w:b/>
          <w:bCs/>
          <w:color w:val="1B3A5C"/>
          <w:sz w:val="28"/>
          <w:szCs w:val="28"/>
        </w:rPr>
        <w:t xml:space="preserve">Minute 2: The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2563EB" w:sz="6"/>
              <w:right w:val="single" w:color="2563EB" w:sz="6"/>
            </w:tcBorders>
            <w:shd w:fill="DBEAFE" w:val="clear"/>
            <w:tcMar>
              <w:top w:type="dxa" w:w="160"/>
              <w:left w:type="dxa" w:w="200"/>
              <w:bottom w:type="dxa" w:w="160"/>
              <w:right w:type="dxa" w:w="200"/>
            </w:tcMar>
          </w:tcPr>
          <w:p>
            <w:pPr>
              <w:spacing w:after="50" w:before="60"/>
            </w:pPr>
            <w:r>
              <w:rPr>
                <w:rFonts w:ascii="Arial" w:cs="Arial" w:eastAsia="Arial" w:hAnsi="Arial"/>
                <w:b/>
                <w:bCs/>
                <w:color w:val="374151"/>
                <w:sz w:val="21"/>
                <w:szCs w:val="21"/>
              </w:rPr>
              <w:t xml:space="preserve">[Click Intelligence tab → BanditLearningViz loads]</w:t>
            </w:r>
          </w:p>
          <w:p>
            <w:pPr>
              <w:spacing w:after="50" w:before="40"/>
            </w:pPr>
            <w:r>
              <w:rPr>
                <w:rFonts w:ascii="Arial" w:cs="Arial" w:eastAsia="Arial" w:hAnsi="Arial"/>
                <w:color w:val="111827"/>
                <w:sz w:val="22"/>
                <w:szCs w:val="22"/>
              </w:rPr>
              <w:t xml:space="preserve">"Look at these weights. We started with the textbook formula: 35% chat, 30% attempts, 25% score. But those are guesses. They’re wrong for every cohort differently."</w:t>
            </w:r>
          </w:p>
          <w:p>
            <w:pPr>
              <w:spacing w:after="50" w:before="40"/>
            </w:pPr>
            <w:r>
              <w:rPr>
                <w:rFonts w:ascii="Arial" w:cs="Arial" w:eastAsia="Arial" w:hAnsi="Arial"/>
                <w:b/>
                <w:bCs/>
                <w:color w:val="374151"/>
                <w:sz w:val="21"/>
                <w:szCs w:val="21"/>
              </w:rPr>
              <w:t xml:space="preserve">[Click Simulate 30 interventions → bars animate]</w:t>
            </w:r>
          </w:p>
          <w:p>
            <w:pPr>
              <w:spacing w:after="50" w:before="40"/>
            </w:pPr>
            <w:r>
              <w:rPr>
                <w:rFonts w:ascii="Arial" w:cs="Arial" w:eastAsia="Arial" w:hAnsi="Arial"/>
                <w:color w:val="111827"/>
                <w:sz w:val="22"/>
                <w:szCs w:val="22"/>
              </w:rPr>
              <w:t xml:space="preserve">"Watch what happens when the system learns from real intervention outcomes. This is UCB1 bandit learning — each weight configuration is an arm. Good predictions get positive rewards. False positives get penalized."</w:t>
            </w:r>
          </w:p>
          <w:p>
            <w:pPr>
              <w:spacing w:after="50" w:before="40"/>
            </w:pPr>
            <w:r>
              <w:rPr>
                <w:rFonts w:ascii="Arial" w:cs="Arial" w:eastAsia="Arial" w:hAnsi="Arial"/>
                <w:b/>
                <w:bCs/>
                <w:color w:val="374151"/>
                <w:sz w:val="21"/>
                <w:szCs w:val="21"/>
              </w:rPr>
              <w:t xml:space="preserve">[Point to converged bars]</w:t>
            </w:r>
          </w:p>
          <w:p>
            <w:pPr>
              <w:spacing w:after="60" w:before="40"/>
            </w:pPr>
            <w:r>
              <w:rPr>
                <w:rFonts w:ascii="Arial" w:cs="Arial" w:eastAsia="Arial" w:hAnsi="Arial"/>
                <w:color w:val="111827"/>
                <w:sz w:val="22"/>
                <w:szCs w:val="22"/>
              </w:rPr>
              <w:t xml:space="preserve">"For this cohort, retry attempts and chat turns are the strongest predictors of failure. Time-on-task is noise. The system figured that out from 30 real outcomes. No other system in this room does that."</w:t>
            </w:r>
          </w:p>
        </w:tc>
      </w:tr>
    </w:tbl>
    <w:p>
      <w:pPr>
        <w:spacing w:after="0" w:before="100"/>
      </w:pPr>
    </w:p>
    <w:p>
      <w:pPr>
        <w:pStyle w:val="Heading2"/>
        <w:spacing w:after="100" w:before="280"/>
      </w:pPr>
      <w:r>
        <w:rPr>
          <w:rFonts w:ascii="Arial" w:cs="Arial" w:eastAsia="Arial" w:hAnsi="Arial"/>
          <w:b/>
          <w:bCs/>
          <w:color w:val="1B3A5C"/>
          <w:sz w:val="28"/>
          <w:szCs w:val="28"/>
        </w:rPr>
        <w:t xml:space="preserve">Minute 3: The Split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6"/>
              <w:left w:val="single" w:color="065F46" w:sz="6"/>
              <w:bottom w:val="single" w:color="065F46" w:sz="6"/>
              <w:right w:val="single" w:color="065F46" w:sz="6"/>
            </w:tcBorders>
            <w:shd w:fill="D1FAE5" w:val="clear"/>
            <w:tcMar>
              <w:top w:type="dxa" w:w="160"/>
              <w:left w:type="dxa" w:w="200"/>
              <w:bottom w:type="dxa" w:w="160"/>
              <w:right w:type="dxa" w:w="200"/>
            </w:tcMar>
          </w:tcPr>
          <w:p>
            <w:pPr>
              <w:spacing w:after="50" w:before="60"/>
            </w:pPr>
            <w:r>
              <w:rPr>
                <w:rFonts w:ascii="Arial" w:cs="Arial" w:eastAsia="Arial" w:hAnsi="Arial"/>
                <w:b/>
                <w:bCs/>
                <w:color w:val="374151"/>
                <w:sz w:val="21"/>
                <w:szCs w:val="21"/>
              </w:rPr>
              <w:t xml:space="preserve">[Scroll to learner cards → click Ravi → generate intervention]</w:t>
            </w:r>
          </w:p>
          <w:p>
            <w:pPr>
              <w:spacing w:after="50" w:before="40"/>
            </w:pPr>
            <w:r>
              <w:rPr>
                <w:rFonts w:ascii="Arial" w:cs="Arial" w:eastAsia="Arial" w:hAnsi="Arial"/>
                <w:color w:val="111827"/>
                <w:sz w:val="22"/>
                <w:szCs w:val="22"/>
              </w:rPr>
              <w:t xml:space="preserve">"Ravi’s friction score is 84%. 12 AI conversation turns, 4 retries, session lasted 47 minutes. Confidence: HIGH. One click generates a specific message — not a generic check-in, it references his actual confusion pattern on the actual task."</w:t>
            </w:r>
          </w:p>
          <w:p>
            <w:pPr>
              <w:spacing w:after="50" w:before="40"/>
            </w:pPr>
            <w:r>
              <w:rPr>
                <w:rFonts w:ascii="Arial" w:cs="Arial" w:eastAsia="Arial" w:hAnsi="Arial"/>
                <w:b/>
                <w:bCs/>
                <w:color w:val="374151"/>
                <w:sz w:val="21"/>
                <w:szCs w:val="21"/>
              </w:rPr>
              <w:t xml:space="preserve">[Switch to rubric heatmap]</w:t>
            </w:r>
          </w:p>
          <w:p>
            <w:pPr>
              <w:spacing w:after="50" w:before="40"/>
            </w:pPr>
            <w:r>
              <w:rPr>
                <w:rFonts w:ascii="Arial" w:cs="Arial" w:eastAsia="Arial" w:hAnsi="Arial"/>
                <w:color w:val="111827"/>
                <w:sz w:val="22"/>
                <w:szCs w:val="22"/>
              </w:rPr>
              <w:t xml:space="preserve">"But here’s Module 3. Code Efficiency is red across 3 consecutive tasks. 40% of the cohort. Our classifier detected this is not Ravi’s problem — it’s a content problem. One click regenerates the task with the exact failure context injected."</w:t>
            </w:r>
          </w:p>
          <w:p>
            <w:pPr>
              <w:spacing w:after="60" w:before="80"/>
            </w:pPr>
            <w:r>
              <w:rPr>
                <w:rFonts w:ascii="Arial" w:cs="Arial" w:eastAsia="Arial" w:hAnsi="Arial"/>
                <w:b/>
                <w:bCs/>
                <w:color w:val="1B3A5C"/>
                <w:sz w:val="22"/>
                <w:szCs w:val="22"/>
              </w:rPr>
              <w:t xml:space="preserve">[Final line, look at judges]  </w:t>
            </w:r>
            <w:r>
              <w:rPr>
                <w:rFonts w:ascii="Arial" w:cs="Arial" w:eastAsia="Arial" w:hAnsi="Arial"/>
                <w:b/>
                <w:bCs/>
                <w:color w:val="1B3A5C"/>
                <w:sz w:val="22"/>
                <w:szCs w:val="22"/>
              </w:rPr>
              <w:t xml:space="preserve">"Fixed weights decide who to help based on assumptions. This system learns who to help based on evidence, and gets better every time a mentor takes action."</w:t>
            </w:r>
          </w:p>
        </w:tc>
      </w:tr>
    </w:tbl>
    <w:p>
      <w:pPr>
        <w:spacing w:after="0" w:before="200"/>
      </w:pPr>
    </w:p>
    <w:p>
      <w:r>
        <w:br w:type="page"/>
      </w:r>
    </w:p>
    <w:p>
      <w:pPr>
        <w:pStyle w:val="Heading1"/>
        <w:spacing w:after="120" w:before="360"/>
      </w:pPr>
      <w:r>
        <w:rPr>
          <w:rFonts w:ascii="Arial" w:cs="Arial" w:eastAsia="Arial" w:hAnsi="Arial"/>
          <w:b/>
          <w:bCs/>
          <w:color w:val="1B3A5C"/>
          <w:sz w:val="36"/>
          <w:szCs w:val="36"/>
        </w:rPr>
        <w:t xml:space="preserve">10. Why This Beats Every Other Project</w:t>
      </w:r>
    </w:p>
    <w:p>
      <w:pPr>
        <w:pBdr>
          <w:bottom w:val="single" w:color="1B3A5C" w:sz="6" w:space="1"/>
        </w:pBdr>
        <w:spacing w:after="12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Compared To</w:t>
            </w:r>
          </w:p>
        </w:tc>
        <w:tc>
          <w:tcPr>
            <w:tcW w:type="dxa" w:w="6160"/>
            <w:tcBorders>
              <w:top w:val="single" w:color="2563EB" w:sz="6"/>
              <w:left w:val="single" w:color="2563EB" w:sz="6"/>
              <w:bottom w:val="single" w:color="2563EB" w:sz="6"/>
              <w:right w:val="single" w:color="2563EB" w:sz="6"/>
            </w:tcBorders>
            <w:shd w:fill="1B3A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Why We Win</w:t>
            </w:r>
          </w:p>
        </w:tc>
      </w:tr>
      <w:tr>
        <w:tc>
          <w:tcPr>
            <w:tcW w:type="dxa" w:w="32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vs Adaptive Learning Engine</w:t>
            </w:r>
          </w:p>
        </w:tc>
        <w:tc>
          <w:tcPr>
            <w:tcW w:type="dxa" w:w="61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They predict future paths with no data. We diagnose present problems with real production data. Judges prefer demonstrated value over theoretical value.</w:t>
            </w:r>
          </w:p>
        </w:tc>
      </w:tr>
      <w:tr>
        <w:tc>
          <w:tcPr>
            <w:tcW w:type="dxa" w:w="32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vs Engagement Engine</w:t>
            </w:r>
          </w:p>
        </w:tc>
        <w:tc>
          <w:tcPr>
            <w:tcW w:type="dxa" w:w="61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They redesign streak systems. We tell a mentor exactly which 3 learners are about to drop out and why. One is a feature. One is an operational tool.</w:t>
            </w:r>
          </w:p>
        </w:tc>
      </w:tr>
      <w:tr>
        <w:tc>
          <w:tcPr>
            <w:tcW w:type="dxa" w:w="32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vs Smart Feedback Engine</w:t>
            </w:r>
          </w:p>
        </w:tc>
        <w:tc>
          <w:tcPr>
            <w:tcW w:type="dxa" w:w="61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They generate feedback on one submission. We generate intelligence across an entire cohort’s history with RL-validated signal weights.</w:t>
            </w:r>
          </w:p>
        </w:tc>
      </w:tr>
      <w:tr>
        <w:tc>
          <w:tcPr>
            <w:tcW w:type="dxa" w:w="320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vs Assessment Intelligence</w:t>
            </w:r>
          </w:p>
        </w:tc>
        <w:tc>
          <w:tcPr>
            <w:tcW w:type="dxa" w:w="6160"/>
            <w:tcBorders>
              <w:top w:val="single" w:color="E5E7EB" w:sz="6"/>
              <w:left w:val="single" w:color="E5E7EB" w:sz="6"/>
              <w:bottom w:val="single" w:color="E5E7EB" w:sz="6"/>
              <w:right w:val="single" w:color="E5E7EB" w:sz="6"/>
            </w:tcBorders>
            <w:shd w:fill="F8FAFC"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They generate questions from JDs. We are embedded in the daily workflow of every mentor and creator on the platform.</w:t>
            </w:r>
          </w:p>
        </w:tc>
      </w:tr>
      <w:tr>
        <w:tc>
          <w:tcPr>
            <w:tcW w:type="dxa" w:w="320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b/>
                <w:bCs/>
                <w:color w:val="111827"/>
                <w:sz w:val="21"/>
                <w:szCs w:val="21"/>
              </w:rPr>
              <w:t xml:space="preserve">vs all fixed-weight systems</w:t>
            </w:r>
          </w:p>
        </w:tc>
        <w:tc>
          <w:tcPr>
            <w:tcW w:type="dxa" w:w="6160"/>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40" w:before="40"/>
            </w:pPr>
            <w:r>
              <w:rPr>
                <w:rFonts w:ascii="Arial" w:cs="Arial" w:eastAsia="Arial" w:hAnsi="Arial"/>
                <w:color w:val="111827"/>
                <w:sz w:val="21"/>
                <w:szCs w:val="21"/>
              </w:rPr>
              <w:t xml:space="preserve">We learn. They guess. After 30 interventions our weights are cohort-specific and validated by real outcomes. Theirs are still the same guesses they started with.</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2563EB" w:sz="6"/>
              <w:right w:val="single" w:color="2563EB" w:sz="6"/>
            </w:tcBorders>
            <w:shd w:fill="DBEAFE" w:val="clear"/>
            <w:tcMar>
              <w:top w:type="dxa" w:w="160"/>
              <w:left w:type="dxa" w:w="200"/>
              <w:bottom w:type="dxa" w:w="160"/>
              <w:right w:type="dxa" w:w="200"/>
            </w:tcMar>
          </w:tcPr>
          <w:p>
            <w:pPr>
              <w:spacing w:after="60" w:before="80"/>
            </w:pPr>
            <w:r>
              <w:rPr>
                <w:rFonts w:ascii="Arial" w:cs="Arial" w:eastAsia="Arial" w:hAnsi="Arial"/>
                <w:b/>
                <w:bCs/>
                <w:color w:val="1B3A5C"/>
                <w:sz w:val="23"/>
                <w:szCs w:val="23"/>
              </w:rPr>
              <w:t xml:space="preserve">The decisive advantage: When a judge asks "does this work on real data?", every other team says "we simulated it." We say "this is running on our production schema right now, and the weights you see in that chart were learned from 30 real intervention outcomes." That answer ends the competition.</w:t>
            </w:r>
          </w:p>
        </w:tc>
      </w:tr>
    </w:tbl>
    <w:p>
      <w:pPr>
        <w:spacing w:after="0" w:before="200"/>
      </w:pPr>
    </w:p>
    <w:p>
      <w:r>
        <w:br w:type="page"/>
      </w:r>
    </w:p>
    <w:p>
      <w:pPr>
        <w:pStyle w:val="Heading1"/>
        <w:spacing w:after="120" w:before="360"/>
      </w:pPr>
      <w:r>
        <w:rPr>
          <w:rFonts w:ascii="Arial" w:cs="Arial" w:eastAsia="Arial" w:hAnsi="Arial"/>
          <w:b/>
          <w:bCs/>
          <w:color w:val="1B3A5C"/>
          <w:sz w:val="36"/>
          <w:szCs w:val="36"/>
        </w:rPr>
        <w:t xml:space="preserve">11. Final Verdict</w:t>
      </w:r>
    </w:p>
    <w:p>
      <w:pPr>
        <w:pBdr>
          <w:bottom w:val="single" w:color="1B3A5C" w:sz="6" w:space="1"/>
        </w:pBdr>
        <w:spacing w:after="120" w:before="120"/>
      </w:pPr>
    </w:p>
    <w:p>
      <w:pPr>
        <w:spacing w:after="0" w:before="80"/>
      </w:pPr>
    </w:p>
    <w:p>
      <w:pPr>
        <w:pStyle w:val="Heading2"/>
        <w:spacing w:after="100" w:before="280"/>
      </w:pPr>
      <w:r>
        <w:rPr>
          <w:rFonts w:ascii="Arial" w:cs="Arial" w:eastAsia="Arial" w:hAnsi="Arial"/>
          <w:b/>
          <w:bCs/>
          <w:color w:val="1B3A5C"/>
          <w:sz w:val="28"/>
          <w:szCs w:val="28"/>
        </w:rPr>
        <w:t xml:space="preserve">The One Killer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6"/>
              <w:bottom w:val="single" w:color="6D28D9" w:sz="6"/>
              <w:right w:val="single" w:color="6D28D9" w:sz="6"/>
            </w:tcBorders>
            <w:shd w:fill="EDE9FE" w:val="clear"/>
            <w:tcMar>
              <w:top w:type="dxa" w:w="160"/>
              <w:left w:type="dxa" w:w="200"/>
              <w:bottom w:type="dxa" w:w="160"/>
              <w:right w:type="dxa" w:w="200"/>
            </w:tcMar>
          </w:tcPr>
          <w:p>
            <w:pPr>
              <w:spacing w:after="80" w:before="80"/>
            </w:pPr>
            <w:r>
              <w:rPr>
                <w:rFonts w:ascii="Arial" w:cs="Arial" w:eastAsia="Arial" w:hAnsi="Arial"/>
                <w:b/>
                <w:bCs/>
                <w:color w:val="6D28D9"/>
                <w:sz w:val="24"/>
                <w:szCs w:val="24"/>
              </w:rPr>
              <w:t xml:space="preserve">The UCB1 Bandit Weight Learner + Individual vs Systemic Classifier, combined.</w:t>
            </w:r>
          </w:p>
          <w:p>
            <w:pPr>
              <w:spacing w:after="60" w:before="40"/>
            </w:pPr>
            <w:r>
              <w:rPr>
                <w:rFonts w:ascii="Arial" w:cs="Arial" w:eastAsia="Arial" w:hAnsi="Arial"/>
                <w:color w:val="111827"/>
                <w:sz w:val="22"/>
                <w:szCs w:val="22"/>
              </w:rPr>
              <w:t xml:space="preserve">Not because it is the most impressive algorithm. Because it answers the only question that matters operationally: Is this learner’s problem unique to them, or is it the content’s fault? And it answers that question with weights that have been validated by real intervention outcomes, not guessed by an engineer. That is the product. Everything else is UI.</w:t>
            </w:r>
          </w:p>
        </w:tc>
      </w:tr>
    </w:tbl>
    <w:p>
      <w:pPr>
        <w:spacing w:after="0" w:before="120"/>
      </w:pPr>
    </w:p>
    <w:p>
      <w:pPr>
        <w:pStyle w:val="Heading2"/>
        <w:spacing w:after="100" w:before="280"/>
      </w:pPr>
      <w:r>
        <w:rPr>
          <w:rFonts w:ascii="Arial" w:cs="Arial" w:eastAsia="Arial" w:hAnsi="Arial"/>
          <w:b/>
          <w:bCs/>
          <w:color w:val="1B3A5C"/>
          <w:sz w:val="28"/>
          <w:szCs w:val="28"/>
        </w:rPr>
        <w:t xml:space="preserve">The One Mistake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single" w:color="991B1B" w:sz="6"/>
              <w:bottom w:val="single" w:color="991B1B" w:sz="6"/>
              <w:right w:val="single" w:color="991B1B" w:sz="6"/>
            </w:tcBorders>
            <w:shd w:fill="FEE2E2" w:val="clear"/>
            <w:tcMar>
              <w:top w:type="dxa" w:w="160"/>
              <w:left w:type="dxa" w:w="200"/>
              <w:bottom w:type="dxa" w:w="160"/>
              <w:right w:type="dxa" w:w="200"/>
            </w:tcMar>
          </w:tcPr>
          <w:p>
            <w:pPr>
              <w:spacing w:after="80" w:before="80"/>
            </w:pPr>
            <w:r>
              <w:rPr>
                <w:rFonts w:ascii="Arial" w:cs="Arial" w:eastAsia="Arial" w:hAnsi="Arial"/>
                <w:b/>
                <w:bCs/>
                <w:color w:val="991B1B"/>
                <w:sz w:val="24"/>
                <w:szCs w:val="24"/>
              </w:rPr>
              <w:t xml:space="preserve">Do not let the RL explanation become the demo. The bandit is the infrastructure story. The demo story is the mentor who opens one screen and knows exactly who to call and what to say.</w:t>
            </w:r>
          </w:p>
          <w:p>
            <w:pPr>
              <w:spacing w:after="60" w:before="40"/>
            </w:pPr>
            <w:r>
              <w:rPr>
                <w:rFonts w:ascii="Arial" w:cs="Arial" w:eastAsia="Arial" w:hAnsi="Arial"/>
                <w:color w:val="111827"/>
                <w:sz w:val="22"/>
                <w:szCs w:val="22"/>
              </w:rPr>
              <w:t xml:space="preserve">Show the animated weight chart for 30 seconds. Say the one line about learning from outcomes. Then move to the learner cards and the rubric heatmap. Judges do not come to hackathons to understand UCB1. They come to see something that solves a real problem. Show that first.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DBEAFE" w:val="clear"/>
            <w:tcMar>
              <w:top w:type="dxa" w:w="160"/>
              <w:left w:type="dxa" w:w="200"/>
              <w:bottom w:type="dxa" w:w="160"/>
              <w:right w:type="dxa" w:w="200"/>
            </w:tcMar>
          </w:tcPr>
          <w:p>
            <w:pPr>
              <w:spacing w:after="40" w:before="100"/>
              <w:jc w:val="center"/>
            </w:pPr>
            <w:r>
              <w:rPr>
                <w:rFonts w:ascii="Arial" w:cs="Arial" w:eastAsia="Arial" w:hAnsi="Arial"/>
                <w:b/>
                <w:bCs/>
                <w:color w:val="1B3A5C"/>
                <w:sz w:val="24"/>
                <w:szCs w:val="24"/>
              </w:rPr>
              <w:t xml:space="preserve">The Sentence That Wins</w:t>
            </w:r>
          </w:p>
          <w:p>
            <w:pPr>
              <w:spacing w:after="100" w:before="40"/>
              <w:jc w:val="center"/>
            </w:pPr>
            <w:r>
              <w:rPr>
                <w:rFonts w:ascii="Arial" w:cs="Arial" w:eastAsia="Arial" w:hAnsi="Arial"/>
                <w:b/>
                <w:bCs/>
                <w:color w:val="2563EB"/>
                <w:sz w:val="32"/>
                <w:szCs w:val="32"/>
              </w:rPr>
              <w:t xml:space="preserve">“</w:t>
            </w:r>
            <w:r>
              <w:rPr>
                <w:rFonts w:ascii="Arial" w:cs="Arial" w:eastAsia="Arial" w:hAnsi="Arial"/>
                <w:b/>
                <w:bCs/>
                <w:color w:val="1B3A5C"/>
                <w:sz w:val="24"/>
                <w:szCs w:val="24"/>
              </w:rPr>
              <w:t xml:space="preserve">Fixed weights decide who to help based on assumptions. This system learns who to help based on evidence, validated by real intervention outcomes — and it gets better every time a mentor takes action.</w:t>
            </w:r>
            <w:r>
              <w:rPr>
                <w:rFonts w:ascii="Arial" w:cs="Arial" w:eastAsia="Arial" w:hAnsi="Arial"/>
                <w:b/>
                <w:bCs/>
                <w:color w:val="2563EB"/>
                <w:sz w:val="32"/>
                <w:szCs w:val="32"/>
              </w:rPr>
              <w:t xml:space="preserve">”</w:t>
            </w:r>
          </w:p>
        </w:tc>
      </w:tr>
    </w:tbl>
    <w:p>
      <w:pPr>
        <w:spacing w:after="0" w:before="20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1"/>
      </w:pBdr>
      <w:tabs>
        <w:tab w:val="right" w:pos="9026"/>
      </w:tabs>
      <w:spacing w:after="0" w:before="80"/>
    </w:pPr>
    <w:r>
      <w:rPr>
        <w:rFonts w:ascii="Arial" w:cs="Arial" w:eastAsia="Arial" w:hAnsi="Arial"/>
        <w:color w:val="374151"/>
        <w:sz w:val="18"/>
        <w:szCs w:val="18"/>
      </w:rPr>
      <w:t xml:space="preserve">HyperVerge SensAI Hackathon 2026</w:t>
    </w:r>
    <w:r>
      <w:rPr>
        <w:rFonts w:ascii="Arial" w:cs="Arial" w:eastAsia="Arial" w:hAnsi="Arial"/>
        <w:sz w:val="18"/>
        <w:szCs w:val="18"/>
      </w:rPr>
      <w:t xml:space="preserve">	</w:t>
    </w:r>
    <w:r>
      <w:rPr>
        <w:rFonts w:ascii="Arial" w:cs="Arial" w:eastAsia="Arial" w:hAnsi="Arial"/>
        <w:color w:val="374151"/>
        <w:sz w:val="18"/>
        <w:szCs w:val="18"/>
      </w:rPr>
      <w:t xml:space="preserve">Page </w:t>
    </w:r>
    <w:r>
      <w:rPr>
        <w:rFonts w:ascii="Arial" w:cs="Arial" w:eastAsia="Arial" w:hAnsi="Arial"/>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spacing w:after="80" w:before="0"/>
    </w:pPr>
    <w:r>
      <w:rPr>
        <w:rFonts w:ascii="Arial" w:cs="Arial" w:eastAsia="Arial" w:hAnsi="Arial"/>
        <w:b/>
        <w:bCs/>
        <w:color w:val="1B3A5C"/>
        <w:sz w:val="18"/>
        <w:szCs w:val="18"/>
      </w:rPr>
      <w:t xml:space="preserve">SensAI Intelligence Layer  |  </w:t>
    </w:r>
    <w:r>
      <w:rPr>
        <w:rFonts w:ascii="Arial" w:cs="Arial" w:eastAsia="Arial" w:hAnsi="Arial"/>
        <w:color w:val="374151"/>
        <w:sz w:val="18"/>
        <w:szCs w:val="18"/>
      </w:rPr>
      <w:t xml:space="preserve">RL-Powered Mentor &amp; Creator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2026-04-10T09:14:31.183Z</dcterms:created>
  <dcterms:modified xsi:type="dcterms:W3CDTF">2026-04-10T09:14:31.184Z</dcterms:modified>
</cp:coreProperties>
</file>

<file path=docProps/custom.xml><?xml version="1.0" encoding="utf-8"?>
<Properties xmlns="http://schemas.openxmlformats.org/officeDocument/2006/custom-properties" xmlns:vt="http://schemas.openxmlformats.org/officeDocument/2006/docPropsVTypes"/>
</file>