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AB7A1" w14:textId="09FCF89E" w:rsidR="00B554F6" w:rsidRPr="00B554F6" w:rsidRDefault="00B554F6" w:rsidP="00B554F6">
      <w:pPr>
        <w:jc w:val="center"/>
        <w:rPr>
          <w:rFonts w:ascii="Times New Roman" w:hAnsi="Times New Roman" w:cs="Times New Roman"/>
          <w:b/>
          <w:bCs/>
          <w:sz w:val="28"/>
          <w:szCs w:val="28"/>
        </w:rPr>
      </w:pPr>
      <w:r w:rsidRPr="00B554F6">
        <w:rPr>
          <w:rFonts w:ascii="Times New Roman" w:hAnsi="Times New Roman" w:cs="Times New Roman"/>
          <w:b/>
          <w:bCs/>
          <w:sz w:val="28"/>
          <w:szCs w:val="28"/>
        </w:rPr>
        <w:t>LITERATURE REVIEW</w:t>
      </w:r>
    </w:p>
    <w:p w14:paraId="5ECF615F" w14:textId="77777777" w:rsidR="00B554F6" w:rsidRPr="00B554F6" w:rsidRDefault="00B554F6" w:rsidP="00B554F6">
      <w:pPr>
        <w:jc w:val="both"/>
        <w:rPr>
          <w:rFonts w:ascii="Times New Roman" w:hAnsi="Times New Roman" w:cs="Times New Roman"/>
          <w:b/>
          <w:bCs/>
        </w:rPr>
      </w:pPr>
    </w:p>
    <w:p w14:paraId="1CF87FC8"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[1] Flexible Computing: A New Framework for Improving Resource Allocation and Scheduling in Elastic Computing</w:t>
      </w:r>
    </w:p>
    <w:p w14:paraId="044AD7C1"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W. Cao </w:t>
      </w:r>
      <w:r w:rsidRPr="007D18D5">
        <w:rPr>
          <w:rFonts w:ascii="Times New Roman" w:hAnsi="Times New Roman" w:cs="Times New Roman"/>
          <w:i/>
          <w:iCs/>
        </w:rPr>
        <w:t>et al.</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This paper proposes a flexible computing framework designed to enhance elastic computing environments. By optimizing scheduling and dynamic resource allocation, the framework improves efficiency, reduces latency, and adapts to varying workloads. Experimental results demonstrate significant performance improvements compared to conventional allocation methods.</w:t>
      </w:r>
    </w:p>
    <w:p w14:paraId="4643AE27" w14:textId="2E944832" w:rsidR="007D18D5" w:rsidRPr="007D18D5" w:rsidRDefault="007D18D5" w:rsidP="007D18D5">
      <w:pPr>
        <w:jc w:val="both"/>
        <w:rPr>
          <w:rFonts w:ascii="Times New Roman" w:hAnsi="Times New Roman" w:cs="Times New Roman"/>
        </w:rPr>
      </w:pPr>
    </w:p>
    <w:p w14:paraId="2D7CD9FF"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[2] Analysis of Cloud Service Providers and Computing Services in Modern IT Infrastructure</w:t>
      </w:r>
    </w:p>
    <w:p w14:paraId="29C3DE96"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Himanshu, T. Chopra</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The study examines leading cloud service providers and their role in modern IT infrastructure. It compares service models, pricing, and performance while identifying key challenges such as vendor lock-in, compliance, and scalability. Recommendations are provided for enterprises to select cost-effective and efficient cloud solutions.</w:t>
      </w:r>
    </w:p>
    <w:p w14:paraId="5A3ED6E4" w14:textId="73CD85D6" w:rsidR="007D18D5" w:rsidRPr="007D18D5" w:rsidRDefault="007D18D5" w:rsidP="007D18D5">
      <w:pPr>
        <w:jc w:val="both"/>
        <w:rPr>
          <w:rFonts w:ascii="Times New Roman" w:hAnsi="Times New Roman" w:cs="Times New Roman"/>
        </w:rPr>
      </w:pPr>
    </w:p>
    <w:p w14:paraId="37C6BDB9"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[3] AI and Generative AI Driven Automation for Multi-Cloud and Hybrid Cloud Architectures: Enhancing Security, Performance, and Operational Efficiency</w:t>
      </w:r>
    </w:p>
    <w:p w14:paraId="5E693454"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D. K. Seth, K. K. Ratra, A. P. Sundareswaran</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This paper explores the integration of AI and generative AI techniques in hybrid and multi-cloud architectures. The proposed automation models address critical aspects of resource orchestration, threat detection, and workload optimization. Results show improvements in security, operational efficiency, and adaptability of distributed cloud systems.</w:t>
      </w:r>
    </w:p>
    <w:p w14:paraId="0509575B" w14:textId="603F347D" w:rsidR="007D18D5" w:rsidRPr="007D18D5" w:rsidRDefault="007D18D5" w:rsidP="007D18D5">
      <w:pPr>
        <w:jc w:val="both"/>
        <w:rPr>
          <w:rFonts w:ascii="Times New Roman" w:hAnsi="Times New Roman" w:cs="Times New Roman"/>
        </w:rPr>
      </w:pPr>
    </w:p>
    <w:p w14:paraId="5268F38E"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[4] Research on Efficient Processing Algorithm for Engineering Cost Data Using Cloud Computing Platform</w:t>
      </w:r>
    </w:p>
    <w:p w14:paraId="1F5482F4"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w:t>
      </w:r>
      <w:r w:rsidRPr="007D18D5">
        <w:rPr>
          <w:rFonts w:ascii="Times New Roman" w:hAnsi="Times New Roman" w:cs="Times New Roman"/>
        </w:rPr>
        <w:t xml:space="preserve"> D. Li</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The research introduces a cloud-based algorithm to optimize the processing of engineering cost data. By leveraging distributed cloud resources, the method reduces computational overhead and accelerates cost analysis workflows. Results highlight improvements in accuracy, scalability, and time efficiency for engineering project management.</w:t>
      </w:r>
    </w:p>
    <w:p w14:paraId="0830817E" w14:textId="7565DF94" w:rsidR="007D18D5" w:rsidRPr="007D18D5" w:rsidRDefault="007D18D5" w:rsidP="007D18D5">
      <w:pPr>
        <w:jc w:val="both"/>
        <w:rPr>
          <w:rFonts w:ascii="Times New Roman" w:hAnsi="Times New Roman" w:cs="Times New Roman"/>
        </w:rPr>
      </w:pPr>
    </w:p>
    <w:p w14:paraId="47E470C0"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[5] A Review of Modern Computing Paradigms: Cloud, Fog, and Edge</w:t>
      </w:r>
    </w:p>
    <w:p w14:paraId="21C65583"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N. Sharma, M. Choudhary, P. Srivastava, C. Prabha, H. Sharma</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This review </w:t>
      </w:r>
      <w:proofErr w:type="spellStart"/>
      <w:r w:rsidRPr="007D18D5">
        <w:rPr>
          <w:rFonts w:ascii="Times New Roman" w:hAnsi="Times New Roman" w:cs="Times New Roman"/>
        </w:rPr>
        <w:t>analyzes</w:t>
      </w:r>
      <w:proofErr w:type="spellEnd"/>
      <w:r w:rsidRPr="007D18D5">
        <w:rPr>
          <w:rFonts w:ascii="Times New Roman" w:hAnsi="Times New Roman" w:cs="Times New Roman"/>
        </w:rPr>
        <w:t xml:space="preserve"> modern computing paradigms, focusing on cloud, fog, and edge environments. The authors present a comparative study of architectures, benefits, and challenges. The review emphasizes the importance of hybrid approaches in supporting IoT, AI, and real-time applications.</w:t>
      </w:r>
    </w:p>
    <w:p w14:paraId="50CB3B4F" w14:textId="64B45676" w:rsidR="007D18D5" w:rsidRPr="007D18D5" w:rsidRDefault="007D18D5" w:rsidP="007D18D5">
      <w:pPr>
        <w:jc w:val="both"/>
        <w:rPr>
          <w:rFonts w:ascii="Times New Roman" w:hAnsi="Times New Roman" w:cs="Times New Roman"/>
        </w:rPr>
      </w:pPr>
    </w:p>
    <w:p w14:paraId="1FAF32CC"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lastRenderedPageBreak/>
        <w:t>[6] A Critical Study on Hybrid Computing and Its Current Influences and Future Challenges</w:t>
      </w:r>
    </w:p>
    <w:p w14:paraId="1F3C8192"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P. K. V., J. P. P. M., L. S. Beevi, W. V. Dani</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This paper critically examines hybrid computing models that integrate cloud and edge environments. It explores current applications in enterprise and IoT domains while addressing challenges such as interoperability, cost optimization, and scalability. The authors also discuss future research directions in hybrid architectures.</w:t>
      </w:r>
    </w:p>
    <w:p w14:paraId="6F438020" w14:textId="758AB0FA" w:rsidR="007D18D5" w:rsidRPr="007D18D5" w:rsidRDefault="007D18D5" w:rsidP="007D18D5">
      <w:pPr>
        <w:jc w:val="both"/>
        <w:rPr>
          <w:rFonts w:ascii="Times New Roman" w:hAnsi="Times New Roman" w:cs="Times New Roman"/>
        </w:rPr>
      </w:pPr>
    </w:p>
    <w:p w14:paraId="0B972D69"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 xml:space="preserve">[7] </w:t>
      </w:r>
      <w:proofErr w:type="spellStart"/>
      <w:r w:rsidRPr="007D18D5">
        <w:rPr>
          <w:rFonts w:ascii="Times New Roman" w:hAnsi="Times New Roman" w:cs="Times New Roman"/>
          <w:b/>
          <w:bCs/>
        </w:rPr>
        <w:t>ReflexPilot</w:t>
      </w:r>
      <w:proofErr w:type="spellEnd"/>
      <w:r w:rsidRPr="007D18D5">
        <w:rPr>
          <w:rFonts w:ascii="Times New Roman" w:hAnsi="Times New Roman" w:cs="Times New Roman"/>
          <w:b/>
          <w:bCs/>
        </w:rPr>
        <w:t>: Startup-Aware Dependent Task Scheduling Based on Deep Reinforcement Learning for Edge-Cloud Collaborative Computing</w:t>
      </w:r>
    </w:p>
    <w:p w14:paraId="41B5CA45"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W. Zou, Z. Zhang, N. Wang, Y. Tian, L. Tian</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w:t>
      </w:r>
      <w:proofErr w:type="spellStart"/>
      <w:r w:rsidRPr="007D18D5">
        <w:rPr>
          <w:rFonts w:ascii="Times New Roman" w:hAnsi="Times New Roman" w:cs="Times New Roman"/>
        </w:rPr>
        <w:t>ReflexPilot</w:t>
      </w:r>
      <w:proofErr w:type="spellEnd"/>
      <w:r w:rsidRPr="007D18D5">
        <w:rPr>
          <w:rFonts w:ascii="Times New Roman" w:hAnsi="Times New Roman" w:cs="Times New Roman"/>
        </w:rPr>
        <w:t xml:space="preserve"> is a scheduling framework that applies deep reinforcement learning for dependent tasks in edge-cloud collaborative systems. The model accounts for startup latency and resource availability, optimizing execution time and reducing service delays. Simulation results confirm its effectiveness compared to traditional scheduling algorithms.</w:t>
      </w:r>
    </w:p>
    <w:p w14:paraId="761D8A96" w14:textId="1D7390E7" w:rsidR="007D18D5" w:rsidRPr="007D18D5" w:rsidRDefault="007D18D5" w:rsidP="007D18D5">
      <w:pPr>
        <w:jc w:val="both"/>
        <w:rPr>
          <w:rFonts w:ascii="Times New Roman" w:hAnsi="Times New Roman" w:cs="Times New Roman"/>
        </w:rPr>
      </w:pPr>
    </w:p>
    <w:p w14:paraId="665A8E4E"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 xml:space="preserve">[8] Queue </w:t>
      </w:r>
      <w:proofErr w:type="spellStart"/>
      <w:r w:rsidRPr="007D18D5">
        <w:rPr>
          <w:rFonts w:ascii="Times New Roman" w:hAnsi="Times New Roman" w:cs="Times New Roman"/>
          <w:b/>
          <w:bCs/>
        </w:rPr>
        <w:t>Modeling</w:t>
      </w:r>
      <w:proofErr w:type="spellEnd"/>
      <w:r w:rsidRPr="007D18D5">
        <w:rPr>
          <w:rFonts w:ascii="Times New Roman" w:hAnsi="Times New Roman" w:cs="Times New Roman"/>
          <w:b/>
          <w:bCs/>
        </w:rPr>
        <w:t xml:space="preserve"> for Geospatial Service on Edge-Cloud Architecture</w:t>
      </w:r>
    </w:p>
    <w:p w14:paraId="3B12433E"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F. Franchi, F. Graziosi, F. Smarra, E. D. Fina</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This study introduces a queue </w:t>
      </w:r>
      <w:proofErr w:type="spellStart"/>
      <w:r w:rsidRPr="007D18D5">
        <w:rPr>
          <w:rFonts w:ascii="Times New Roman" w:hAnsi="Times New Roman" w:cs="Times New Roman"/>
        </w:rPr>
        <w:t>modeling</w:t>
      </w:r>
      <w:proofErr w:type="spellEnd"/>
      <w:r w:rsidRPr="007D18D5">
        <w:rPr>
          <w:rFonts w:ascii="Times New Roman" w:hAnsi="Times New Roman" w:cs="Times New Roman"/>
        </w:rPr>
        <w:t xml:space="preserve"> framework for geospatial services running on edge-cloud architectures. The model addresses latency-sensitive geospatial workloads and optimizes resource usage. Results demonstrate improved service response and throughput in distributed edge-cloud environments.</w:t>
      </w:r>
    </w:p>
    <w:p w14:paraId="46AA737F" w14:textId="7E1F9A68" w:rsidR="007D18D5" w:rsidRPr="007D18D5" w:rsidRDefault="007D18D5" w:rsidP="007D18D5">
      <w:pPr>
        <w:jc w:val="both"/>
        <w:rPr>
          <w:rFonts w:ascii="Times New Roman" w:hAnsi="Times New Roman" w:cs="Times New Roman"/>
        </w:rPr>
      </w:pPr>
    </w:p>
    <w:p w14:paraId="141D9E0A"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[9] Enhancing the Security of Healthcare Data in Cloud Computing Environments</w:t>
      </w:r>
    </w:p>
    <w:p w14:paraId="4F44A360"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H. </w:t>
      </w:r>
      <w:proofErr w:type="spellStart"/>
      <w:r w:rsidRPr="007D18D5">
        <w:rPr>
          <w:rFonts w:ascii="Times New Roman" w:hAnsi="Times New Roman" w:cs="Times New Roman"/>
        </w:rPr>
        <w:t>Sajwan</w:t>
      </w:r>
      <w:proofErr w:type="spellEnd"/>
      <w:r w:rsidRPr="007D18D5">
        <w:rPr>
          <w:rFonts w:ascii="Times New Roman" w:hAnsi="Times New Roman" w:cs="Times New Roman"/>
        </w:rPr>
        <w:t>, A. Kumari, G. Chauhan, R. Kumar</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This paper proposes security-enhancing techniques for storing and processing healthcare data in cloud environments. The framework integrates encryption, access control, and anomaly detection to safeguard sensitive medical information. Case studies confirm its effectiveness in maintaining compliance with healthcare regulations.</w:t>
      </w:r>
    </w:p>
    <w:p w14:paraId="173C6721" w14:textId="68DCEA91" w:rsidR="007D18D5" w:rsidRPr="007D18D5" w:rsidRDefault="007D18D5" w:rsidP="007D18D5">
      <w:pPr>
        <w:jc w:val="both"/>
        <w:rPr>
          <w:rFonts w:ascii="Times New Roman" w:hAnsi="Times New Roman" w:cs="Times New Roman"/>
        </w:rPr>
      </w:pPr>
    </w:p>
    <w:p w14:paraId="034D1AE2"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[10] Computation Offloading and Resource Allocation in Mixed Cloud/Vehicular-Fog Computing Systems</w:t>
      </w:r>
    </w:p>
    <w:p w14:paraId="400D04ED"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B. Hu, J. Du, J. Zhang, X. Chu</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The paper investigates computation offloading strategies for mixed cloud and vehicular-fog systems. A resource allocation framework is proposed to optimize latency, energy consumption, and bandwidth usage. Results demonstrate improvements in vehicular application performance under dynamic mobility conditions.</w:t>
      </w:r>
    </w:p>
    <w:p w14:paraId="4E82D41D" w14:textId="356B1A4E" w:rsidR="007D18D5" w:rsidRPr="007D18D5" w:rsidRDefault="007D18D5" w:rsidP="007D18D5">
      <w:pPr>
        <w:jc w:val="both"/>
        <w:rPr>
          <w:rFonts w:ascii="Times New Roman" w:hAnsi="Times New Roman" w:cs="Times New Roman"/>
        </w:rPr>
      </w:pPr>
    </w:p>
    <w:p w14:paraId="0C10291E"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[11] Cloud Computing in Enhancing the Efficiency and Integration of Alternative Energy Systems</w:t>
      </w:r>
    </w:p>
    <w:p w14:paraId="63060970"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A. K. Sahoo, S. </w:t>
      </w:r>
      <w:proofErr w:type="spellStart"/>
      <w:r w:rsidRPr="007D18D5">
        <w:rPr>
          <w:rFonts w:ascii="Times New Roman" w:hAnsi="Times New Roman" w:cs="Times New Roman"/>
        </w:rPr>
        <w:t>Prusty</w:t>
      </w:r>
      <w:proofErr w:type="spellEnd"/>
      <w:r w:rsidRPr="007D18D5">
        <w:rPr>
          <w:rFonts w:ascii="Times New Roman" w:hAnsi="Times New Roman" w:cs="Times New Roman"/>
        </w:rPr>
        <w:t xml:space="preserve">, S. K. </w:t>
      </w:r>
      <w:proofErr w:type="spellStart"/>
      <w:r w:rsidRPr="007D18D5">
        <w:rPr>
          <w:rFonts w:ascii="Times New Roman" w:hAnsi="Times New Roman" w:cs="Times New Roman"/>
        </w:rPr>
        <w:t>Jayasingh</w:t>
      </w:r>
      <w:proofErr w:type="spellEnd"/>
      <w:r w:rsidRPr="007D18D5">
        <w:rPr>
          <w:rFonts w:ascii="Times New Roman" w:hAnsi="Times New Roman" w:cs="Times New Roman"/>
        </w:rPr>
        <w:t>, A. K. Swain, H. K. Mohanta</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The paper explores how cloud computing technologies support alternative energy systems. It discusses integration challenges, data-driven optimization, and predictive analytics for renewable </w:t>
      </w:r>
      <w:r w:rsidRPr="007D18D5">
        <w:rPr>
          <w:rFonts w:ascii="Times New Roman" w:hAnsi="Times New Roman" w:cs="Times New Roman"/>
        </w:rPr>
        <w:lastRenderedPageBreak/>
        <w:t>sources. Findings indicate that cloud-enabled solutions enhance efficiency, scalability, and real-time monitoring of energy networks.</w:t>
      </w:r>
    </w:p>
    <w:p w14:paraId="79A4E799" w14:textId="08CCD745" w:rsidR="007D18D5" w:rsidRPr="007D18D5" w:rsidRDefault="007D18D5" w:rsidP="007D18D5">
      <w:pPr>
        <w:jc w:val="both"/>
        <w:rPr>
          <w:rFonts w:ascii="Times New Roman" w:hAnsi="Times New Roman" w:cs="Times New Roman"/>
        </w:rPr>
      </w:pPr>
    </w:p>
    <w:p w14:paraId="4655D796"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[12] Implementing Resource-Aware Scheduling Algorithm for Improving Cost Optimization in Cloud Computing</w:t>
      </w:r>
    </w:p>
    <w:p w14:paraId="663C6AD5"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K. J. Reddy, P. Udayaraju, V. P. R. </w:t>
      </w:r>
      <w:proofErr w:type="spellStart"/>
      <w:r w:rsidRPr="007D18D5">
        <w:rPr>
          <w:rFonts w:ascii="Times New Roman" w:hAnsi="Times New Roman" w:cs="Times New Roman"/>
        </w:rPr>
        <w:t>Pamaiahgari</w:t>
      </w:r>
      <w:proofErr w:type="spellEnd"/>
      <w:r w:rsidRPr="007D18D5">
        <w:rPr>
          <w:rFonts w:ascii="Times New Roman" w:hAnsi="Times New Roman" w:cs="Times New Roman"/>
        </w:rPr>
        <w:t>, V. D. Kumar</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A novel resource-aware scheduling algorithm is introduced to minimize operational costs in cloud computing environments. The approach dynamically allocates tasks based on workload demand, SLA requirements, and cost constraints. Experimental validation shows improved resource utilization and cost savings.</w:t>
      </w:r>
    </w:p>
    <w:p w14:paraId="36DB6950" w14:textId="389A0C0B" w:rsidR="007D18D5" w:rsidRPr="007D18D5" w:rsidRDefault="007D18D5" w:rsidP="007D18D5">
      <w:pPr>
        <w:jc w:val="both"/>
        <w:rPr>
          <w:rFonts w:ascii="Times New Roman" w:hAnsi="Times New Roman" w:cs="Times New Roman"/>
        </w:rPr>
      </w:pPr>
    </w:p>
    <w:p w14:paraId="1A63E62D"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[13] Energy Efficient and Security-Aware Task Offloading for Multi-Tier Edge Cloud Computing Systems</w:t>
      </w:r>
    </w:p>
    <w:p w14:paraId="05820419"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S. Divya, S. Saranya</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The paper proposes a task offloading framework for multi-tier edge-cloud systems. It balances energy consumption with security requirements by dynamically offloading workloads. Simulation results demonstrate improvements in efficiency, reduced latency, and enhanced security for IoT-driven applications.</w:t>
      </w:r>
    </w:p>
    <w:p w14:paraId="67E3EBF3" w14:textId="40091C93" w:rsidR="007D18D5" w:rsidRPr="007D18D5" w:rsidRDefault="007D18D5" w:rsidP="007D18D5">
      <w:pPr>
        <w:jc w:val="both"/>
        <w:rPr>
          <w:rFonts w:ascii="Times New Roman" w:hAnsi="Times New Roman" w:cs="Times New Roman"/>
        </w:rPr>
      </w:pPr>
    </w:p>
    <w:p w14:paraId="2DDFC450"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[14] Design of Neural Network-Based Control System for BLDC Motor</w:t>
      </w:r>
    </w:p>
    <w:p w14:paraId="7C7AEE47"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S. K. </w:t>
      </w:r>
      <w:proofErr w:type="spellStart"/>
      <w:r w:rsidRPr="007D18D5">
        <w:rPr>
          <w:rFonts w:ascii="Times New Roman" w:hAnsi="Times New Roman" w:cs="Times New Roman"/>
        </w:rPr>
        <w:t>Sunori</w:t>
      </w:r>
      <w:proofErr w:type="spellEnd"/>
      <w:r w:rsidRPr="007D18D5">
        <w:rPr>
          <w:rFonts w:ascii="Times New Roman" w:hAnsi="Times New Roman" w:cs="Times New Roman"/>
        </w:rPr>
        <w:t>, A. Mittal, S. Jain, P. Juneja</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This research presents a neural network-based control strategy for Brushless DC (BLDC) motors. The proposed model enhances motor efficiency, speed regulation, and fault tolerance. Experimental results validate the system’s adaptability in renewable energy and industrial automation domains.</w:t>
      </w:r>
    </w:p>
    <w:p w14:paraId="131402FF" w14:textId="0C80B0BE" w:rsidR="007D18D5" w:rsidRPr="007D18D5" w:rsidRDefault="007D18D5" w:rsidP="007D18D5">
      <w:pPr>
        <w:jc w:val="both"/>
        <w:rPr>
          <w:rFonts w:ascii="Times New Roman" w:hAnsi="Times New Roman" w:cs="Times New Roman"/>
        </w:rPr>
      </w:pPr>
    </w:p>
    <w:p w14:paraId="01C3A504"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[15] Fuzzy Logic-Based Dynamic Spectrum Allocation in Wireless Communication</w:t>
      </w:r>
    </w:p>
    <w:p w14:paraId="499E3CA8"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S. K. </w:t>
      </w:r>
      <w:proofErr w:type="spellStart"/>
      <w:r w:rsidRPr="007D18D5">
        <w:rPr>
          <w:rFonts w:ascii="Times New Roman" w:hAnsi="Times New Roman" w:cs="Times New Roman"/>
        </w:rPr>
        <w:t>Sunori</w:t>
      </w:r>
      <w:proofErr w:type="spellEnd"/>
      <w:r w:rsidRPr="007D18D5">
        <w:rPr>
          <w:rFonts w:ascii="Times New Roman" w:hAnsi="Times New Roman" w:cs="Times New Roman"/>
        </w:rPr>
        <w:t>, P. Joshi, A. Mittal, P. Juneja</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A fuzzy logic-driven spectrum allocation model is introduced to optimize wireless communication performance. The method adapts dynamically to network conditions, reducing interference and maximizing bandwidth utilization. Results confirm significant improvements in spectrum efficiency.</w:t>
      </w:r>
    </w:p>
    <w:p w14:paraId="5689C755" w14:textId="228CBECE" w:rsidR="007D18D5" w:rsidRPr="007D18D5" w:rsidRDefault="007D18D5" w:rsidP="007D18D5">
      <w:pPr>
        <w:jc w:val="both"/>
        <w:rPr>
          <w:rFonts w:ascii="Times New Roman" w:hAnsi="Times New Roman" w:cs="Times New Roman"/>
        </w:rPr>
      </w:pPr>
    </w:p>
    <w:p w14:paraId="7EB0F199"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[16] KNN and PNN-Based Estimation of Heart Health</w:t>
      </w:r>
    </w:p>
    <w:p w14:paraId="65318619"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S. Jain, S. K. </w:t>
      </w:r>
      <w:proofErr w:type="spellStart"/>
      <w:r w:rsidRPr="007D18D5">
        <w:rPr>
          <w:rFonts w:ascii="Times New Roman" w:hAnsi="Times New Roman" w:cs="Times New Roman"/>
        </w:rPr>
        <w:t>Sunori</w:t>
      </w:r>
      <w:proofErr w:type="spellEnd"/>
      <w:r w:rsidRPr="007D18D5">
        <w:rPr>
          <w:rFonts w:ascii="Times New Roman" w:hAnsi="Times New Roman" w:cs="Times New Roman"/>
        </w:rPr>
        <w:t>, P. Juneja, A. Mittal</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This paper applies K-Nearest </w:t>
      </w:r>
      <w:proofErr w:type="spellStart"/>
      <w:r w:rsidRPr="007D18D5">
        <w:rPr>
          <w:rFonts w:ascii="Times New Roman" w:hAnsi="Times New Roman" w:cs="Times New Roman"/>
        </w:rPr>
        <w:t>Neighbor</w:t>
      </w:r>
      <w:proofErr w:type="spellEnd"/>
      <w:r w:rsidRPr="007D18D5">
        <w:rPr>
          <w:rFonts w:ascii="Times New Roman" w:hAnsi="Times New Roman" w:cs="Times New Roman"/>
        </w:rPr>
        <w:t xml:space="preserve"> (KNN) and Probabilistic Neural Network (PNN) models for heart health prediction. The hybrid approach enhances classification accuracy in detecting cardiovascular anomalies. Performance evaluation shows promising results for clinical decision support.</w:t>
      </w:r>
    </w:p>
    <w:p w14:paraId="37F24F50" w14:textId="7EAC408A" w:rsidR="007D18D5" w:rsidRDefault="007D18D5" w:rsidP="007D18D5">
      <w:pPr>
        <w:jc w:val="both"/>
        <w:rPr>
          <w:rFonts w:ascii="Times New Roman" w:hAnsi="Times New Roman" w:cs="Times New Roman"/>
        </w:rPr>
      </w:pPr>
    </w:p>
    <w:p w14:paraId="5488E381" w14:textId="77777777" w:rsidR="007D18D5" w:rsidRPr="007D18D5" w:rsidRDefault="007D18D5" w:rsidP="007D18D5">
      <w:pPr>
        <w:jc w:val="both"/>
        <w:rPr>
          <w:rFonts w:ascii="Times New Roman" w:hAnsi="Times New Roman" w:cs="Times New Roman"/>
        </w:rPr>
      </w:pPr>
    </w:p>
    <w:p w14:paraId="65D98EEB"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lastRenderedPageBreak/>
        <w:t xml:space="preserve">[17] Classify Text Using K-Nearest </w:t>
      </w:r>
      <w:proofErr w:type="spellStart"/>
      <w:r w:rsidRPr="007D18D5">
        <w:rPr>
          <w:rFonts w:ascii="Times New Roman" w:hAnsi="Times New Roman" w:cs="Times New Roman"/>
          <w:b/>
          <w:bCs/>
        </w:rPr>
        <w:t>Neighbor</w:t>
      </w:r>
      <w:proofErr w:type="spellEnd"/>
      <w:r w:rsidRPr="007D18D5">
        <w:rPr>
          <w:rFonts w:ascii="Times New Roman" w:hAnsi="Times New Roman" w:cs="Times New Roman"/>
          <w:b/>
          <w:bCs/>
        </w:rPr>
        <w:t xml:space="preserve"> Algorithm to Reduce the Term Vector Space</w:t>
      </w:r>
    </w:p>
    <w:p w14:paraId="664CCBEC"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S. K. </w:t>
      </w:r>
      <w:proofErr w:type="spellStart"/>
      <w:r w:rsidRPr="007D18D5">
        <w:rPr>
          <w:rFonts w:ascii="Times New Roman" w:hAnsi="Times New Roman" w:cs="Times New Roman"/>
        </w:rPr>
        <w:t>Sunori</w:t>
      </w:r>
      <w:proofErr w:type="spellEnd"/>
      <w:r w:rsidRPr="007D18D5">
        <w:rPr>
          <w:rFonts w:ascii="Times New Roman" w:hAnsi="Times New Roman" w:cs="Times New Roman"/>
        </w:rPr>
        <w:t>, C. M., V. S. Gaikwad, G. Ravivarman, P. Singh, P. Sharmila</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This research proposes a KNN-based text classification method to reduce the dimensionality of the term vector space. The approach improves computational efficiency while maintaining classification accuracy. Results show significant gains in processing speed for NLP applications.</w:t>
      </w:r>
    </w:p>
    <w:p w14:paraId="2B3814EC" w14:textId="164F6396" w:rsidR="007D18D5" w:rsidRPr="007D18D5" w:rsidRDefault="007D18D5" w:rsidP="007D18D5">
      <w:pPr>
        <w:jc w:val="both"/>
        <w:rPr>
          <w:rFonts w:ascii="Times New Roman" w:hAnsi="Times New Roman" w:cs="Times New Roman"/>
        </w:rPr>
      </w:pPr>
    </w:p>
    <w:p w14:paraId="218762B3" w14:textId="77777777" w:rsidR="007D18D5" w:rsidRPr="007D18D5" w:rsidRDefault="007D18D5" w:rsidP="007D18D5">
      <w:pPr>
        <w:jc w:val="both"/>
        <w:rPr>
          <w:rFonts w:ascii="Times New Roman" w:hAnsi="Times New Roman" w:cs="Times New Roman"/>
          <w:b/>
          <w:bCs/>
        </w:rPr>
      </w:pPr>
      <w:r w:rsidRPr="007D18D5">
        <w:rPr>
          <w:rFonts w:ascii="Times New Roman" w:hAnsi="Times New Roman" w:cs="Times New Roman"/>
          <w:b/>
          <w:bCs/>
        </w:rPr>
        <w:t>[18] Cybersecurity Assessment of IoT Networks Using the Connected Random Artificial Neural Networks</w:t>
      </w:r>
    </w:p>
    <w:p w14:paraId="61E23302" w14:textId="77777777" w:rsidR="007D18D5" w:rsidRPr="007D18D5" w:rsidRDefault="007D18D5" w:rsidP="007D18D5">
      <w:pPr>
        <w:jc w:val="both"/>
        <w:rPr>
          <w:rFonts w:ascii="Times New Roman" w:hAnsi="Times New Roman" w:cs="Times New Roman"/>
        </w:rPr>
      </w:pPr>
      <w:r w:rsidRPr="007D18D5">
        <w:rPr>
          <w:rFonts w:ascii="Times New Roman" w:hAnsi="Times New Roman" w:cs="Times New Roman"/>
          <w:b/>
          <w:bCs/>
        </w:rPr>
        <w:t>Authors:</w:t>
      </w:r>
      <w:r w:rsidRPr="007D18D5">
        <w:rPr>
          <w:rFonts w:ascii="Times New Roman" w:hAnsi="Times New Roman" w:cs="Times New Roman"/>
        </w:rPr>
        <w:t xml:space="preserve"> S. K. </w:t>
      </w:r>
      <w:proofErr w:type="spellStart"/>
      <w:r w:rsidRPr="007D18D5">
        <w:rPr>
          <w:rFonts w:ascii="Times New Roman" w:hAnsi="Times New Roman" w:cs="Times New Roman"/>
        </w:rPr>
        <w:t>Sunori</w:t>
      </w:r>
      <w:proofErr w:type="spellEnd"/>
      <w:r w:rsidRPr="007D18D5">
        <w:rPr>
          <w:rFonts w:ascii="Times New Roman" w:hAnsi="Times New Roman" w:cs="Times New Roman"/>
        </w:rPr>
        <w:t xml:space="preserve">, K. R. B. N., S. G. </w:t>
      </w:r>
      <w:proofErr w:type="spellStart"/>
      <w:r w:rsidRPr="007D18D5">
        <w:rPr>
          <w:rFonts w:ascii="Times New Roman" w:hAnsi="Times New Roman" w:cs="Times New Roman"/>
        </w:rPr>
        <w:t>Dedgaonkar</w:t>
      </w:r>
      <w:proofErr w:type="spellEnd"/>
      <w:r w:rsidRPr="007D18D5">
        <w:rPr>
          <w:rFonts w:ascii="Times New Roman" w:hAnsi="Times New Roman" w:cs="Times New Roman"/>
        </w:rPr>
        <w:t>, N. V. Balaji, A. Dev, G. S.</w:t>
      </w:r>
      <w:r w:rsidRPr="007D18D5">
        <w:rPr>
          <w:rFonts w:ascii="Times New Roman" w:hAnsi="Times New Roman" w:cs="Times New Roman"/>
        </w:rPr>
        <w:br/>
      </w:r>
      <w:r w:rsidRPr="007D18D5">
        <w:rPr>
          <w:rFonts w:ascii="Times New Roman" w:hAnsi="Times New Roman" w:cs="Times New Roman"/>
          <w:b/>
          <w:bCs/>
        </w:rPr>
        <w:t>Abstract:</w:t>
      </w:r>
      <w:r w:rsidRPr="007D18D5">
        <w:rPr>
          <w:rFonts w:ascii="Times New Roman" w:hAnsi="Times New Roman" w:cs="Times New Roman"/>
        </w:rPr>
        <w:t xml:space="preserve"> The paper introduces a connected random artificial neural network (CRANN) model for cybersecurity assessment in IoT networks. The approach detects anomalies, evaluates vulnerabilities, and strengthens intrusion detection systems. Experimental results demonstrate enhanced detection accuracy and resilience against cyber threats.</w:t>
      </w:r>
    </w:p>
    <w:p w14:paraId="2F8B2F9E" w14:textId="77777777" w:rsidR="00143D56" w:rsidRPr="00B554F6" w:rsidRDefault="00143D56" w:rsidP="00B554F6">
      <w:pPr>
        <w:jc w:val="both"/>
        <w:rPr>
          <w:rFonts w:ascii="Times New Roman" w:hAnsi="Times New Roman" w:cs="Times New Roman"/>
        </w:rPr>
      </w:pPr>
    </w:p>
    <w:sectPr w:rsidR="00143D56" w:rsidRPr="00B55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4F6"/>
    <w:rsid w:val="00143D56"/>
    <w:rsid w:val="00170864"/>
    <w:rsid w:val="00287E74"/>
    <w:rsid w:val="004D0432"/>
    <w:rsid w:val="007D18D5"/>
    <w:rsid w:val="00B364B7"/>
    <w:rsid w:val="00B55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D4BF9"/>
  <w15:chartTrackingRefBased/>
  <w15:docId w15:val="{124C2624-027E-47F5-82CA-1B9F5ECAA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4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4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4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4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4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4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4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4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4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4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4F6"/>
    <w:rPr>
      <w:rFonts w:eastAsiaTheme="majorEastAsia" w:cstheme="majorBidi"/>
      <w:color w:val="272727" w:themeColor="text1" w:themeTint="D8"/>
    </w:rPr>
  </w:style>
  <w:style w:type="paragraph" w:styleId="Title">
    <w:name w:val="Title"/>
    <w:basedOn w:val="Normal"/>
    <w:next w:val="Normal"/>
    <w:link w:val="TitleChar"/>
    <w:uiPriority w:val="10"/>
    <w:qFormat/>
    <w:rsid w:val="00B55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4F6"/>
    <w:pPr>
      <w:spacing w:before="160"/>
      <w:jc w:val="center"/>
    </w:pPr>
    <w:rPr>
      <w:i/>
      <w:iCs/>
      <w:color w:val="404040" w:themeColor="text1" w:themeTint="BF"/>
    </w:rPr>
  </w:style>
  <w:style w:type="character" w:customStyle="1" w:styleId="QuoteChar">
    <w:name w:val="Quote Char"/>
    <w:basedOn w:val="DefaultParagraphFont"/>
    <w:link w:val="Quote"/>
    <w:uiPriority w:val="29"/>
    <w:rsid w:val="00B554F6"/>
    <w:rPr>
      <w:i/>
      <w:iCs/>
      <w:color w:val="404040" w:themeColor="text1" w:themeTint="BF"/>
    </w:rPr>
  </w:style>
  <w:style w:type="paragraph" w:styleId="ListParagraph">
    <w:name w:val="List Paragraph"/>
    <w:basedOn w:val="Normal"/>
    <w:uiPriority w:val="34"/>
    <w:qFormat/>
    <w:rsid w:val="00B554F6"/>
    <w:pPr>
      <w:ind w:left="720"/>
      <w:contextualSpacing/>
    </w:pPr>
  </w:style>
  <w:style w:type="character" w:styleId="IntenseEmphasis">
    <w:name w:val="Intense Emphasis"/>
    <w:basedOn w:val="DefaultParagraphFont"/>
    <w:uiPriority w:val="21"/>
    <w:qFormat/>
    <w:rsid w:val="00B554F6"/>
    <w:rPr>
      <w:i/>
      <w:iCs/>
      <w:color w:val="2F5496" w:themeColor="accent1" w:themeShade="BF"/>
    </w:rPr>
  </w:style>
  <w:style w:type="paragraph" w:styleId="IntenseQuote">
    <w:name w:val="Intense Quote"/>
    <w:basedOn w:val="Normal"/>
    <w:next w:val="Normal"/>
    <w:link w:val="IntenseQuoteChar"/>
    <w:uiPriority w:val="30"/>
    <w:qFormat/>
    <w:rsid w:val="00B554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4F6"/>
    <w:rPr>
      <w:i/>
      <w:iCs/>
      <w:color w:val="2F5496" w:themeColor="accent1" w:themeShade="BF"/>
    </w:rPr>
  </w:style>
  <w:style w:type="character" w:styleId="IntenseReference">
    <w:name w:val="Intense Reference"/>
    <w:basedOn w:val="DefaultParagraphFont"/>
    <w:uiPriority w:val="32"/>
    <w:qFormat/>
    <w:rsid w:val="00B554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11008">
      <w:bodyDiv w:val="1"/>
      <w:marLeft w:val="0"/>
      <w:marRight w:val="0"/>
      <w:marTop w:val="0"/>
      <w:marBottom w:val="0"/>
      <w:divBdr>
        <w:top w:val="none" w:sz="0" w:space="0" w:color="auto"/>
        <w:left w:val="none" w:sz="0" w:space="0" w:color="auto"/>
        <w:bottom w:val="none" w:sz="0" w:space="0" w:color="auto"/>
        <w:right w:val="none" w:sz="0" w:space="0" w:color="auto"/>
      </w:divBdr>
    </w:div>
    <w:div w:id="994723713">
      <w:bodyDiv w:val="1"/>
      <w:marLeft w:val="0"/>
      <w:marRight w:val="0"/>
      <w:marTop w:val="0"/>
      <w:marBottom w:val="0"/>
      <w:divBdr>
        <w:top w:val="none" w:sz="0" w:space="0" w:color="auto"/>
        <w:left w:val="none" w:sz="0" w:space="0" w:color="auto"/>
        <w:bottom w:val="none" w:sz="0" w:space="0" w:color="auto"/>
        <w:right w:val="none" w:sz="0" w:space="0" w:color="auto"/>
      </w:divBdr>
    </w:div>
    <w:div w:id="1306205813">
      <w:bodyDiv w:val="1"/>
      <w:marLeft w:val="0"/>
      <w:marRight w:val="0"/>
      <w:marTop w:val="0"/>
      <w:marBottom w:val="0"/>
      <w:divBdr>
        <w:top w:val="none" w:sz="0" w:space="0" w:color="auto"/>
        <w:left w:val="none" w:sz="0" w:space="0" w:color="auto"/>
        <w:bottom w:val="none" w:sz="0" w:space="0" w:color="auto"/>
        <w:right w:val="none" w:sz="0" w:space="0" w:color="auto"/>
      </w:divBdr>
    </w:div>
    <w:div w:id="173103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1274</Words>
  <Characters>7265</Characters>
  <Application>Microsoft Office Word</Application>
  <DocSecurity>0</DocSecurity>
  <Lines>60</Lines>
  <Paragraphs>17</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2</cp:revision>
  <dcterms:created xsi:type="dcterms:W3CDTF">2025-08-20T03:52:00Z</dcterms:created>
  <dcterms:modified xsi:type="dcterms:W3CDTF">2025-08-25T04:05:00Z</dcterms:modified>
</cp:coreProperties>
</file>