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Exercise 7</w:t>
      </w:r>
    </w:p>
    <w:p>
      <w:pPr>
        <w:pStyle w:val="Heading2"/>
      </w:pPr>
      <w:r>
        <w:t>Perform Web Application Reconnaissance Using Various Tools</w:t>
      </w:r>
    </w:p>
    <w:p>
      <w:pPr>
        <w:pStyle w:val="Heading2"/>
      </w:pPr>
      <w:r>
        <w:t>Aim</w:t>
      </w:r>
    </w:p>
    <w:p>
      <w:r>
        <w:t>To gather information about the structure, technologies, and possible entry points of a target web application before testing it for vulnerabilities.</w:t>
      </w:r>
    </w:p>
    <w:p>
      <w:pPr>
        <w:pStyle w:val="Heading2"/>
      </w:pPr>
      <w:r>
        <w:t>Theory</w:t>
      </w:r>
    </w:p>
    <w:p>
      <w:r>
        <w:t>Web application reconnaissance differs from web server reconnaissance (Exercises 5/6): the focus shifts to the application itself - pages, input forms, cookies, frontend/backend frameworks, and how users interact with it. Key items: technology stack, login/search/upload forms, cookie security flags (HttpOnly, Secure), client-side JS files, and verbose error messages.</w:t>
      </w:r>
    </w:p>
    <w:p>
      <w:pPr>
        <w:pStyle w:val="Heading2"/>
      </w:pPr>
      <w:r>
        <w:t>Tools Required</w:t>
      </w:r>
    </w:p>
    <w:p>
      <w:r>
        <w:t>Burp Suite (Community Edition), WhatWeb/Wappalyzer, browser DevTools; target DVWA or OWASP Juice Shop.</w:t>
      </w:r>
    </w:p>
    <w:p>
      <w:pPr>
        <w:pStyle w:val="Heading2"/>
      </w:pPr>
      <w:r>
        <w:t>Procedure</w:t>
      </w:r>
    </w:p>
    <w:p>
      <w:r>
        <w:t>1. whatweb http://&lt;target-ip&gt;/dvwa - identify CMS/framework/JS library versions.</w:t>
      </w:r>
    </w:p>
    <w:p>
      <w:r>
        <w:t>2. Configure Burp Suite as proxy (127.0.0.1:8080); set Firefox's manual proxy to match.</w:t>
      </w:r>
    </w:p>
    <w:p>
      <w:r>
        <w:t>3. Browse the target app (login, search, profile) with Burp's HTTP History recording every request; note hidden form fields, URL parameters, background API/JSON calls.</w:t>
      </w:r>
    </w:p>
    <w:p>
      <w:r>
        <w:t>4. Inspect Set-Cookie headers in Burp for HttpOnly/Secure flags.</w:t>
      </w:r>
    </w:p>
    <w:p>
      <w:r>
        <w:t>5. In DevTools -&gt; Sources, review loaded .js files for hardcoded keys/URLs, comments, hidden endpoints.</w:t>
      </w:r>
    </w:p>
    <w:p>
      <w:r>
        <w:t>6. Trigger errors (e.g. a single quote in a search box) and note any verbose backend error strings.</w:t>
      </w:r>
    </w:p>
    <w:p>
      <w:pPr>
        <w:pStyle w:val="Heading2"/>
      </w:pPr>
      <w:r>
        <w:t>Expected Output</w:t>
      </w:r>
    </w:p>
    <w:p>
      <w:r>
        <w:t>A structured recon report: technology stack, discovered input points, cookie security flags, and any information leaked via JavaScript files or error messages.</w:t>
      </w:r>
    </w:p>
    <w:p>
      <w:r>
        <w:rPr>
          <w:i/>
        </w:rPr>
        <w:t>Requires Burp Suite + a running DVWA/Juice Shop target VM - not available in this sandboxed shell. Run the steps above against your lab target and insert the WhatWeb output, Burp Proxy HTTP History, and DevTools Sources screenshots here.</w:t>
      </w:r>
    </w:p>
    <w:p>
      <w:pPr>
        <w:pStyle w:val="Heading2"/>
      </w:pPr>
      <w:r>
        <w:t>Viva Questions</w:t>
      </w:r>
    </w:p>
    <w:p>
      <w:pPr>
        <w:pStyle w:val="ListNumber"/>
      </w:pPr>
      <w:r>
        <w:t>How is web application reconnaissance different from web server reconnaissance?</w:t>
      </w:r>
    </w:p>
    <w:p>
      <w:pPr>
        <w:pStyle w:val="ListNumber"/>
      </w:pPr>
      <w:r>
        <w:t>What is the role of Burp Suite's Proxy tab in this experiment?</w:t>
      </w:r>
    </w:p>
    <w:p>
      <w:pPr>
        <w:pStyle w:val="ListNumber"/>
      </w:pPr>
      <w:r>
        <w:t>What does the HttpOnly cookie flag protect against?</w:t>
      </w:r>
    </w:p>
    <w:p>
      <w:pPr>
        <w:pStyle w:val="ListNumber"/>
      </w:pPr>
      <w:r>
        <w:t>Why would a JavaScript file be a useful place to look during recon?</w:t>
      </w:r>
    </w:p>
    <w:p>
      <w:pPr>
        <w:pStyle w:val="ListNumber"/>
      </w:pPr>
      <w:r>
        <w:t>Give an example of how a verbose error message can help an attacker.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