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klv4dy3d7r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Проектирование компонентов информационной инфраструктуры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3gifeidqi3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5.1. Проектирование сетевой инфраструктуры (компьютерной сети и центров коммуникации)</w:t>
      </w:r>
    </w:p>
    <w:p w:rsidR="00000000" w:rsidDel="00000000" w:rsidP="00000000" w:rsidRDefault="00000000" w:rsidRPr="00000000" w14:paraId="0000000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реализации выполнения выбранной задачи необходимо создать надежную, масштабируемую и безопасную сетевую инфраструктуру, которая позволит обрабатывать большие объемы данных клиентов с применением искусственного интеллекта.</w:t>
      </w:r>
    </w:p>
    <w:p w:rsidR="00000000" w:rsidDel="00000000" w:rsidP="00000000" w:rsidRDefault="00000000" w:rsidRPr="00000000" w14:paraId="00000004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Описание архитектуры сети:</w:t>
      </w:r>
    </w:p>
    <w:p w:rsidR="00000000" w:rsidDel="00000000" w:rsidP="00000000" w:rsidRDefault="00000000" w:rsidRPr="00000000" w14:paraId="00000005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1. топология сети;</w:t>
      </w:r>
    </w:p>
    <w:p w:rsidR="00000000" w:rsidDel="00000000" w:rsidP="00000000" w:rsidRDefault="00000000" w:rsidRPr="00000000" w14:paraId="00000006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-ядро сети (Core Layer) – высокоскоростные маршрутизаторы и коммутаторы (Cisco Nexus, Juniper QFX);</w:t>
      </w:r>
    </w:p>
    <w:p w:rsidR="00000000" w:rsidDel="00000000" w:rsidP="00000000" w:rsidRDefault="00000000" w:rsidRPr="00000000" w14:paraId="00000007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-распределительный уровень (Distribution Layer) – агрегация трафика, VLAN, QoS.</w:t>
      </w:r>
    </w:p>
    <w:p w:rsidR="00000000" w:rsidDel="00000000" w:rsidP="00000000" w:rsidRDefault="00000000" w:rsidRPr="00000000" w14:paraId="00000008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-доступ (Access Layer) – подключение серверов и рабочих станций.</w:t>
      </w:r>
    </w:p>
    <w:p w:rsidR="00000000" w:rsidDel="00000000" w:rsidP="00000000" w:rsidRDefault="00000000" w:rsidRPr="00000000" w14:paraId="00000009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2. Центры обработки данных (ЦОД) и коммутации;</w:t>
      </w:r>
    </w:p>
    <w:p w:rsidR="00000000" w:rsidDel="00000000" w:rsidP="00000000" w:rsidRDefault="00000000" w:rsidRPr="00000000" w14:paraId="0000000A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-основной ЦОД – размещение серверов ИИ (GPU-кластеры, Hadoop/Spark);</w:t>
      </w:r>
    </w:p>
    <w:p w:rsidR="00000000" w:rsidDel="00000000" w:rsidP="00000000" w:rsidRDefault="00000000" w:rsidRPr="00000000" w14:paraId="0000000B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-резервный ЦОД – репликация данных (геораспределение для отказоустойчивости);</w:t>
      </w:r>
    </w:p>
    <w:p w:rsidR="00000000" w:rsidDel="00000000" w:rsidP="00000000" w:rsidRDefault="00000000" w:rsidRPr="00000000" w14:paraId="0000000C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-периферийные узлы (Edge Computing) – предобработка данных ближе к источнику (IoT, мобильные клиенты).</w:t>
      </w:r>
    </w:p>
    <w:p w:rsidR="00000000" w:rsidDel="00000000" w:rsidP="00000000" w:rsidRDefault="00000000" w:rsidRPr="00000000" w14:paraId="0000000D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3. Облачная интеграция;</w:t>
      </w:r>
    </w:p>
    <w:p w:rsidR="00000000" w:rsidDel="00000000" w:rsidP="00000000" w:rsidRDefault="00000000" w:rsidRPr="00000000" w14:paraId="0000000E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-гибридная модель: часть вычислений в облаке (AWS SageMaker, Google Vertex AI), часть – локально;</w:t>
      </w:r>
    </w:p>
    <w:p w:rsidR="00000000" w:rsidDel="00000000" w:rsidP="00000000" w:rsidRDefault="00000000" w:rsidRPr="00000000" w14:paraId="0000000F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-использование SD-WAN для оптимизации трафика между облаком и ЦОД.</w:t>
      </w:r>
    </w:p>
    <w:p w:rsidR="00000000" w:rsidDel="00000000" w:rsidP="00000000" w:rsidRDefault="00000000" w:rsidRPr="00000000" w14:paraId="00000010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Графическое описание архитектуры сетевой инфраструктуры  представлена на рисунке 5.1 [52].</w:t>
      </w:r>
    </w:p>
    <w:p w:rsidR="00000000" w:rsidDel="00000000" w:rsidP="00000000" w:rsidRDefault="00000000" w:rsidRPr="00000000" w14:paraId="00000011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4688" cy="400123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688" cy="4001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Рисунок 5.1. Архитектура сетевой инфраструктуры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Описание компонентов инфраструктуры:</w:t>
      </w:r>
    </w:p>
    <w:p w:rsidR="00000000" w:rsidDel="00000000" w:rsidP="00000000" w:rsidRDefault="00000000" w:rsidRPr="00000000" w14:paraId="00000015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1. серверная часть;</w:t>
      </w:r>
    </w:p>
    <w:p w:rsidR="00000000" w:rsidDel="00000000" w:rsidP="00000000" w:rsidRDefault="00000000" w:rsidRPr="00000000" w14:paraId="00000016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-серверы для ИИ/ML – NVIDIA DGX, GPU-кластеры;</w:t>
      </w:r>
    </w:p>
    <w:p w:rsidR="00000000" w:rsidDel="00000000" w:rsidP="00000000" w:rsidRDefault="00000000" w:rsidRPr="00000000" w14:paraId="00000017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-хранилища данных – NAS/SAN (NetApp, Pure Storage), распределенные СУБД (Cassandra, MongoDB);</w:t>
      </w:r>
    </w:p>
    <w:p w:rsidR="00000000" w:rsidDel="00000000" w:rsidP="00000000" w:rsidRDefault="00000000" w:rsidRPr="00000000" w14:paraId="00000018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-оркестрация – Kubernetes (K8s) для управления контейнерами (Docker).</w:t>
      </w:r>
    </w:p>
    <w:p w:rsidR="00000000" w:rsidDel="00000000" w:rsidP="00000000" w:rsidRDefault="00000000" w:rsidRPr="00000000" w14:paraId="00000019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2. сетевое оборудование;</w:t>
      </w:r>
    </w:p>
    <w:p w:rsidR="00000000" w:rsidDel="00000000" w:rsidP="00000000" w:rsidRDefault="00000000" w:rsidRPr="00000000" w14:paraId="0000001A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маршрутизаторы – Cisco ASR, Juniper MX;</w:t>
      </w:r>
    </w:p>
    <w:p w:rsidR="00000000" w:rsidDel="00000000" w:rsidP="00000000" w:rsidRDefault="00000000" w:rsidRPr="00000000" w14:paraId="0000001B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коммутаторы – Cisco Catalyst 9000, Arista 7000;</w:t>
      </w:r>
    </w:p>
    <w:p w:rsidR="00000000" w:rsidDel="00000000" w:rsidP="00000000" w:rsidRDefault="00000000" w:rsidRPr="00000000" w14:paraId="0000001C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-межсетевые экраны – Palo Alto, FortiGate (защита от DDoS, IPS/IDS).</w:t>
      </w:r>
    </w:p>
    <w:p w:rsidR="00000000" w:rsidDel="00000000" w:rsidP="00000000" w:rsidRDefault="00000000" w:rsidRPr="00000000" w14:paraId="0000001D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3. программное обеспечение;</w:t>
      </w:r>
    </w:p>
    <w:p w:rsidR="00000000" w:rsidDel="00000000" w:rsidP="00000000" w:rsidRDefault="00000000" w:rsidRPr="00000000" w14:paraId="0000001E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-аналитика данных – Apache Spark, TensorFlow, PyTorch;</w:t>
      </w:r>
    </w:p>
    <w:p w:rsidR="00000000" w:rsidDel="00000000" w:rsidP="00000000" w:rsidRDefault="00000000" w:rsidRPr="00000000" w14:paraId="0000001F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-мониторинг – Prometheus + Grafana, SolarWinds;</w:t>
      </w:r>
    </w:p>
    <w:p w:rsidR="00000000" w:rsidDel="00000000" w:rsidP="00000000" w:rsidRDefault="00000000" w:rsidRPr="00000000" w14:paraId="00000020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-безопасность – SIEM (Splunk, IBM QRadar), VPN (WireGuard, OpenVPN).</w:t>
      </w:r>
    </w:p>
    <w:p w:rsidR="00000000" w:rsidDel="00000000" w:rsidP="00000000" w:rsidRDefault="00000000" w:rsidRPr="00000000" w14:paraId="00000022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qwc8ljdkx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5.2. Проектирование математического обеспечения</w:t>
      </w:r>
    </w:p>
    <w:p w:rsidR="00000000" w:rsidDel="00000000" w:rsidP="00000000" w:rsidRDefault="00000000" w:rsidRPr="00000000" w14:paraId="00000024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Представим математическую модель для решения нашей задачи.</w:t>
      </w:r>
    </w:p>
    <w:p w:rsidR="00000000" w:rsidDel="00000000" w:rsidP="00000000" w:rsidRDefault="00000000" w:rsidRPr="00000000" w14:paraId="00000025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Наша задача делится на три этапа: обработка данных, анализ данных (сегментирование клиентов, точечный анализ клиентов), прогнозирование эффективности тарифных планов.</w:t>
      </w:r>
    </w:p>
    <w:p w:rsidR="00000000" w:rsidDel="00000000" w:rsidP="00000000" w:rsidRDefault="00000000" w:rsidRPr="00000000" w14:paraId="00000026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Обработка данных включает в себя проверку на наличие пропусков, выбросов и аномалий в данных с использованием статического анализа.</w:t>
      </w:r>
    </w:p>
    <w:p w:rsidR="00000000" w:rsidDel="00000000" w:rsidP="00000000" w:rsidRDefault="00000000" w:rsidRPr="00000000" w14:paraId="00000027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обнаружения выбросов воспользуемся методом межквартильного размаха (IQR), который вычисляется по формуле (1):</w:t>
      </w:r>
    </w:p>
    <w:p w:rsidR="00000000" w:rsidDel="00000000" w:rsidP="00000000" w:rsidRDefault="00000000" w:rsidRPr="00000000" w14:paraId="00000028">
      <w:pPr>
        <w:spacing w:line="360" w:lineRule="auto"/>
        <w:ind w:firstLine="708.6614173228347"/>
        <w:jc w:val="center"/>
        <w:rPr/>
      </w:pPr>
      <m:oMath>
        <m:r>
          <w:rPr/>
          <m:t xml:space="preserve">IQR=Q3-Q1,границы:[Q1-1.5*IQR, Q3+1.5*IQR]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9">
      <w:pPr>
        <w:spacing w:line="360" w:lineRule="auto"/>
        <w:ind w:firstLine="708.6614173228347"/>
        <w:jc w:val="right"/>
        <w:rPr/>
      </w:pPr>
      <w:r w:rsidDel="00000000" w:rsidR="00000000" w:rsidRPr="00000000">
        <w:rPr>
          <w:rtl w:val="0"/>
        </w:rPr>
        <w:t xml:space="preserve">(1)</w:t>
      </w:r>
    </w:p>
    <w:p w:rsidR="00000000" w:rsidDel="00000000" w:rsidP="00000000" w:rsidRDefault="00000000" w:rsidRPr="00000000" w14:paraId="0000002A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где Q1 - значение, ниже которого находятся 25% данных, Q3 - значение, ниже которого находятся 75% всех данных, </w:t>
      </w:r>
      <m:oMath>
        <m:r>
          <w:rPr/>
          <m:t xml:space="preserve">Q1-1.5*IQR</m:t>
        </m:r>
      </m:oMath>
      <w:r w:rsidDel="00000000" w:rsidR="00000000" w:rsidRPr="00000000">
        <w:rPr>
          <w:rtl w:val="0"/>
        </w:rPr>
        <w:t xml:space="preserve"> - нижняя граница для нахождения выбросов, </w:t>
      </w:r>
      <m:oMath>
        <m:r>
          <w:rPr/>
          <m:t xml:space="preserve">Q3+1.5*IQR</m:t>
        </m:r>
      </m:oMath>
      <w:r w:rsidDel="00000000" w:rsidR="00000000" w:rsidRPr="00000000">
        <w:rPr>
          <w:rtl w:val="0"/>
        </w:rPr>
        <w:t xml:space="preserve"> - верхняя граница [34].</w:t>
      </w:r>
    </w:p>
    <w:p w:rsidR="00000000" w:rsidDel="00000000" w:rsidP="00000000" w:rsidRDefault="00000000" w:rsidRPr="00000000" w14:paraId="0000002B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реализации данного метода можем воспользоваться программными библиотеками языка Python: numpy, pandas. Первую будем использовать для вычисления квартилей, вторую для фильтрации данных.</w:t>
      </w:r>
    </w:p>
    <w:p w:rsidR="00000000" w:rsidDel="00000000" w:rsidP="00000000" w:rsidRDefault="00000000" w:rsidRPr="00000000" w14:paraId="0000002C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На этапе анализа данных мы проведем сегментацию клиентов проводить анализ данных для сегментирования клиентов. Воспользуемся методом кластеризации K-means. Он позволяет группировать данные в K кластеров на основе их схожести. Выбранная методика является эффективной, так как имеет высокую скорость выполнения, хорошо масштабируется и интерпретируется. Для реализации можем воспользоваться библиотекой языка Python - scikit-learn. Класс KMeans применим для кластеризации, метод fit для обучения.</w:t>
      </w:r>
    </w:p>
    <w:p w:rsidR="00000000" w:rsidDel="00000000" w:rsidP="00000000" w:rsidRDefault="00000000" w:rsidRPr="00000000" w14:paraId="0000002D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Благодаря сегментации клиентов можно разрабатывать тарифы для целого блока пользователей, учитывая их общие предпочтения.</w:t>
      </w:r>
    </w:p>
    <w:p w:rsidR="00000000" w:rsidDel="00000000" w:rsidP="00000000" w:rsidRDefault="00000000" w:rsidRPr="00000000" w14:paraId="0000002E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Отдельному анализу подлежат клиенты, имеющие аномальные значения по какому-либо признаку  не вызванные ошибкой. Для них выполняется повторный анализ и создается концепция нового тарифного плана.</w:t>
      </w:r>
    </w:p>
    <w:p w:rsidR="00000000" w:rsidDel="00000000" w:rsidP="00000000" w:rsidRDefault="00000000" w:rsidRPr="00000000" w14:paraId="0000002F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Чтобы предсказать вероятность перехода клиента на новый тариф, воспользуемся методом логической регрессии, которая предсказывает вероятность перехода на основе линейной комбинации признаков. Формула для расчета (2):</w:t>
      </w:r>
    </w:p>
    <w:p w:rsidR="00000000" w:rsidDel="00000000" w:rsidP="00000000" w:rsidRDefault="00000000" w:rsidRPr="00000000" w14:paraId="00000030">
      <w:pPr>
        <w:spacing w:line="360" w:lineRule="auto"/>
        <w:ind w:firstLine="708.6614173228347"/>
        <w:jc w:val="center"/>
        <w:rPr/>
      </w:pPr>
      <m:oMath>
        <m:r>
          <w:rPr>
            <w:i w:val="1"/>
            <w:iCs w:val="1"/>
          </w:rPr>
          <m:t xml:space="preserve">P</m:t>
        </m:r>
        <m:r>
          <w:rPr/>
          <m:t xml:space="preserve">(Переход∣</m:t>
        </m:r>
        <m:r>
          <w:rPr>
            <w:i w:val="1"/>
            <w:iCs w:val="1"/>
          </w:rPr>
          <m:t xml:space="preserve">X</m:t>
        </m:r>
        <m:r>
          <w:rPr/>
          <m:t xml:space="preserve">)=</m:t>
        </m:r>
        <m:f>
          <m:fPr>
            <m:ctrlPr>
              <w:rPr>
                <w:color w:val="f8faff"/>
                <w:sz w:val="29"/>
                <w:szCs w:val="29"/>
                <w:shd w:fill="292a2d" w:val="clear"/>
              </w:rPr>
            </m:ctrlPr>
          </m:fPr>
          <m:num>
            <m:r>
              <w:rPr>
                <w:color w:val="f8faff"/>
                <w:sz w:val="29"/>
                <w:szCs w:val="29"/>
                <w:shd w:fill="292a2d" w:val="clear"/>
              </w:rPr>
              <m:t xml:space="preserve">1</m:t>
            </m:r>
          </m:num>
          <m:den>
            <m:r>
              <w:rPr>
                <w:color w:val="f8faff"/>
                <w:sz w:val="29"/>
                <w:szCs w:val="29"/>
                <w:shd w:fill="292a2d" w:val="clear"/>
              </w:rPr>
              <m:t xml:space="preserve">1+</m:t>
            </m:r>
            <m:r>
              <w:rPr>
                <w:i w:val="1"/>
                <w:iCs w:val="1"/>
                <w:color w:val="f8faff"/>
                <w:sz w:val="29"/>
                <w:szCs w:val="29"/>
                <w:shd w:fill="292a2d" w:val="clear"/>
              </w:rPr>
              <m:t xml:space="preserve">e</m:t>
            </m:r>
            <m:r>
              <w:rPr>
                <w:color w:val="f8faff"/>
                <w:sz w:val="20"/>
                <w:szCs w:val="20"/>
                <w:shd w:fill="292a2d" w:val="clear"/>
              </w:rPr>
              <m:t xml:space="preserve">−(</m:t>
            </m:r>
            <m:r>
              <w:rPr>
                <w:color w:val="f8faff"/>
                <w:sz w:val="20"/>
                <w:szCs w:val="20"/>
                <w:shd w:fill="292a2d" w:val="clear"/>
              </w:rPr>
              <m:t>β</m:t>
            </m:r>
            <m:r>
              <w:rPr>
                <w:color w:val="f8faff"/>
                <w:sz w:val="14"/>
                <w:szCs w:val="14"/>
                <w:shd w:fill="292a2d" w:val="clear"/>
              </w:rPr>
              <m:t xml:space="preserve">0</m:t>
            </m:r>
            <m:r>
              <w:rPr>
                <w:color w:val="f8faff"/>
                <w:sz w:val="2"/>
                <w:szCs w:val="2"/>
                <w:shd w:fill="292a2d" w:val="clear"/>
              </w:rPr>
              <m:t xml:space="preserve">​</m:t>
            </m:r>
            <m:r>
              <w:rPr>
                <w:color w:val="f8faff"/>
                <w:sz w:val="20"/>
                <w:szCs w:val="20"/>
                <w:shd w:fill="292a2d" w:val="clear"/>
              </w:rPr>
              <m:t xml:space="preserve">+</m:t>
            </m:r>
            <m:r>
              <w:rPr>
                <w:color w:val="f8faff"/>
                <w:sz w:val="20"/>
                <w:szCs w:val="20"/>
                <w:shd w:fill="292a2d" w:val="clear"/>
              </w:rPr>
              <m:t>β</m:t>
            </m:r>
            <m:r>
              <w:rPr>
                <w:color w:val="f8faff"/>
                <w:sz w:val="14"/>
                <w:szCs w:val="14"/>
                <w:shd w:fill="292a2d" w:val="clear"/>
              </w:rPr>
              <m:t xml:space="preserve">1</m:t>
            </m:r>
            <m:r>
              <w:rPr>
                <w:color w:val="f8faff"/>
                <w:sz w:val="2"/>
                <w:szCs w:val="2"/>
                <w:shd w:fill="292a2d" w:val="clear"/>
              </w:rPr>
              <m:t xml:space="preserve">​</m:t>
            </m:r>
            <m:r>
              <w:rPr>
                <w:i w:val="1"/>
                <w:iCs w:val="1"/>
                <w:color w:val="f8faff"/>
                <w:sz w:val="20"/>
                <w:szCs w:val="20"/>
                <w:shd w:fill="292a2d" w:val="clear"/>
              </w:rPr>
              <m:t xml:space="preserve">X</m:t>
            </m:r>
            <m:r>
              <w:rPr>
                <w:color w:val="f8faff"/>
                <w:sz w:val="14"/>
                <w:szCs w:val="14"/>
                <w:shd w:fill="292a2d" w:val="clear"/>
              </w:rPr>
              <m:t xml:space="preserve">1</m:t>
            </m:r>
            <m:r>
              <w:rPr>
                <w:color w:val="f8faff"/>
                <w:sz w:val="2"/>
                <w:szCs w:val="2"/>
                <w:shd w:fill="292a2d" w:val="clear"/>
              </w:rPr>
              <m:t xml:space="preserve">​</m:t>
            </m:r>
            <m:r>
              <w:rPr>
                <w:color w:val="f8faff"/>
                <w:sz w:val="20"/>
                <w:szCs w:val="20"/>
                <w:shd w:fill="292a2d" w:val="clear"/>
              </w:rPr>
              <m:t xml:space="preserve">+</m:t>
            </m:r>
            <m:r>
              <w:rPr>
                <w:color w:val="f8faff"/>
                <w:sz w:val="20"/>
                <w:szCs w:val="20"/>
                <w:shd w:fill="292a2d" w:val="clear"/>
              </w:rPr>
              <m:t>β</m:t>
            </m:r>
            <m:r>
              <w:rPr>
                <w:color w:val="f8faff"/>
                <w:sz w:val="14"/>
                <w:szCs w:val="14"/>
                <w:shd w:fill="292a2d" w:val="clear"/>
              </w:rPr>
              <m:t xml:space="preserve">2</m:t>
            </m:r>
            <m:r>
              <w:rPr>
                <w:color w:val="f8faff"/>
                <w:sz w:val="2"/>
                <w:szCs w:val="2"/>
                <w:shd w:fill="292a2d" w:val="clear"/>
              </w:rPr>
              <m:t xml:space="preserve">​</m:t>
            </m:r>
            <m:r>
              <w:rPr>
                <w:i w:val="1"/>
                <w:iCs w:val="1"/>
                <w:color w:val="f8faff"/>
                <w:sz w:val="20"/>
                <w:szCs w:val="20"/>
                <w:shd w:fill="292a2d" w:val="clear"/>
              </w:rPr>
              <m:t xml:space="preserve">X</m:t>
            </m:r>
            <m:r>
              <w:rPr>
                <w:color w:val="f8faff"/>
                <w:sz w:val="14"/>
                <w:szCs w:val="14"/>
                <w:shd w:fill="292a2d" w:val="clear"/>
              </w:rPr>
              <m:t xml:space="preserve">2</m:t>
            </m:r>
            <m:r>
              <w:rPr>
                <w:color w:val="f8faff"/>
                <w:sz w:val="2"/>
                <w:szCs w:val="2"/>
                <w:shd w:fill="292a2d" w:val="clear"/>
              </w:rPr>
              <m:t xml:space="preserve">​</m:t>
            </m:r>
            <m:r>
              <w:rPr>
                <w:color w:val="f8faff"/>
                <w:sz w:val="20"/>
                <w:szCs w:val="20"/>
                <w:shd w:fill="292a2d" w:val="clear"/>
              </w:rPr>
              <m:t xml:space="preserve">+...+</m:t>
            </m:r>
            <m:r>
              <w:rPr>
                <w:color w:val="f8faff"/>
                <w:sz w:val="20"/>
                <w:szCs w:val="20"/>
                <w:shd w:fill="292a2d" w:val="clear"/>
              </w:rPr>
              <m:t>β</m:t>
            </m:r>
            <m:r>
              <w:rPr>
                <w:i w:val="1"/>
                <w:iCs w:val="1"/>
                <w:color w:val="f8faff"/>
                <w:sz w:val="14"/>
                <w:szCs w:val="14"/>
                <w:shd w:fill="292a2d" w:val="clear"/>
              </w:rPr>
              <m:t xml:space="preserve">n</m:t>
            </m:r>
            <m:r>
              <w:rPr>
                <w:color w:val="f8faff"/>
                <w:sz w:val="2"/>
                <w:szCs w:val="2"/>
                <w:shd w:fill="292a2d" w:val="clear"/>
              </w:rPr>
              <m:t xml:space="preserve">​</m:t>
            </m:r>
            <m:r>
              <w:rPr>
                <w:i w:val="1"/>
                <w:iCs w:val="1"/>
                <w:color w:val="f8faff"/>
                <w:sz w:val="20"/>
                <w:szCs w:val="20"/>
                <w:shd w:fill="292a2d" w:val="clear"/>
              </w:rPr>
              <m:t xml:space="preserve">X</m:t>
            </m:r>
            <m:r>
              <w:rPr>
                <w:i w:val="1"/>
                <w:iCs w:val="1"/>
                <w:color w:val="f8faff"/>
                <w:sz w:val="14"/>
                <w:szCs w:val="14"/>
                <w:shd w:fill="292a2d" w:val="clear"/>
              </w:rPr>
              <m:t xml:space="preserve">n</m:t>
            </m:r>
            <m:r>
              <w:rPr>
                <w:color w:val="f8faff"/>
                <w:sz w:val="2"/>
                <w:szCs w:val="2"/>
                <w:shd w:fill="292a2d" w:val="clear"/>
              </w:rPr>
              <m:t xml:space="preserve">​</m:t>
            </m:r>
            <m:r>
              <w:rPr>
                <w:color w:val="f8faff"/>
                <w:sz w:val="20"/>
                <w:szCs w:val="20"/>
                <w:shd w:fill="292a2d" w:val="clear"/>
              </w:rPr>
              <m:t xml:space="preserve">)</m:t>
            </m:r>
            <m:r>
              <w:rPr>
                <w:color w:val="f8faff"/>
                <w:sz w:val="29"/>
                <w:szCs w:val="29"/>
                <w:shd w:fill="292a2d" w:val="clear"/>
              </w:rPr>
              <m:t xml:space="preserve">1</m:t>
            </m:r>
          </m:den>
        </m:f>
        <m:r>
          <w:rPr>
            <w:color w:val="f8faff"/>
            <w:sz w:val="29"/>
            <w:szCs w:val="29"/>
            <w:shd w:fill="292a2d" w:val="clear"/>
          </w:rPr>
          <m:t xml:space="preserve"> </m:t>
        </m:r>
        <m:r>
          <w:rPr>
            <w:color w:val="f8faff"/>
            <w:sz w:val="2"/>
            <w:szCs w:val="2"/>
            <w:shd w:fill="292a2d" w:val="clear"/>
          </w:rPr>
          <m:t xml:space="preserve">​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1">
      <w:pPr>
        <w:spacing w:line="360" w:lineRule="auto"/>
        <w:ind w:firstLine="708.6614173228347"/>
        <w:jc w:val="right"/>
        <w:rPr/>
      </w:pPr>
      <w:r w:rsidDel="00000000" w:rsidR="00000000" w:rsidRPr="00000000">
        <w:rPr>
          <w:rtl w:val="0"/>
        </w:rPr>
        <w:t xml:space="preserve">(2)</w:t>
      </w:r>
    </w:p>
    <w:p w:rsidR="00000000" w:rsidDel="00000000" w:rsidP="00000000" w:rsidRDefault="00000000" w:rsidRPr="00000000" w14:paraId="00000032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где </w:t>
      </w:r>
      <m:oMath>
        <m:r>
          <m:t>β</m:t>
        </m:r>
        <m:r>
          <w:rPr>
            <w:color w:val="f8faff"/>
            <w:sz w:val="14"/>
            <w:szCs w:val="14"/>
            <w:shd w:fill="292a2d" w:val="clear"/>
          </w:rPr>
          <m:t xml:space="preserve">0</m:t>
        </m:r>
        <m:r>
          <w:rPr>
            <w:color w:val="f8faff"/>
            <w:sz w:val="2"/>
            <w:szCs w:val="2"/>
            <w:shd w:fill="292a2d" w:val="clear"/>
          </w:rPr>
          <m:t xml:space="preserve">​</m:t>
        </m:r>
      </m:oMath>
      <w:r w:rsidDel="00000000" w:rsidR="00000000" w:rsidRPr="00000000">
        <w:rPr>
          <w:rtl w:val="0"/>
        </w:rPr>
        <w:t xml:space="preserve">, </w:t>
      </w:r>
      <m:oMath>
        <m:r>
          <m:t>β</m:t>
        </m:r>
        <m:r>
          <w:rPr>
            <w:color w:val="f8faff"/>
            <w:sz w:val="14"/>
            <w:szCs w:val="14"/>
            <w:shd w:fill="292a2d" w:val="clear"/>
          </w:rPr>
          <m:t xml:space="preserve">1...,</m:t>
        </m:r>
        <m:r>
          <w:rPr>
            <w:color w:val="f8faff"/>
            <w:sz w:val="14"/>
            <w:szCs w:val="14"/>
            <w:shd w:fill="292a2d" w:val="clear"/>
          </w:rPr>
          <m:t>β</m:t>
        </m:r>
        <m:r>
          <w:rPr>
            <w:color w:val="f8faff"/>
            <w:sz w:val="14"/>
            <w:szCs w:val="14"/>
            <w:shd w:fill="292a2d" w:val="clear"/>
          </w:rPr>
          <m:t xml:space="preserve">n </m:t>
        </m:r>
      </m:oMath>
      <w:r w:rsidDel="00000000" w:rsidR="00000000" w:rsidRPr="00000000">
        <w:rPr>
          <w:rtl w:val="0"/>
        </w:rPr>
        <w:t xml:space="preserve"> - коэффициенты модели, x1,x2…, xn -признаки клиента [36].</w:t>
      </w:r>
    </w:p>
    <w:p w:rsidR="00000000" w:rsidDel="00000000" w:rsidP="00000000" w:rsidRDefault="00000000" w:rsidRPr="00000000" w14:paraId="0000003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реализации воспользуемся инструментами:</w:t>
      </w:r>
    </w:p>
    <w:p w:rsidR="00000000" w:rsidDel="00000000" w:rsidP="00000000" w:rsidRDefault="00000000" w:rsidRPr="00000000" w14:paraId="00000034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1. Python: scikit-learn (класс LogisticRegression для обучения модели);</w:t>
      </w:r>
    </w:p>
    <w:p w:rsidR="00000000" w:rsidDel="00000000" w:rsidP="00000000" w:rsidRDefault="00000000" w:rsidRPr="00000000" w14:paraId="00000035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2. оценка качества модели: метрики, такие как точность, ROC-AUC, precision, recall.</w:t>
      </w:r>
    </w:p>
    <w:p w:rsidR="00000000" w:rsidDel="00000000" w:rsidP="00000000" w:rsidRDefault="00000000" w:rsidRPr="00000000" w14:paraId="00000036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3. визуализация при помощи ROC-кривая с помощью matplotlib или seaborn.</w:t>
      </w:r>
    </w:p>
    <w:p w:rsidR="00000000" w:rsidDel="00000000" w:rsidP="00000000" w:rsidRDefault="00000000" w:rsidRPr="00000000" w14:paraId="00000037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Данная математическая модель, позволяет полностью решить задачу, рассматриваемую в рамках данного курсового проекта.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iydt1bdhj5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5.3. Проектирование информационного обеспечения</w:t>
      </w:r>
    </w:p>
    <w:p w:rsidR="00000000" w:rsidDel="00000000" w:rsidP="00000000" w:rsidRDefault="00000000" w:rsidRPr="00000000" w14:paraId="0000003A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Информационное обеспечение - совокупность единой системы классификации и кодирования информации, унифицированных систем документации, схем информационных потоков, циркулирующих в организации, а также методология построения баз данных.</w:t>
      </w:r>
    </w:p>
    <w:p w:rsidR="00000000" w:rsidDel="00000000" w:rsidP="00000000" w:rsidRDefault="00000000" w:rsidRPr="00000000" w14:paraId="0000003B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обеспечения единообразия обработки данных в организации реализована трехуровневая система классификации. На верхнем уровне данные разделяются на три основных типа: клиентские (демографическая информация, история обслуживания), транзакционные (данные об использовании услуг) и маркетинговые (результаты опросов, данные о конкурентах). Каждый тип данных имеет собственное буквенное обозначение: CL для клиентских, TR для транзакционных, MK для маркетинговых.</w:t>
      </w:r>
    </w:p>
    <w:p w:rsidR="00000000" w:rsidDel="00000000" w:rsidP="00000000" w:rsidRDefault="00000000" w:rsidRPr="00000000" w14:paraId="0000003C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На втором уровне осуществляется детализация по категориям. Например, клиентские данные подразделяются на: персональные (код CL01), контактные (CL02), финансовые (CL03).</w:t>
      </w:r>
    </w:p>
    <w:p w:rsidR="00000000" w:rsidDel="00000000" w:rsidP="00000000" w:rsidRDefault="00000000" w:rsidRPr="00000000" w14:paraId="0000003D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Транзакционные данные включают: голосовую связь (TR01), интернет-трафик (TR02), SMS (TR03).</w:t>
      </w:r>
    </w:p>
    <w:p w:rsidR="00000000" w:rsidDel="00000000" w:rsidP="00000000" w:rsidRDefault="00000000" w:rsidRPr="00000000" w14:paraId="0000003E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кодирования отдельных записей применяется комбинированная система, включающая тип данных, категорию и уникальный идентификатор. Например, запись о клиенте с ID 15432 в категории "персональные данные" будет иметь код CL01-15432.</w:t>
      </w:r>
    </w:p>
    <w:p w:rsidR="00000000" w:rsidDel="00000000" w:rsidP="00000000" w:rsidRDefault="00000000" w:rsidRPr="00000000" w14:paraId="0000003F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Организация использует строго регламентированные формы документов для всех бизнес-процессов. Входные данные поступают в следующих стандартизированных форматах:</w:t>
      </w:r>
    </w:p>
    <w:p w:rsidR="00000000" w:rsidDel="00000000" w:rsidP="00000000" w:rsidRDefault="00000000" w:rsidRPr="00000000" w14:paraId="00000040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1. анкеты новых клиентов (форма CL-001) в XML-формате с обязательными полями: уникальный идентификатор, дата регистрации, возраст, пол, регион проживания;</w:t>
      </w:r>
    </w:p>
    <w:p w:rsidR="00000000" w:rsidDel="00000000" w:rsidP="00000000" w:rsidRDefault="00000000" w:rsidRPr="00000000" w14:paraId="00000041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2. ежемесячные отчеты об использовании услуг (форма TR-005) в CSV-формате, содержащие поминутную детализацию звонков, объем интернет-трафика с разбивкой по дням;</w:t>
      </w:r>
    </w:p>
    <w:p w:rsidR="00000000" w:rsidDel="00000000" w:rsidP="00000000" w:rsidRDefault="00000000" w:rsidRPr="00000000" w14:paraId="00000042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3. финансовые отчеты (форма FN-012) с данными о платежах и задолженностях;</w:t>
      </w:r>
    </w:p>
    <w:p w:rsidR="00000000" w:rsidDel="00000000" w:rsidP="00000000" w:rsidRDefault="00000000" w:rsidRPr="00000000" w14:paraId="0000004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внутреннего документооборота используются:</w:t>
      </w:r>
    </w:p>
    <w:p w:rsidR="00000000" w:rsidDel="00000000" w:rsidP="00000000" w:rsidRDefault="00000000" w:rsidRPr="00000000" w14:paraId="00000044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1. еженедельные отчеты о сегментации клиентской базы (форма AN-101);</w:t>
      </w:r>
    </w:p>
    <w:p w:rsidR="00000000" w:rsidDel="00000000" w:rsidP="00000000" w:rsidRDefault="00000000" w:rsidRPr="00000000" w14:paraId="00000045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2. месячные аналитические отчеты (форма AN-102) с прогнозами изменения спроса;</w:t>
      </w:r>
    </w:p>
    <w:p w:rsidR="00000000" w:rsidDel="00000000" w:rsidP="00000000" w:rsidRDefault="00000000" w:rsidRPr="00000000" w14:paraId="00000046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3. персонализированные предложения для клиентов (форма MK-201).</w:t>
      </w:r>
    </w:p>
    <w:p w:rsidR="00000000" w:rsidDel="00000000" w:rsidP="00000000" w:rsidRDefault="00000000" w:rsidRPr="00000000" w14:paraId="00000047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Работа с данными регламентирована внутренними стандартами:</w:t>
      </w:r>
    </w:p>
    <w:p w:rsidR="00000000" w:rsidDel="00000000" w:rsidP="00000000" w:rsidRDefault="00000000" w:rsidRPr="00000000" w14:paraId="00000048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 ST-001 "Порядок обработки персональных данных";</w:t>
      </w:r>
    </w:p>
    <w:p w:rsidR="00000000" w:rsidDel="00000000" w:rsidP="00000000" w:rsidRDefault="00000000" w:rsidRPr="00000000" w14:paraId="00000049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-ST-005 "Форматы хранения транзакционной информации";</w:t>
      </w:r>
    </w:p>
    <w:p w:rsidR="00000000" w:rsidDel="00000000" w:rsidP="00000000" w:rsidRDefault="00000000" w:rsidRPr="00000000" w14:paraId="0000004A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 ST-012 "Протоколы обмена с внешними системами".</w:t>
      </w:r>
    </w:p>
    <w:p w:rsidR="00000000" w:rsidDel="00000000" w:rsidP="00000000" w:rsidRDefault="00000000" w:rsidRPr="00000000" w14:paraId="0000004B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Ежеквартально проводится аудит информационной системы на соответствие требованиям защиты данных и эффективности обработки информации.</w:t>
      </w:r>
    </w:p>
    <w:p w:rsidR="00000000" w:rsidDel="00000000" w:rsidP="00000000" w:rsidRDefault="00000000" w:rsidRPr="00000000" w14:paraId="0000004C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l0s3i6gl70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5.4. Проектирование программного обеспечения</w:t>
      </w:r>
    </w:p>
    <w:p w:rsidR="00000000" w:rsidDel="00000000" w:rsidP="00000000" w:rsidRDefault="00000000" w:rsidRPr="00000000" w14:paraId="0000004E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Спроектируем программное обеспечение (ПО) предназначенное для комплексного анализа клиентских данных с применением методов искусственного интеллекта.</w:t>
      </w:r>
    </w:p>
    <w:p w:rsidR="00000000" w:rsidDel="00000000" w:rsidP="00000000" w:rsidRDefault="00000000" w:rsidRPr="00000000" w14:paraId="0000004F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Определим функциональные требования:</w:t>
      </w:r>
    </w:p>
    <w:p w:rsidR="00000000" w:rsidDel="00000000" w:rsidP="00000000" w:rsidRDefault="00000000" w:rsidRPr="00000000" w14:paraId="00000050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1. сбор и интеграция данных:</w:t>
      </w:r>
    </w:p>
    <w:p w:rsidR="00000000" w:rsidDel="00000000" w:rsidP="00000000" w:rsidRDefault="00000000" w:rsidRPr="00000000" w14:paraId="00000051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-импорт данных из различных источников (CRM, веб-аналитика, транзакционные системы);</w:t>
      </w:r>
    </w:p>
    <w:p w:rsidR="00000000" w:rsidDel="00000000" w:rsidP="00000000" w:rsidRDefault="00000000" w:rsidRPr="00000000" w14:paraId="00000052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-поддержка структурированных и полуструктурированных форматов данных;</w:t>
      </w:r>
    </w:p>
    <w:p w:rsidR="00000000" w:rsidDel="00000000" w:rsidP="00000000" w:rsidRDefault="00000000" w:rsidRPr="00000000" w14:paraId="0000005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-автоматическое обновление данных по расписанию.</w:t>
      </w:r>
    </w:p>
    <w:p w:rsidR="00000000" w:rsidDel="00000000" w:rsidP="00000000" w:rsidRDefault="00000000" w:rsidRPr="00000000" w14:paraId="00000054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2. предварительная обработка данных:</w:t>
      </w:r>
    </w:p>
    <w:p w:rsidR="00000000" w:rsidDel="00000000" w:rsidP="00000000" w:rsidRDefault="00000000" w:rsidRPr="00000000" w14:paraId="00000055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-очистка от дубликатов и аномалий;</w:t>
      </w:r>
    </w:p>
    <w:p w:rsidR="00000000" w:rsidDel="00000000" w:rsidP="00000000" w:rsidRDefault="00000000" w:rsidRPr="00000000" w14:paraId="00000056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-заполнение пропущенных значений;</w:t>
      </w:r>
    </w:p>
    <w:p w:rsidR="00000000" w:rsidDel="00000000" w:rsidP="00000000" w:rsidRDefault="00000000" w:rsidRPr="00000000" w14:paraId="00000057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-нормализация и стандартизация данных;</w:t>
      </w:r>
    </w:p>
    <w:p w:rsidR="00000000" w:rsidDel="00000000" w:rsidP="00000000" w:rsidRDefault="00000000" w:rsidRPr="00000000" w14:paraId="00000058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-кодирование категориальных признаков.</w:t>
      </w:r>
    </w:p>
    <w:p w:rsidR="00000000" w:rsidDel="00000000" w:rsidP="00000000" w:rsidRDefault="00000000" w:rsidRPr="00000000" w14:paraId="00000059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3. аналитические модули:</w:t>
      </w:r>
    </w:p>
    <w:p w:rsidR="00000000" w:rsidDel="00000000" w:rsidP="00000000" w:rsidRDefault="00000000" w:rsidRPr="00000000" w14:paraId="0000005A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-сегментация клиентов с помощью кластерного анализа;</w:t>
      </w:r>
    </w:p>
    <w:p w:rsidR="00000000" w:rsidDel="00000000" w:rsidP="00000000" w:rsidRDefault="00000000" w:rsidRPr="00000000" w14:paraId="0000005B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-оценка пожизненной ценности клиента (LTV);</w:t>
      </w:r>
    </w:p>
    <w:p w:rsidR="00000000" w:rsidDel="00000000" w:rsidP="00000000" w:rsidRDefault="00000000" w:rsidRPr="00000000" w14:paraId="0000005C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-выявление скрытых закономерностей в поведении.</w:t>
      </w:r>
    </w:p>
    <w:p w:rsidR="00000000" w:rsidDel="00000000" w:rsidP="00000000" w:rsidRDefault="00000000" w:rsidRPr="00000000" w14:paraId="0000005D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4. визуализация и отчетность:</w:t>
      </w:r>
    </w:p>
    <w:p w:rsidR="00000000" w:rsidDel="00000000" w:rsidP="00000000" w:rsidRDefault="00000000" w:rsidRPr="00000000" w14:paraId="0000005E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-интерактивные дашборды;</w:t>
      </w:r>
    </w:p>
    <w:p w:rsidR="00000000" w:rsidDel="00000000" w:rsidP="00000000" w:rsidRDefault="00000000" w:rsidRPr="00000000" w14:paraId="0000005F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-автоматическая генерация отчетов;</w:t>
      </w:r>
    </w:p>
    <w:p w:rsidR="00000000" w:rsidDel="00000000" w:rsidP="00000000" w:rsidRDefault="00000000" w:rsidRPr="00000000" w14:paraId="00000060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-визуализация результатов кластеризации;</w:t>
      </w:r>
    </w:p>
    <w:p w:rsidR="00000000" w:rsidDel="00000000" w:rsidP="00000000" w:rsidRDefault="00000000" w:rsidRPr="00000000" w14:paraId="00000061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-тепловые карты активности клиентов.</w:t>
      </w:r>
    </w:p>
    <w:p w:rsidR="00000000" w:rsidDel="00000000" w:rsidP="00000000" w:rsidRDefault="00000000" w:rsidRPr="00000000" w14:paraId="00000062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Программное обеспечение построено по трехуровневой архитектуре, обеспечивающей эффективную работу с клиентскими данными. На уровне данных система использует гибридное хранилище, сочетающее реляционные SQL-базы для структурированной информации и NoSQL-решения для обработки неструктурированных данных. Это позволяет гибко работать с различными форматами поступающей информации и обеспечивает надежное хранение больших объемов данных [49].</w:t>
      </w:r>
    </w:p>
    <w:p w:rsidR="00000000" w:rsidDel="00000000" w:rsidP="00000000" w:rsidRDefault="00000000" w:rsidRPr="00000000" w14:paraId="0000006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Ядро аналитической обработки реализовано на базе серверных технологий Python и R с применением современных фреймворков машинного обучения. Система интегрирует разнообразные алгоритмы искусственного интеллекта, адаптируя их под конкретные бизнес-задачи. Для сегментации клиентов используются методы кластерного анализа, такие как K-means и DBSCAN, позволяющие выявлять скрытые закономерности в поведении потребителей [35, 48].</w:t>
      </w:r>
    </w:p>
    <w:p w:rsidR="00000000" w:rsidDel="00000000" w:rsidP="00000000" w:rsidRDefault="00000000" w:rsidRPr="00000000" w14:paraId="00000064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Особое внимание уделено работе с текстовой информацией - система включает модули обработки естественного языка для тематического анализа отзывов и определения эмоциональной окраски обращений клиентов. Для выявления сложных нелинейных зависимостей применяются методы глубокого обучения, включая нейронные сети, что особенно эффективно при обнаружении аномальных паттернов поведения.</w:t>
      </w:r>
    </w:p>
    <w:p w:rsidR="00000000" w:rsidDel="00000000" w:rsidP="00000000" w:rsidRDefault="00000000" w:rsidRPr="00000000" w14:paraId="00000065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К преимуществам разработанной системы программного обеспечения можно отнести:</w:t>
      </w:r>
    </w:p>
    <w:p w:rsidR="00000000" w:rsidDel="00000000" w:rsidP="00000000" w:rsidRDefault="00000000" w:rsidRPr="00000000" w14:paraId="00000066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-автоматизацию рутинных задач анализа данных;</w:t>
      </w:r>
    </w:p>
    <w:p w:rsidR="00000000" w:rsidDel="00000000" w:rsidP="00000000" w:rsidRDefault="00000000" w:rsidRPr="00000000" w14:paraId="00000067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-высокую точность прогнозов благодаря алгоритмам ИИ;</w:t>
      </w:r>
    </w:p>
    <w:p w:rsidR="00000000" w:rsidDel="00000000" w:rsidP="00000000" w:rsidRDefault="00000000" w:rsidRPr="00000000" w14:paraId="00000068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-масштабируемость для работы с большими объемами данных.</w:t>
      </w:r>
    </w:p>
    <w:p w:rsidR="00000000" w:rsidDel="00000000" w:rsidP="00000000" w:rsidRDefault="00000000" w:rsidRPr="00000000" w14:paraId="00000069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Внедрение описанной выше системы позволит предприятию повысить эффективность работы с клиентами, а также предоставит конкурентные преимущества на рынке.</w:t>
      </w:r>
    </w:p>
    <w:p w:rsidR="00000000" w:rsidDel="00000000" w:rsidP="00000000" w:rsidRDefault="00000000" w:rsidRPr="00000000" w14:paraId="0000006A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ka95bxmlyc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5.5. Проектирование системы информационной безопасности</w:t>
      </w:r>
    </w:p>
    <w:p w:rsidR="00000000" w:rsidDel="00000000" w:rsidP="00000000" w:rsidRDefault="00000000" w:rsidRPr="00000000" w14:paraId="0000006C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При выполнении задачи, связанной с анализом и обработкой персональных данных клиентов с использованием искусственного интеллекта, необходимо обеспечить безопасность пользовательской информации.</w:t>
      </w:r>
    </w:p>
    <w:p w:rsidR="00000000" w:rsidDel="00000000" w:rsidP="00000000" w:rsidRDefault="00000000" w:rsidRPr="00000000" w14:paraId="0000006D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Самая опасная угроза для данных - утечка. Утечки происходят зачастую из-за слабой защиты базы данных, недостаточного шифрования или случайной передачи данных злоумышленникам. Чтобы гарантировать своим клиентам безопасность обработки персональных данных, OOO «Рога и копыта» необходимо:</w:t>
      </w:r>
    </w:p>
    <w:p w:rsidR="00000000" w:rsidDel="00000000" w:rsidP="00000000" w:rsidRDefault="00000000" w:rsidRPr="00000000" w14:paraId="0000006E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1. использовать стойкие алгоритмы шифрования (AES-256) для данных в покое и TLS для данных при передаче;</w:t>
      </w:r>
    </w:p>
    <w:p w:rsidR="00000000" w:rsidDel="00000000" w:rsidP="00000000" w:rsidRDefault="00000000" w:rsidRPr="00000000" w14:paraId="0000006F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2. применять техники анонимизации. Вместо реальных номеров телефонов использовать временные идентификаторы в наборах данных для ИИ;</w:t>
      </w:r>
    </w:p>
    <w:p w:rsidR="00000000" w:rsidDel="00000000" w:rsidP="00000000" w:rsidRDefault="00000000" w:rsidRPr="00000000" w14:paraId="00000070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3. внедрить системы обнаружения угроз (SIEM) для отслеживания подозрительной активности в реальном времени;</w:t>
      </w:r>
    </w:p>
    <w:p w:rsidR="00000000" w:rsidDel="00000000" w:rsidP="00000000" w:rsidRDefault="00000000" w:rsidRPr="00000000" w14:paraId="00000071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4. защищать API, используемые ИИ, с помощью токенов, OAuth и строгой аутентификации, а также ограничивать количество запросов к API.</w:t>
      </w:r>
    </w:p>
    <w:p w:rsidR="00000000" w:rsidDel="00000000" w:rsidP="00000000" w:rsidRDefault="00000000" w:rsidRPr="00000000" w14:paraId="00000072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Так как решение нашей задачи подразумевает использование моделей ИИ, в проектируемой системе информационной безопасности необходимо внедрить методы по борьбе с атаками на модели ИИ.</w:t>
      </w:r>
    </w:p>
    <w:p w:rsidR="00000000" w:rsidDel="00000000" w:rsidP="00000000" w:rsidRDefault="00000000" w:rsidRPr="00000000" w14:paraId="0000007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избежания отравления данных (ввод ложных или искаженных данных в тренировочные наборы ИИ) необходимо:</w:t>
      </w:r>
    </w:p>
    <w:p w:rsidR="00000000" w:rsidDel="00000000" w:rsidP="00000000" w:rsidRDefault="00000000" w:rsidRPr="00000000" w14:paraId="00000074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1. использовать статистические методы и алгоритмы машинного обучения для выявления аномалий в тренировочных данных;</w:t>
      </w:r>
    </w:p>
    <w:p w:rsidR="00000000" w:rsidDel="00000000" w:rsidP="00000000" w:rsidRDefault="00000000" w:rsidRPr="00000000" w14:paraId="00000075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2. ограничивать доступ к тренировочным наборам данных, проверять их происхождение и использовать только верифицированные данные клиентов МТС.</w:t>
      </w:r>
    </w:p>
    <w:p w:rsidR="00000000" w:rsidDel="00000000" w:rsidP="00000000" w:rsidRDefault="00000000" w:rsidRPr="00000000" w14:paraId="00000076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избежания атаки на вывод данных (злоумышленники анализируют выходные данные модели ИИ, чтобы восстановить конфиденциальные данные клиентов) необходимо:</w:t>
      </w:r>
    </w:p>
    <w:p w:rsidR="00000000" w:rsidDel="00000000" w:rsidP="00000000" w:rsidRDefault="00000000" w:rsidRPr="00000000" w14:paraId="00000077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1. добавлять контролируемый шум к данным или выходам модели ИИ;</w:t>
      </w:r>
    </w:p>
    <w:p w:rsidR="00000000" w:rsidDel="00000000" w:rsidP="00000000" w:rsidRDefault="00000000" w:rsidRPr="00000000" w14:paraId="00000078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2. использовать CAPTCHA для предотвращения массового сбора выходных данных;</w:t>
      </w:r>
    </w:p>
    <w:p w:rsidR="00000000" w:rsidDel="00000000" w:rsidP="00000000" w:rsidRDefault="00000000" w:rsidRPr="00000000" w14:paraId="00000079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3. использовать алгоритм DP-SGD для обучения моделей с гарантией приватности.</w:t>
      </w:r>
    </w:p>
    <w:p w:rsidR="00000000" w:rsidDel="00000000" w:rsidP="00000000" w:rsidRDefault="00000000" w:rsidRPr="00000000" w14:paraId="0000007A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избежания кражи архитектуры или параметров модели ИИ необходимо хранить и передавать параметры модели используя алгоритмы шифрования (в нашем случае, AES-256). Также необходимо разворачивать модели в защищенной среде, использовать аутентификацию и авторизацию для доступа к интерфейсам модели.</w:t>
      </w:r>
    </w:p>
    <w:p w:rsidR="00000000" w:rsidDel="00000000" w:rsidP="00000000" w:rsidRDefault="00000000" w:rsidRPr="00000000" w14:paraId="0000007B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При выполнении задачи, могут возникнуть технические сбои в работе ИИ-систем, аппаратные сбои и проблемы интеграции ИИ с информационными системами компании. Чтобы избежать данные проблемы, необходимо регулярно обновлять программное обеспечение ИИ-систем. Изолировать ИИ-системы от внутренних систем МТС с помощью сетевой сегментации (VLAN, DMZ), чтобы ограничить потенциальный ущерб при атаке.</w:t>
      </w:r>
    </w:p>
    <w:p w:rsidR="00000000" w:rsidDel="00000000" w:rsidP="00000000" w:rsidRDefault="00000000" w:rsidRPr="00000000" w14:paraId="0000007C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предотвращения потери данных необходимо регулярно создавать резервные копии зашифрованных данных. ИТ-система должна включать не менее двух центров обработки данных (ЦОД), чтобы в случае сбоя одного из них весь трафик автоматически перенаправлялся на исправный ЦОД.</w:t>
      </w:r>
    </w:p>
    <w:p w:rsidR="00000000" w:rsidDel="00000000" w:rsidP="00000000" w:rsidRDefault="00000000" w:rsidRPr="00000000" w14:paraId="0000007D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Данные методы защиты данных, помогут сохранить данные о пользователях и интеллектуальных моделях в безопасности, повысить эффективность и авторитет компании [50-51].</w:t>
      </w:r>
    </w:p>
    <w:p w:rsidR="00000000" w:rsidDel="00000000" w:rsidP="00000000" w:rsidRDefault="00000000" w:rsidRPr="00000000" w14:paraId="0000007E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3fpuhbxnrf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5.6. Проектирование организационного обеспечения</w:t>
      </w:r>
    </w:p>
    <w:p w:rsidR="00000000" w:rsidDel="00000000" w:rsidP="00000000" w:rsidRDefault="00000000" w:rsidRPr="00000000" w14:paraId="00000080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Организационное обеспечение системы управления инновациями и разработкой новых продуктов/услуг требует комплексного подхода к регламентации взаимодействия между участниками процесса и технологическими компонентами. Основой такого обеспечения становится четкое определение функциональных ролей и зон ответственности всех субъектов, участвующих в создании и использовании новых продуктов/услуг.</w:t>
      </w:r>
    </w:p>
    <w:p w:rsidR="00000000" w:rsidDel="00000000" w:rsidP="00000000" w:rsidRDefault="00000000" w:rsidRPr="00000000" w14:paraId="00000081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Ключевым элементом системы выступает распределение обязанностей между различными категориями пользователей. Администратор системы обеспечивает корректную работу ИИ-алгоритмов, управляет правами доступа и контролирует общее функционирование платформы. Data Scientists разрабатывают и обучают модели ИИ, внедряют методы защиты модели. Конечные пользователи - клиенты - взаимодействуют с системой через специальные интерфейсы, предоставляя необходимые входные данные и оценивая качество полученных результатов.</w:t>
      </w:r>
    </w:p>
    <w:p w:rsidR="00000000" w:rsidDel="00000000" w:rsidP="00000000" w:rsidRDefault="00000000" w:rsidRPr="00000000" w14:paraId="00000082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Особое внимание уделяется механизмам обратной связи и постоянного совершенствования системы. Пользователи оценивают качество полученных услуг по установленной шкале, что позволяет выявлять проблемные места и направления для улучшения. Контент-менеджеры анализируют спорные случаи и вносят коррективы в шаблоны, в то время как технические специалисты используют накопленные данные для обучения алгоритмов искусственного интеллекта.</w:t>
      </w:r>
    </w:p>
    <w:p w:rsidR="00000000" w:rsidDel="00000000" w:rsidP="00000000" w:rsidRDefault="00000000" w:rsidRPr="00000000" w14:paraId="0000008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Важным аспектом организационного обеспечения является контроль качества работы системы. Регулярный мониторинг ключевых показателей, включая точность рекомендаций и уровень удовлетворенности пользователей, позволяет оперативно выявлять и устранять возникающие проблемы.</w:t>
      </w:r>
    </w:p>
    <w:p w:rsidR="00000000" w:rsidDel="00000000" w:rsidP="00000000" w:rsidRDefault="00000000" w:rsidRPr="00000000" w14:paraId="00000084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обеспечения эффективного использования системы разрабатывается комплекс документации, адаптированный под разные категории пользователей. Руководства для конечных пользователей содержат инструкции по работе с интерфейсом. Персонал системы получает подробные методические материалы, описывающие процедуры администрирования и алгоритмы реагирования на возможные сбои в работе.</w:t>
      </w:r>
    </w:p>
    <w:p w:rsidR="00000000" w:rsidDel="00000000" w:rsidP="00000000" w:rsidRDefault="00000000" w:rsidRPr="00000000" w14:paraId="00000085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Интеграционные возможности системы позволяют ей взаимодействовать с различными внешними платформами, такими как системы управления обучением или CRM-решения. Это обеспечивает автоматизацию процессов сбора исходных данных и расширяет функциональные возможности. Одновременно реализуются строгие меры информационной безопасности, включающие шифрование данных, разграничение прав доступа и регулярное резервное копирование критически важной информации.</w:t>
      </w:r>
    </w:p>
    <w:p w:rsidR="00000000" w:rsidDel="00000000" w:rsidP="00000000" w:rsidRDefault="00000000" w:rsidRPr="00000000" w14:paraId="00000086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Разработанная система организационного обеспечения создает прочную основу для стабильного функционирования платформ. Четкое распределение ролей, стандартизированные процедуры работы и механизмы постоянного совершенствования позволяют достигать высоких показателей эффективности при соблюдении всех требований к безопасности и качеству предоставляемых услуг. Постоянный мониторинг и анализ работы системы обеспечивают ее адаптацию к изменяющимся условиям и потребностям пользователей.</w:t>
      </w:r>
    </w:p>
    <w:p w:rsidR="00000000" w:rsidDel="00000000" w:rsidP="00000000" w:rsidRDefault="00000000" w:rsidRPr="00000000" w14:paraId="00000087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Выводы по 5 главе</w:t>
      </w:r>
    </w:p>
    <w:p w:rsidR="00000000" w:rsidDel="00000000" w:rsidP="00000000" w:rsidRDefault="00000000" w:rsidRPr="00000000" w14:paraId="00000089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 рамках данной главы спроектированы ключевые элементы информационной структуры, обеспечивающие устойчивую работу ИС для реализации задачи «Разработка концепции нового продукта с использованием ИИ». Выбрана схема архитектуры сети. Определены требования к программному и математическому обеспечению, СУБД, API-интерфейсам и средствам разработки. Спроектирована система информационной безопасности, направленная на сохранение целостности данных о пользователях и моделях искусственного интеллекта. Также определено организационное обеспечение, регламентирующее взаимодействия между участниками процесса и технологическими компонентами. </w:t>
      </w:r>
    </w:p>
    <w:p w:rsidR="00000000" w:rsidDel="00000000" w:rsidP="00000000" w:rsidRDefault="00000000" w:rsidRPr="00000000" w14:paraId="0000008A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Все проектные решения согласованы с действующими стандартами и внутренними регламентами предприятия.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wyhmh8gotg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   Управление проектированием информационной системы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cc7avt5st8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6.1. Состав основных работ проектирования ИС</w:t>
      </w:r>
    </w:p>
    <w:p w:rsidR="00000000" w:rsidDel="00000000" w:rsidP="00000000" w:rsidRDefault="00000000" w:rsidRPr="00000000" w14:paraId="0000008D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Проектирование информационной системы OOO «Рога и копыта» является сложным и многоэтапным процессом, охватывающим как технические, так и организационные аспекты. Целью проектирования является создание единой интегрированной информационной системы, включающей подсистемы управления разработкой новых продуктов, сбытом продукции, рекрутингом, анализом рынка, бухгалтерским учетом, транспортными операциями и передачей телекоммуникационных услуг.</w:t>
      </w:r>
    </w:p>
    <w:p w:rsidR="00000000" w:rsidDel="00000000" w:rsidP="00000000" w:rsidRDefault="00000000" w:rsidRPr="00000000" w14:paraId="0000008E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Процесс проектирования охватывает весь жизненный цикл ИС - от предпроектного обследования до промышленной эксплуатации. Основные этапы проектирования представлены в таблице 6.1 [42]:</w:t>
      </w:r>
    </w:p>
    <w:p w:rsidR="00000000" w:rsidDel="00000000" w:rsidP="00000000" w:rsidRDefault="00000000" w:rsidRPr="00000000" w14:paraId="0000008F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Таблица 6.1. Основные этапы проектирования ИС</w:t>
      </w:r>
      <w:r w:rsidDel="00000000" w:rsidR="00000000" w:rsidRPr="00000000">
        <w:rPr>
          <w:rtl w:val="0"/>
        </w:rPr>
      </w:r>
    </w:p>
    <w:sdt>
      <w:sdtPr>
        <w:lock w:val="contentLocked"/>
        <w:id w:val="-1032093128"/>
        <w:tag w:val="goog_rdk_0"/>
      </w:sdtPr>
      <w:sdtContent>
        <w:tbl>
          <w:tblPr>
            <w:tblStyle w:val="Table1"/>
            <w:tblW w:w="93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95"/>
            <w:gridCol w:w="3315"/>
            <w:gridCol w:w="5205"/>
            <w:tblGridChange w:id="0">
              <w:tblGrid>
                <w:gridCol w:w="795"/>
                <w:gridCol w:w="3315"/>
                <w:gridCol w:w="52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widowControl w:val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№ п/п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widowControl w:val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Наименование этапа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widowControl w:val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Описание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spacing w:line="3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Определение назначения и целей проектирования ИС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На данном этапе формируются цели проектирования ИС, назначение ИС и ожидаемые результаты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Выбор методов и технологий проектирования ИС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Выбор методологий для проектирования ИС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Разработка технического задания на проектирование ИС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Создание комплексного и детализированного документа, который будет полностью соответствовать требованиям и стандартам компании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Проведение предпроектного анализа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Данный этап включает в себя исследование деятельности предприятия, выявления потребностей потенциальных клиентов, специфики продуктов и услуг предприятия, анализ конкурентной среды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Формирование состава ИС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Определение структуры системы: подсистемы, модули, задачи и их взаимодействие.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Разработка предварительных проектных решений ИС 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Создание концептуальных моделей (архитектура, интерфейсы, БД) без детальной проработки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Разработка проектных решений ИС 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Детальное проектирование: схемы данных, алгоритмы, API, интерфейсы, инфраструктура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Разработка рабочей документации ИС 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Подготовка руководств для пользователей, администраторов и разработчиков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Тестирование ИС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widowControl w:val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Проверка функциональности, производительности, безопасности (юнит-тесты, интеграционные, нагрузочные тесты)</w:t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После выполнения всех этапов, представленных в данной таблице, разрабатываемая информационная система будет готова к внедрению, эксплуатации и сопровождению.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hhln08oninq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6.2. Временное и ресурсное нормирование проектных работ</w:t>
      </w:r>
    </w:p>
    <w:p w:rsidR="00000000" w:rsidDel="00000000" w:rsidP="00000000" w:rsidRDefault="00000000" w:rsidRPr="00000000" w14:paraId="000000B2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Временное нормирование предполагает установление стандартного времени, необходимого для выполнения каждой задачи или этапа проекта. Оно помогает определить сроки выполнения проекта, а также контролировать прогресс и выявлять возможные задержки.</w:t>
      </w:r>
    </w:p>
    <w:p w:rsidR="00000000" w:rsidDel="00000000" w:rsidP="00000000" w:rsidRDefault="00000000" w:rsidRPr="00000000" w14:paraId="000000B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Ресурсное нормирование подразумевает определение необходимого количества трудовых, материальных и финансовых ресурсов для каждой задачи или этапа проекта. Оно помогает рассчитать бюджет проекта, а также контролировать использование ресурсов и выявлять возможные дефициты.</w:t>
      </w:r>
    </w:p>
    <w:p w:rsidR="00000000" w:rsidDel="00000000" w:rsidP="00000000" w:rsidRDefault="00000000" w:rsidRPr="00000000" w14:paraId="000000B4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На основе нормирования времени и ресурсов на этапе планирования компания может сформировать бюджет проекта в части затрат [43].</w:t>
      </w:r>
    </w:p>
    <w:p w:rsidR="00000000" w:rsidDel="00000000" w:rsidP="00000000" w:rsidRDefault="00000000" w:rsidRPr="00000000" w14:paraId="000000B5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 таблице 6.2. представлены временное и ресурсное нормирование проектных работ по разработке ИС для компании OOO «Рога и копыта» РТ.</w:t>
      </w:r>
    </w:p>
    <w:p w:rsidR="00000000" w:rsidDel="00000000" w:rsidP="00000000" w:rsidRDefault="00000000" w:rsidRPr="00000000" w14:paraId="000000B6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Таблица 6.2. Временное и ресурсное нормирование проектных работ по разработке ИС для компании OOO «Рога и копыта» РТ</w:t>
      </w:r>
    </w:p>
    <w:tbl>
      <w:tblPr>
        <w:tblStyle w:val="Table2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2895"/>
        <w:gridCol w:w="1335"/>
        <w:gridCol w:w="4395"/>
        <w:tblGridChange w:id="0">
          <w:tblGrid>
            <w:gridCol w:w="675"/>
            <w:gridCol w:w="2895"/>
            <w:gridCol w:w="1335"/>
            <w:gridCol w:w="4395"/>
          </w:tblGrid>
        </w:tblGridChange>
      </w:tblGrid>
      <w:tr>
        <w:trPr>
          <w:cantSplit w:val="0"/>
          <w:trHeight w:val="28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8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Наименование этапа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Продолжительность (мес.)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Ресурсы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Определение назначения и целей проектирования ИС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Бизнес-аналитик</w:t>
            </w:r>
          </w:p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Руководитель проекта</w:t>
            </w:r>
          </w:p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Документы по требованиям заказчика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Выбор методов и технологий проектирования ИС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Архитектор системы</w:t>
            </w:r>
          </w:p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Технический эксперт</w:t>
            </w:r>
          </w:p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Анализ аналогичных решений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технического задания на проектирование ИС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Бизнес-аналитик</w:t>
            </w:r>
          </w:p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Технический писатель</w:t>
            </w:r>
          </w:p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Шаблоны ТЗ</w:t>
            </w:r>
          </w:p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Средства документирования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Проведение предпроектного анализа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Аналитики</w:t>
            </w:r>
          </w:p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Предметные эксперты</w:t>
            </w:r>
          </w:p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-Инструменты анализа (например, SWOT)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Формирование состава ИС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Системный архитектор</w:t>
            </w:r>
          </w:p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Техническая команда</w:t>
            </w:r>
          </w:p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-Средства проектирования (например, Enterprise Architect)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предварительных проектных решений ИС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Архитекторы</w:t>
            </w:r>
          </w:p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Дизайнеры интерфейсов</w:t>
            </w:r>
          </w:p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CASE-инструменты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проектных решений ИС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Разработчики</w:t>
            </w:r>
          </w:p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Архитекторы БД</w:t>
            </w:r>
          </w:p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-Средства моделирования (UML, ERwin)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рабочей документации ИС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Технические писатели</w:t>
            </w:r>
          </w:p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Системы управления документацией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ИС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Тестировщики</w:t>
            </w:r>
          </w:p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Тестовые среды</w:t>
            </w:r>
          </w:p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Инструменты тестирования (Selenium, JMeter)</w:t>
            </w:r>
          </w:p>
        </w:tc>
      </w:tr>
    </w:tbl>
    <w:p w:rsidR="00000000" w:rsidDel="00000000" w:rsidP="00000000" w:rsidRDefault="00000000" w:rsidRPr="00000000" w14:paraId="000000F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Представленный план описывает ключевые этапы разработки информационной системы с указанием продолжительности и необходимых ресурсов. Общая продолжительность проектирования составляет  около 1.5 года.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sjuefo1gw3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6.3. Организационно-логические связи проектных работ и сетевой граф их выполнения</w:t>
      </w:r>
    </w:p>
    <w:p w:rsidR="00000000" w:rsidDel="00000000" w:rsidP="00000000" w:rsidRDefault="00000000" w:rsidRPr="00000000" w14:paraId="000000F5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Сетевой график это графическое изображение технологической последовательности выполнения работ с указанием их продолжительности и всех временных параметров, а также общего срока выполнения.</w:t>
      </w:r>
    </w:p>
    <w:p w:rsidR="00000000" w:rsidDel="00000000" w:rsidP="00000000" w:rsidRDefault="00000000" w:rsidRPr="00000000" w14:paraId="000000F6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 основе управления строительством должна лежать заранее разработанная модель процесса производства строительных и монтажных работ, начиная с подготовительных работ и кончая вводом объекта в эксплуатацию.</w:t>
      </w:r>
    </w:p>
    <w:p w:rsidR="00000000" w:rsidDel="00000000" w:rsidP="00000000" w:rsidRDefault="00000000" w:rsidRPr="00000000" w14:paraId="000000F7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Сетевой график состоит из четырех элементов: работы, события, ожидания и зависимости.</w:t>
      </w:r>
    </w:p>
    <w:p w:rsidR="00000000" w:rsidDel="00000000" w:rsidP="00000000" w:rsidRDefault="00000000" w:rsidRPr="00000000" w14:paraId="000000F8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Он составляются на начальном этапе проектирования. С его помощью оценивается длительность каждой работы. При построении графика необходимо соблюдать ряд правил:</w:t>
      </w:r>
    </w:p>
    <w:p w:rsidR="00000000" w:rsidDel="00000000" w:rsidP="00000000" w:rsidRDefault="00000000" w:rsidRPr="00000000" w14:paraId="000000F9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1. в сетевой модели не должно быть тупиковых событий;</w:t>
      </w:r>
    </w:p>
    <w:p w:rsidR="00000000" w:rsidDel="00000000" w:rsidP="00000000" w:rsidRDefault="00000000" w:rsidRPr="00000000" w14:paraId="000000FA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2. в сетевом графике не должно быть хвостовых событий;</w:t>
      </w:r>
    </w:p>
    <w:p w:rsidR="00000000" w:rsidDel="00000000" w:rsidP="00000000" w:rsidRDefault="00000000" w:rsidRPr="00000000" w14:paraId="000000FB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3. в сети не должно быть замкнутых контуров и петель [44].</w:t>
      </w:r>
    </w:p>
    <w:p w:rsidR="00000000" w:rsidDel="00000000" w:rsidP="00000000" w:rsidRDefault="00000000" w:rsidRPr="00000000" w14:paraId="000000FC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На рисунке 6.1. представим организационно-логические связи проектных работ.</w:t>
      </w:r>
    </w:p>
    <w:p w:rsidR="00000000" w:rsidDel="00000000" w:rsidP="00000000" w:rsidRDefault="00000000" w:rsidRPr="00000000" w14:paraId="000000FD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885" cy="179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88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6.1. Организационно-логические связи проектных работ</w:t>
      </w:r>
    </w:p>
    <w:p w:rsidR="00000000" w:rsidDel="00000000" w:rsidP="00000000" w:rsidRDefault="00000000" w:rsidRPr="00000000" w14:paraId="0000010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Схема показывает, что этапы разработки ИС выполняются друг за другом, исключая параллельное выполнение.</w:t>
      </w:r>
    </w:p>
    <w:p w:rsidR="00000000" w:rsidDel="00000000" w:rsidP="00000000" w:rsidRDefault="00000000" w:rsidRPr="00000000" w14:paraId="00000102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Далее представим реализацию работ по проектированию ИС в виде диаграммы Ганта (инструмента календарного планирования) и сетевого графика на рисунках 6.2. и 6.3. соответственно.</w:t>
      </w:r>
    </w:p>
    <w:p w:rsidR="00000000" w:rsidDel="00000000" w:rsidP="00000000" w:rsidRDefault="00000000" w:rsidRPr="00000000" w14:paraId="00000103">
      <w:pPr>
        <w:spacing w:line="36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mx5dx5hvpw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5940885" cy="2832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88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Рисунок 6.2. Диаграмма Ганта выполнения проектных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41.73228346456688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z8wqiisu0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5940885" cy="215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885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Рисунок 6.3. Сетевой график выполнения проектных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zdw2r32a5bi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spacing w:after="0" w:before="0"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Представленные графические представления помогают структурировать задачи, определять зависимости между ними и контролировать сроки выполнения.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qmg3p4uz7j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6.4. Программное обеспечение поддержки IT-проектов</w:t>
      </w:r>
    </w:p>
    <w:p w:rsidR="00000000" w:rsidDel="00000000" w:rsidP="00000000" w:rsidRDefault="00000000" w:rsidRPr="00000000" w14:paraId="0000010D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успешного выполнения IT-проекта необходимо выбрать ПО, которое обеспечит максимальную эффективность процесса работы за минимальный срок.</w:t>
      </w:r>
    </w:p>
    <w:p w:rsidR="00000000" w:rsidDel="00000000" w:rsidP="00000000" w:rsidRDefault="00000000" w:rsidRPr="00000000" w14:paraId="0000010E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Проектирование - это многоэтапный процесс, который требует использование программного обеспечения различной специфики.</w:t>
      </w:r>
    </w:p>
    <w:p w:rsidR="00000000" w:rsidDel="00000000" w:rsidP="00000000" w:rsidRDefault="00000000" w:rsidRPr="00000000" w14:paraId="0000010F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эффективного управления проектом разработки информационной системы в МТС рекомендуется использовать следующий набор ПО, соответствующий корпоративным стандартам и масштабам телеком-компании:</w:t>
      </w:r>
    </w:p>
    <w:p w:rsidR="00000000" w:rsidDel="00000000" w:rsidP="00000000" w:rsidRDefault="00000000" w:rsidRPr="00000000" w14:paraId="00000110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1. при управлении проектами:</w:t>
      </w:r>
    </w:p>
    <w:p w:rsidR="00000000" w:rsidDel="00000000" w:rsidP="00000000" w:rsidRDefault="00000000" w:rsidRPr="00000000" w14:paraId="00000111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-для планирования: Jira;</w:t>
      </w:r>
    </w:p>
    <w:p w:rsidR="00000000" w:rsidDel="00000000" w:rsidP="00000000" w:rsidRDefault="00000000" w:rsidRPr="00000000" w14:paraId="00000112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-для документирования: Confluence, SharePoint, Notion;</w:t>
      </w:r>
    </w:p>
    <w:p w:rsidR="00000000" w:rsidDel="00000000" w:rsidP="00000000" w:rsidRDefault="00000000" w:rsidRPr="00000000" w14:paraId="00000113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-для построения графиков: MS Project, Wrike, Smartsheet;</w:t>
      </w:r>
    </w:p>
    <w:p w:rsidR="00000000" w:rsidDel="00000000" w:rsidP="00000000" w:rsidRDefault="00000000" w:rsidRPr="00000000" w14:paraId="00000114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2. в процессе проектирования:</w:t>
      </w:r>
    </w:p>
    <w:p w:rsidR="00000000" w:rsidDel="00000000" w:rsidP="00000000" w:rsidRDefault="00000000" w:rsidRPr="00000000" w14:paraId="00000115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-CASE-инструменты: Sparx EA, Visual Paradigm;</w:t>
      </w:r>
    </w:p>
    <w:p w:rsidR="00000000" w:rsidDel="00000000" w:rsidP="00000000" w:rsidRDefault="00000000" w:rsidRPr="00000000" w14:paraId="00000116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-диаграммы: Visio, Draw.io, Miro;</w:t>
      </w:r>
    </w:p>
    <w:p w:rsidR="00000000" w:rsidDel="00000000" w:rsidP="00000000" w:rsidRDefault="00000000" w:rsidRPr="00000000" w14:paraId="00000117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-API: Postman, Swagger;</w:t>
      </w:r>
    </w:p>
    <w:p w:rsidR="00000000" w:rsidDel="00000000" w:rsidP="00000000" w:rsidRDefault="00000000" w:rsidRPr="00000000" w14:paraId="00000118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-для проектирования и документирования БД: ERwin;</w:t>
      </w:r>
    </w:p>
    <w:p w:rsidR="00000000" w:rsidDel="00000000" w:rsidP="00000000" w:rsidRDefault="00000000" w:rsidRPr="00000000" w14:paraId="00000119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3. в процессе разработки:</w:t>
      </w:r>
    </w:p>
    <w:p w:rsidR="00000000" w:rsidDel="00000000" w:rsidP="00000000" w:rsidRDefault="00000000" w:rsidRPr="00000000" w14:paraId="0000011A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-для написания кода (IDE): IntelliJ IDEA, VS Code;</w:t>
      </w:r>
    </w:p>
    <w:p w:rsidR="00000000" w:rsidDel="00000000" w:rsidP="00000000" w:rsidRDefault="00000000" w:rsidRPr="00000000" w14:paraId="0000011B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-система контроля версий: GitLab;</w:t>
      </w:r>
    </w:p>
    <w:p w:rsidR="00000000" w:rsidDel="00000000" w:rsidP="00000000" w:rsidRDefault="00000000" w:rsidRPr="00000000" w14:paraId="0000011C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-CI/CD: Jenkins (GitLab CI/CD);</w:t>
      </w:r>
    </w:p>
    <w:p w:rsidR="00000000" w:rsidDel="00000000" w:rsidP="00000000" w:rsidRDefault="00000000" w:rsidRPr="00000000" w14:paraId="0000011D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-контейнеризация: Docker, Kubernetes;</w:t>
      </w:r>
    </w:p>
    <w:p w:rsidR="00000000" w:rsidDel="00000000" w:rsidP="00000000" w:rsidRDefault="00000000" w:rsidRPr="00000000" w14:paraId="0000011E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4. в процессе тестирования:</w:t>
      </w:r>
    </w:p>
    <w:p w:rsidR="00000000" w:rsidDel="00000000" w:rsidP="00000000" w:rsidRDefault="00000000" w:rsidRPr="00000000" w14:paraId="0000011F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-автотесты: Selenium (Cypress);</w:t>
      </w:r>
    </w:p>
    <w:p w:rsidR="00000000" w:rsidDel="00000000" w:rsidP="00000000" w:rsidRDefault="00000000" w:rsidRPr="00000000" w14:paraId="00000120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-нагрузка: JMeter;</w:t>
      </w:r>
    </w:p>
    <w:p w:rsidR="00000000" w:rsidDel="00000000" w:rsidP="00000000" w:rsidRDefault="00000000" w:rsidRPr="00000000" w14:paraId="00000121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-тест-менеджмент: TestRail;</w:t>
      </w:r>
    </w:p>
    <w:p w:rsidR="00000000" w:rsidDel="00000000" w:rsidP="00000000" w:rsidRDefault="00000000" w:rsidRPr="00000000" w14:paraId="00000122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-безопасность: OWASP ZAP;</w:t>
      </w:r>
    </w:p>
    <w:p w:rsidR="00000000" w:rsidDel="00000000" w:rsidP="00000000" w:rsidRDefault="00000000" w:rsidRPr="00000000" w14:paraId="0000012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5. инфраструктура: </w:t>
      </w:r>
    </w:p>
    <w:p w:rsidR="00000000" w:rsidDel="00000000" w:rsidP="00000000" w:rsidRDefault="00000000" w:rsidRPr="00000000" w14:paraId="00000124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-облачные хранилища: AWS, МТС Cloud;</w:t>
      </w:r>
    </w:p>
    <w:p w:rsidR="00000000" w:rsidDel="00000000" w:rsidP="00000000" w:rsidRDefault="00000000" w:rsidRPr="00000000" w14:paraId="00000125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-виртуализация: VMware;</w:t>
      </w:r>
    </w:p>
    <w:p w:rsidR="00000000" w:rsidDel="00000000" w:rsidP="00000000" w:rsidRDefault="00000000" w:rsidRPr="00000000" w14:paraId="00000126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-СУБД: PostgreSQL, Oracle;</w:t>
      </w:r>
    </w:p>
    <w:p w:rsidR="00000000" w:rsidDel="00000000" w:rsidP="00000000" w:rsidRDefault="00000000" w:rsidRPr="00000000" w14:paraId="00000127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-мониторинг: Prometheus + Grafana;</w:t>
      </w:r>
    </w:p>
    <w:p w:rsidR="00000000" w:rsidDel="00000000" w:rsidP="00000000" w:rsidRDefault="00000000" w:rsidRPr="00000000" w14:paraId="00000128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6. документирование:</w:t>
      </w:r>
    </w:p>
    <w:p w:rsidR="00000000" w:rsidDel="00000000" w:rsidP="00000000" w:rsidRDefault="00000000" w:rsidRPr="00000000" w14:paraId="00000129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-техническая документация: Confluence;</w:t>
      </w:r>
    </w:p>
    <w:p w:rsidR="00000000" w:rsidDel="00000000" w:rsidP="00000000" w:rsidRDefault="00000000" w:rsidRPr="00000000" w14:paraId="0000012A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-обучение через платформу Moodle;</w:t>
      </w:r>
    </w:p>
    <w:p w:rsidR="00000000" w:rsidDel="00000000" w:rsidP="00000000" w:rsidRDefault="00000000" w:rsidRPr="00000000" w14:paraId="0000012B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  <w:t xml:space="preserve">-ПО для захвата видео с экрана: Camtasia;</w:t>
      </w:r>
    </w:p>
    <w:p w:rsidR="00000000" w:rsidDel="00000000" w:rsidP="00000000" w:rsidRDefault="00000000" w:rsidRPr="00000000" w14:paraId="0000012C">
      <w:pPr>
        <w:spacing w:line="360" w:lineRule="auto"/>
        <w:ind w:left="72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7xafmwk4k6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6.5. Характеристики и оптимизация сетевого графа</w:t>
      </w:r>
    </w:p>
    <w:p w:rsidR="00000000" w:rsidDel="00000000" w:rsidP="00000000" w:rsidRDefault="00000000" w:rsidRPr="00000000" w14:paraId="0000012E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Согласно сетевому графику, представленному на рисунке 6.3, продолжительность работ по созданию и разработке информационной системы составляет 555 дней, что является критическим путем и не имеет резервов.</w:t>
      </w:r>
    </w:p>
    <w:p w:rsidR="00000000" w:rsidDel="00000000" w:rsidP="00000000" w:rsidRDefault="00000000" w:rsidRPr="00000000" w14:paraId="0000012F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Оптимизацию сетевого графика производят после нахождения критического пути и оценки выполнения проекта в заданный срок. Методы оптимизации сетевого графика по критериям:  </w:t>
      </w:r>
    </w:p>
    <w:p w:rsidR="00000000" w:rsidDel="00000000" w:rsidP="00000000" w:rsidRDefault="00000000" w:rsidRPr="00000000" w14:paraId="00000130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-время; </w:t>
      </w:r>
    </w:p>
    <w:p w:rsidR="00000000" w:rsidDel="00000000" w:rsidP="00000000" w:rsidRDefault="00000000" w:rsidRPr="00000000" w14:paraId="00000131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-время – трудовые ресурсы;</w:t>
      </w:r>
    </w:p>
    <w:p w:rsidR="00000000" w:rsidDel="00000000" w:rsidP="00000000" w:rsidRDefault="00000000" w:rsidRPr="00000000" w14:paraId="00000132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-время – затраты.</w:t>
      </w:r>
    </w:p>
    <w:p w:rsidR="00000000" w:rsidDel="00000000" w:rsidP="00000000" w:rsidRDefault="00000000" w:rsidRPr="00000000" w14:paraId="00000133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Проведем оптимизацию сетевого графика методом «время-затраты», который заключается в установлении зависимости между производительностью t(i,j) и стоимостью C(i,j) работ с целью их оптимизации. Исходные данные работ представлены в таблице 6.3.</w:t>
      </w:r>
    </w:p>
    <w:p w:rsidR="00000000" w:rsidDel="00000000" w:rsidP="00000000" w:rsidRDefault="00000000" w:rsidRPr="00000000" w14:paraId="00000134">
      <w:pPr>
        <w:spacing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При использовании метода "время - стоимость" предполагают, что уменьшение продолжительности работы пропорционально возрастанию ее стоимости. Каждая работа (i, j) характеризуется продолжительностью ((i, j), которая может находиться в пределах:</w:t>
      </w:r>
    </w:p>
    <w:p w:rsidR="00000000" w:rsidDel="00000000" w:rsidP="00000000" w:rsidRDefault="00000000" w:rsidRPr="00000000" w14:paraId="00000135">
      <w:pPr>
        <w:spacing w:line="360" w:lineRule="auto"/>
        <w:ind w:firstLine="708.6614173228347"/>
        <w:jc w:val="center"/>
        <w:rPr/>
      </w:pPr>
      <m:oMath>
        <m:r>
          <w:rPr/>
          <m:t xml:space="preserve">a (i, j) </m:t>
        </m:r>
        <m:r>
          <w:rPr/>
          <m:t>≤</m:t>
        </m:r>
        <m:r>
          <w:rPr/>
          <m:t xml:space="preserve"> t(i, j) </m:t>
        </m:r>
        <m:r>
          <w:rPr/>
          <m:t>≤</m:t>
        </m:r>
        <m:r>
          <w:rPr/>
          <m:t xml:space="preserve"> b (i, j),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ind w:firstLine="708.6614173228345"/>
        <w:rPr/>
      </w:pPr>
      <w:r w:rsidDel="00000000" w:rsidR="00000000" w:rsidRPr="00000000">
        <w:rPr>
          <w:rtl w:val="0"/>
        </w:rPr>
        <w:t xml:space="preserve"> где  а(i, j) - минимально возможная (экстренная) продолжительность работы (i, j), которую только можно осуществить в условиях разработки;</w:t>
      </w:r>
    </w:p>
    <w:p w:rsidR="00000000" w:rsidDel="00000000" w:rsidP="00000000" w:rsidRDefault="00000000" w:rsidRPr="00000000" w14:paraId="00000137">
      <w:pPr>
        <w:spacing w:line="360" w:lineRule="auto"/>
        <w:ind w:firstLine="708.6614173228345"/>
        <w:rPr/>
      </w:pPr>
      <w:r w:rsidDel="00000000" w:rsidR="00000000" w:rsidRPr="00000000">
        <w:rPr>
          <w:rtl w:val="0"/>
        </w:rPr>
        <w:t xml:space="preserve">b(i, j) - нормальная продолжительность выполнения работы (i, j).</w:t>
      </w:r>
    </w:p>
    <w:p w:rsidR="00000000" w:rsidDel="00000000" w:rsidP="00000000" w:rsidRDefault="00000000" w:rsidRPr="00000000" w14:paraId="00000138">
      <w:pPr>
        <w:spacing w:line="360" w:lineRule="auto"/>
        <w:ind w:firstLine="708.6614173228345"/>
        <w:rPr/>
      </w:pPr>
      <w:r w:rsidDel="00000000" w:rsidR="00000000" w:rsidRPr="00000000">
        <w:rPr>
          <w:rtl w:val="0"/>
        </w:rPr>
        <w:t xml:space="preserve">При этом стоимость с (i, j) работы (і, j) заключена в границах от C</w:t>
      </w:r>
      <w:r w:rsidDel="00000000" w:rsidR="00000000" w:rsidRPr="00000000">
        <w:rPr>
          <w:vertAlign w:val="subscript"/>
          <w:rtl w:val="0"/>
        </w:rPr>
        <w:t xml:space="preserve">min</w:t>
      </w:r>
      <w:r w:rsidDel="00000000" w:rsidR="00000000" w:rsidRPr="00000000">
        <w:rPr>
          <w:rtl w:val="0"/>
        </w:rPr>
        <w:t xml:space="preserve">(i, j) (при нормальной продолжительности работы) до C</w:t>
      </w:r>
      <w:r w:rsidDel="00000000" w:rsidR="00000000" w:rsidRPr="00000000">
        <w:rPr>
          <w:vertAlign w:val="subscript"/>
          <w:rtl w:val="0"/>
        </w:rPr>
        <w:t xml:space="preserve">max</w:t>
      </w:r>
      <w:r w:rsidDel="00000000" w:rsidR="00000000" w:rsidRPr="00000000">
        <w:rPr>
          <w:rtl w:val="0"/>
        </w:rPr>
        <w:t xml:space="preserve">(i, j) (при экстренной продолжительности работы) [44].</w:t>
      </w:r>
    </w:p>
    <w:p w:rsidR="00000000" w:rsidDel="00000000" w:rsidP="00000000" w:rsidRDefault="00000000" w:rsidRPr="00000000" w14:paraId="00000139">
      <w:pPr>
        <w:spacing w:line="360" w:lineRule="auto"/>
        <w:ind w:firstLine="708.6614173228345"/>
        <w:rPr/>
      </w:pPr>
      <w:r w:rsidDel="00000000" w:rsidR="00000000" w:rsidRPr="00000000">
        <w:rPr>
          <w:rtl w:val="0"/>
        </w:rPr>
        <w:t xml:space="preserve">Расчет оптимизации сетевого графика выполнения проектных работ по разработке ИС представлен в таблице 6.1.</w:t>
      </w:r>
    </w:p>
    <w:p w:rsidR="00000000" w:rsidDel="00000000" w:rsidP="00000000" w:rsidRDefault="00000000" w:rsidRPr="00000000" w14:paraId="0000013A">
      <w:pPr>
        <w:spacing w:line="360" w:lineRule="auto"/>
        <w:ind w:firstLine="708.661417322834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Таблица 6.3. Расчет оптимизации</w:t>
      </w:r>
      <w:r w:rsidDel="00000000" w:rsidR="00000000" w:rsidRPr="00000000">
        <w:rPr>
          <w:rtl w:val="0"/>
        </w:rPr>
      </w:r>
    </w:p>
    <w:sdt>
      <w:sdtPr>
        <w:lock w:val="contentLocked"/>
        <w:id w:val="1641182101"/>
        <w:tag w:val="goog_rdk_1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1545"/>
            <w:gridCol w:w="1425"/>
            <w:gridCol w:w="1710"/>
            <w:gridCol w:w="1263.3333333333326"/>
            <w:gridCol w:w="1841.6666666666674"/>
            <w:tblGridChange w:id="0">
              <w:tblGrid>
                <w:gridCol w:w="1575"/>
                <w:gridCol w:w="1545"/>
                <w:gridCol w:w="1425"/>
                <w:gridCol w:w="1710"/>
                <w:gridCol w:w="1263.3333333333326"/>
                <w:gridCol w:w="1841.6666666666674"/>
              </w:tblGrid>
            </w:tblGridChange>
          </w:tblGrid>
          <w:tr>
            <w:trPr>
              <w:cantSplit w:val="0"/>
              <w:trHeight w:val="285" w:hRule="atLeast"/>
              <w:tblHeader w:val="1"/>
            </w:trPr>
            <w:tc>
              <w:tcPr>
                <w:vMerge w:val="restart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№ этапа</w:t>
                </w:r>
              </w:p>
            </w:tc>
            <w:tc>
              <w:tcPr>
                <w:gridSpan w:val="2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Нормальный вариант</w:t>
                </w:r>
              </w:p>
            </w:tc>
            <w:tc>
              <w:tcPr>
                <w:vMerge w:val="restart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Коэффициент затрат на ускорение работы (h (i,j)), д.е./сутки</w:t>
                </w:r>
              </w:p>
            </w:tc>
            <w:tc>
              <w:tcPr>
                <w:gridSpan w:val="2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Экстремальный вариант</w:t>
                </w:r>
              </w:p>
            </w:tc>
          </w:tr>
          <w:tr>
            <w:trPr>
              <w:cantSplit w:val="0"/>
              <w:trHeight w:val="345" w:hRule="atLeast"/>
              <w:tblHeader w:val="1"/>
            </w:trPr>
            <w:tc>
              <w:tcPr>
                <w:vMerge w:val="continue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vertAlign w:val="subscript"/>
                    <w:rtl w:val="0"/>
                  </w:rPr>
                  <w:t xml:space="preserve">н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, дн.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vertAlign w:val="subscript"/>
                    <w:rtl w:val="0"/>
                  </w:rPr>
                  <w:t xml:space="preserve">min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, д.е.</w:t>
                </w:r>
              </w:p>
            </w:tc>
            <w:tc>
              <w:tcPr>
                <w:vMerge w:val="continue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vertAlign w:val="subscript"/>
                    <w:rtl w:val="0"/>
                  </w:rPr>
                  <w:t xml:space="preserve">min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, дн.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vertAlign w:val="subscript"/>
                    <w:rtl w:val="0"/>
                  </w:rPr>
                  <w:t xml:space="preserve">max</w:t>
                </w: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, д.е.</w:t>
                </w:r>
              </w:p>
            </w:tc>
          </w:tr>
          <w:tr>
            <w:trPr>
              <w:cantSplit w:val="0"/>
              <w:trHeight w:val="301.66666666642413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10/5= 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30*2=60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15/12=1,25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45*1,25=56,25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30/20=1,5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90*1,5=135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180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60/52=1,15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180*1,15=207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270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90/74=1,22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279*1,22=329.4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360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120/105=1,14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360*1,14=410,4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450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150/130=1,15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130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150*1,15=517,5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30/27=1,1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90*1,1=99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180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60/56=1,07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180*1,07=192,6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555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1695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481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2007,15</w:t>
                </w:r>
              </w:p>
            </w:tc>
          </w:tr>
        </w:tbl>
      </w:sdtContent>
    </w:sdt>
    <w:p w:rsidR="00000000" w:rsidDel="00000000" w:rsidP="00000000" w:rsidRDefault="00000000" w:rsidRPr="00000000" w14:paraId="00000184">
      <w:pPr>
        <w:spacing w:line="36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Сократим длину критического пути при минимальном удорожании работ сетевого графа.</w:t>
      </w:r>
    </w:p>
    <w:p w:rsidR="00000000" w:rsidDel="00000000" w:rsidP="00000000" w:rsidRDefault="00000000" w:rsidRPr="00000000" w14:paraId="00000186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Поскольку мы имеем лишь один критический путь на каждом этапе сократим количество дней на максимальное значение. Таким образом результаты оптимизации оцениваются двумя параметрами t</w:t>
      </w:r>
      <w:r w:rsidDel="00000000" w:rsidR="00000000" w:rsidRPr="00000000">
        <w:rPr>
          <w:vertAlign w:val="subscript"/>
          <w:rtl w:val="0"/>
        </w:rPr>
        <w:t xml:space="preserve">кр</w:t>
      </w:r>
      <w:r w:rsidDel="00000000" w:rsidR="00000000" w:rsidRPr="00000000">
        <w:rPr>
          <w:rtl w:val="0"/>
        </w:rPr>
        <w:t xml:space="preserve"> и S</w:t>
      </w:r>
      <w:r w:rsidDel="00000000" w:rsidR="00000000" w:rsidRPr="00000000">
        <w:rPr>
          <w:vertAlign w:val="subscript"/>
          <w:rtl w:val="0"/>
        </w:rPr>
        <w:t xml:space="preserve">удор</w:t>
      </w:r>
      <w:r w:rsidDel="00000000" w:rsidR="00000000" w:rsidRPr="00000000">
        <w:rPr>
          <w:rtl w:val="0"/>
        </w:rPr>
        <w:t xml:space="preserve">: t</w:t>
      </w:r>
      <w:r w:rsidDel="00000000" w:rsidR="00000000" w:rsidRPr="00000000">
        <w:rPr>
          <w:vertAlign w:val="subscript"/>
          <w:rtl w:val="0"/>
        </w:rPr>
        <w:t xml:space="preserve">кр</w:t>
      </w:r>
      <w:r w:rsidDel="00000000" w:rsidR="00000000" w:rsidRPr="00000000">
        <w:rPr>
          <w:rtl w:val="0"/>
        </w:rPr>
        <w:t xml:space="preserve"> = 555 - 481 = 74 дня, а S</w:t>
      </w:r>
      <w:r w:rsidDel="00000000" w:rsidR="00000000" w:rsidRPr="00000000">
        <w:rPr>
          <w:vertAlign w:val="subscript"/>
          <w:rtl w:val="0"/>
        </w:rPr>
        <w:t xml:space="preserve">удор </w:t>
      </w:r>
      <w:r w:rsidDel="00000000" w:rsidR="00000000" w:rsidRPr="00000000">
        <w:rPr>
          <w:rtl w:val="0"/>
        </w:rPr>
        <w:t xml:space="preserve">=  2007,15 – 1695 = 312,15 д.е.</w:t>
      </w:r>
    </w:p>
    <w:p w:rsidR="00000000" w:rsidDel="00000000" w:rsidP="00000000" w:rsidRDefault="00000000" w:rsidRPr="00000000" w14:paraId="00000187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В результате продолжительность работ оптимизированного сетевого графа соответствует ускоренному режиму.</w:t>
      </w:r>
    </w:p>
    <w:p w:rsidR="00000000" w:rsidDel="00000000" w:rsidP="00000000" w:rsidRDefault="00000000" w:rsidRPr="00000000" w14:paraId="00000188">
      <w:pPr>
        <w:spacing w:line="36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Выводы по 6 главе</w:t>
      </w:r>
    </w:p>
    <w:p w:rsidR="00000000" w:rsidDel="00000000" w:rsidP="00000000" w:rsidRDefault="00000000" w:rsidRPr="00000000" w14:paraId="0000018A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В заключающей главе нашего проекта приведено описание процесса управления проектированием информационной системы предприятия. выделены основные этапы работ по проектированию ИС, для каждого этапа проведено временное и ресурсное нормирование. Календарное планирование работ графически представлено в виде диаграммы Ганта и сетевого графика, с использованием инструмента MS Project. Проведен анализ эффективности нормирования, на основе которого было принято решение о выполнении оптимизации методом «время-затраты», при помощи которого удалось сократить сроки проектирования на 14% при пропорциональном увеличении затрат.</w:t>
      </w:r>
    </w:p>
    <w:p w:rsidR="00000000" w:rsidDel="00000000" w:rsidP="00000000" w:rsidRDefault="00000000" w:rsidRPr="00000000" w14:paraId="0000018B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При помощи описанного проектирования можно разработать эффективную информационную систему для предприятия за минимальный срок проведения работ.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b49c9786290l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ОБЩИЕ ВЫВОДЫ И РЕКОМЕНДАЦИИ</w:t>
      </w:r>
    </w:p>
    <w:p w:rsidR="00000000" w:rsidDel="00000000" w:rsidP="00000000" w:rsidRDefault="00000000" w:rsidRPr="00000000" w14:paraId="0000018D">
      <w:pPr>
        <w:keepNext w:val="0"/>
        <w:spacing w:after="0" w:before="0"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 ходе работы был выполнен предпроектный анализ деятельности OOO «Рога и копыта». Приведен полный перечень видов деятельности компании, основанный на официальных источниках, а также проведен детальный анализ трудовых ресурсов с использованием диаграмм, отражающих гендерный состав, образование и численность сотрудников. Определены материальные, нематериальные и финансовые ресурсы, необходимые для функционирования предприятия, а также перечислены услуги в сфере телекоммуникаций и информационных технологий. Анализ клиентской базы выявил ключевые потребности, что создает основу для разработки таргетированных продуктов.</w:t>
      </w:r>
    </w:p>
    <w:p w:rsidR="00000000" w:rsidDel="00000000" w:rsidP="00000000" w:rsidRDefault="00000000" w:rsidRPr="00000000" w14:paraId="0000018E">
      <w:pPr>
        <w:keepNext w:val="0"/>
        <w:spacing w:after="0" w:before="0"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Во второй главе проведен реинжиниринг бизнес-процессов OOO «Рога и копыта». Выделены процессы и подпроцессы, определены их цели, владельцы и продукты. Для каждого процесса сформулированы бизнес-задачи, отражающие их специфику, а диаграмма связей исполнителей и задач обеспечила четкое распределение ролей. Спроектированы потоки создания бизнес-продуктов, а также определены KPI и формулы для оценки эффективности процессов. Разработана база данных процессно-задачной технологии управления, что повысило автоматизацию и контроль.</w:t>
      </w:r>
    </w:p>
    <w:p w:rsidR="00000000" w:rsidDel="00000000" w:rsidP="00000000" w:rsidRDefault="00000000" w:rsidRPr="00000000" w14:paraId="0000018F">
      <w:pPr>
        <w:keepNext w:val="0"/>
        <w:spacing w:after="0" w:before="0"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 третьей главе спроектирована информационная система для OOO «Рога и копыта» в РТ. Определены функциональные и структурные компоненты ИС, включая подсистемы управления инновациями и разработки новых продуктов с использованием ИИ. Построены модели IDEF0 и IDEF3, отражающие логическую структуру взаимодействия задач и данных. Сравнение действующей и проектируемой ИС выявило нереализованные задачи, что позволило сформировать требования к новому решению. Разработана задача «Разработка концепции нового продукта с использованием ИИ», включая функциональную модель, алгоритм и базу данных для хранения информации о клиентах.</w:t>
      </w:r>
    </w:p>
    <w:p w:rsidR="00000000" w:rsidDel="00000000" w:rsidP="00000000" w:rsidRDefault="00000000" w:rsidRPr="00000000" w14:paraId="00000190">
      <w:pPr>
        <w:keepNext w:val="0"/>
        <w:spacing w:after="0" w:before="0"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В четвертой главе представлена математическая модель для аналитических аспектов задачи разработки продукта с использованием ИИ. Обоснован выбор среды разработки, описана архитектура ПО с учетом аналитической направленности. Спроектированы ключевые элементы информационной структуры, включая схему архитектуры сети, требования к СУБД, API-интерфейсам и средствам разработки. Разработана система информационной безопасности для защиты данных клиентов и моделей ИИ, а также определено организационное обеспечение, регламентирующее взаимодействие участников и технологических компонентов. Все решения согласованы с внутренними регламентами и стандартами.</w:t>
      </w:r>
    </w:p>
    <w:p w:rsidR="00000000" w:rsidDel="00000000" w:rsidP="00000000" w:rsidRDefault="00000000" w:rsidRPr="00000000" w14:paraId="00000191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В заключающих главах нашего проекта приведено описание процесса управления проектированием информационной системы предприятия. выделены основные этапы работ по проектированию ИС, для каждого этапа проведено временное и ресурсное нормирование. Календарное планирование работ графически представлено в виде диаграммы Ганта и сетевого графика, с использованием инструмента MS Project. Проведен анализ эффективности нормирования, на основе которого было принято решение о выполнении оптимизации методом «время-затраты», при помощи которого удалось сократить сроки проектирования на 14% при пропорциональном увеличении затрат.</w:t>
      </w:r>
    </w:p>
    <w:p w:rsidR="00000000" w:rsidDel="00000000" w:rsidP="00000000" w:rsidRDefault="00000000" w:rsidRPr="00000000" w14:paraId="00000192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Общий вывод по работе: в рамках проекта спроектирована информационная система для OOO «Рога и копыта» в РТ с акцентом на подсистему управления инновациями и разработкой новых продуктов с использованием ИИ. Разработаны функциональные модели (IDEF0, IDEF3), база данных и алгоритмы для создания концепций продуктов. Реинжиниринг бизнес-процессов и оптимизация проектирования ИС способствуют повышению эффективности и конкурентоспособности компании на телекоммуникационном рынке.</w:t>
      </w:r>
    </w:p>
    <w:p w:rsidR="00000000" w:rsidDel="00000000" w:rsidP="00000000" w:rsidRDefault="00000000" w:rsidRPr="00000000" w14:paraId="00000193">
      <w:pPr>
        <w:keepNext w:val="0"/>
        <w:spacing w:after="0" w:before="0"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успешной реализации проекта в ПАО «Ростелеком» предлагаются следующие рекомендации:</w:t>
      </w:r>
    </w:p>
    <w:p w:rsidR="00000000" w:rsidDel="00000000" w:rsidP="00000000" w:rsidRDefault="00000000" w:rsidRPr="00000000" w14:paraId="00000194">
      <w:pPr>
        <w:keepNext w:val="0"/>
        <w:spacing w:after="0" w:before="0"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1. провести анализ рисков внедрения ИС и ИИ-решений, включая финансовые, технические и организационные аспекты, с предложением мер их минимизации;</w:t>
      </w:r>
    </w:p>
    <w:p w:rsidR="00000000" w:rsidDel="00000000" w:rsidP="00000000" w:rsidRDefault="00000000" w:rsidRPr="00000000" w14:paraId="00000195">
      <w:pPr>
        <w:keepNext w:val="0"/>
        <w:spacing w:after="0" w:before="0" w:line="360" w:lineRule="auto"/>
        <w:ind w:firstLine="708.6614173228347"/>
        <w:rPr/>
      </w:pPr>
      <w:r w:rsidDel="00000000" w:rsidR="00000000" w:rsidRPr="00000000">
        <w:rPr>
          <w:rtl w:val="0"/>
        </w:rPr>
        <w:t xml:space="preserve">2. расширить раздел практической реализации, добавив описание пилотного тестирования спроектированной ИС на процессе «Управление инновациями и разработкой новых продуктов/услуг» с оценкой результатов и предложениями по масштабированию.</w:t>
      </w:r>
    </w:p>
    <w:p w:rsidR="00000000" w:rsidDel="00000000" w:rsidP="00000000" w:rsidRDefault="00000000" w:rsidRPr="00000000" w14:paraId="00000196">
      <w:pPr>
        <w:keepNext w:val="0"/>
        <w:spacing w:after="0" w:before="0" w:line="36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spacing w:after="0" w:before="0" w:line="300" w:lineRule="auto"/>
        <w:ind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spacing w:after="0" w:before="0" w:lin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5i5mn89s6mf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9A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35. </w:t>
      </w:r>
      <w:r w:rsidDel="00000000" w:rsidR="00000000" w:rsidRPr="00000000">
        <w:rPr>
          <w:rtl w:val="0"/>
        </w:rPr>
        <w:t xml:space="preserve">Официальный сайт </w:t>
      </w:r>
      <w:r w:rsidDel="00000000" w:rsidR="00000000" w:rsidRPr="00000000">
        <w:rPr>
          <w:highlight w:val="white"/>
          <w:rtl w:val="0"/>
        </w:rPr>
        <w:t xml:space="preserve">Skillfactory media. Разбор. Алгоритм k-means и метод локтя: кластеризация данных с примерами на Python  - [Электронный ресурс]:</w:t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https://blog.skillfactory.ru/algoritm-k-means-i-metod-loktya-klasterizatsiya-dannyh-python/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9B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36. </w:t>
      </w:r>
      <w:r w:rsidDel="00000000" w:rsidR="00000000" w:rsidRPr="00000000">
        <w:rPr>
          <w:rtl w:val="0"/>
        </w:rPr>
        <w:t xml:space="preserve">Официальный сайт </w:t>
      </w:r>
      <w:r w:rsidDel="00000000" w:rsidR="00000000" w:rsidRPr="00000000">
        <w:rPr>
          <w:highlight w:val="white"/>
          <w:rtl w:val="0"/>
        </w:rPr>
        <w:t xml:space="preserve">Amazon Web Services. Что такое логистическая регрессия? - [Электронный ресурс]: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https://clck.ru/3MCNXs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37. </w:t>
      </w:r>
      <w:r w:rsidDel="00000000" w:rsidR="00000000" w:rsidRPr="00000000">
        <w:rPr>
          <w:rtl w:val="0"/>
        </w:rPr>
        <w:t xml:space="preserve">Официальный сайт </w:t>
      </w:r>
      <w:r w:rsidDel="00000000" w:rsidR="00000000" w:rsidRPr="00000000">
        <w:rPr>
          <w:highlight w:val="white"/>
          <w:rtl w:val="0"/>
        </w:rPr>
        <w:t xml:space="preserve">SAP SE. Что такое ERP? 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white"/>
          <w:rtl w:val="0"/>
        </w:rPr>
        <w:t xml:space="preserve">[Электронный ресурс]: </w:t>
      </w: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https://www.sap.com/central-asia-caucasus/products/erp/what-is-erp.html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9D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38. </w:t>
      </w:r>
      <w:r w:rsidDel="00000000" w:rsidR="00000000" w:rsidRPr="00000000">
        <w:rPr>
          <w:rtl w:val="0"/>
        </w:rPr>
        <w:t xml:space="preserve">Официальный сайт </w:t>
      </w:r>
      <w:r w:rsidDel="00000000" w:rsidR="00000000" w:rsidRPr="00000000">
        <w:rPr>
          <w:highlight w:val="white"/>
          <w:rtl w:val="0"/>
        </w:rPr>
        <w:t xml:space="preserve">Мерион Академия. Сервера.  NMS системы – полный контроль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white"/>
          <w:rtl w:val="0"/>
        </w:rPr>
        <w:t xml:space="preserve">[Электронный ресурс]: </w:t>
      </w: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https://wiki.merionet.ru/articles/nms-sistemy-polnyj-kontrol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39. </w:t>
      </w:r>
      <w:r w:rsidDel="00000000" w:rsidR="00000000" w:rsidRPr="00000000">
        <w:rPr>
          <w:rtl w:val="0"/>
        </w:rPr>
        <w:t xml:space="preserve">Официальный сайт </w:t>
      </w:r>
      <w:r w:rsidDel="00000000" w:rsidR="00000000" w:rsidRPr="00000000">
        <w:rPr>
          <w:highlight w:val="white"/>
          <w:rtl w:val="0"/>
        </w:rPr>
        <w:t xml:space="preserve">ООО "1С". Каталог. 1C:CRM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highlight w:val="white"/>
          <w:rtl w:val="0"/>
        </w:rPr>
        <w:t xml:space="preserve">[Электронный ресурс]: </w:t>
      </w: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https://solutions.1c.ru/catalog/crm-corp-20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40.  </w:t>
      </w:r>
      <w:r w:rsidDel="00000000" w:rsidR="00000000" w:rsidRPr="00000000">
        <w:rPr>
          <w:rtl w:val="0"/>
        </w:rPr>
        <w:t xml:space="preserve">Официальный сайт Unisender. Словарь. Business Intelligence (BI)- </w:t>
      </w:r>
      <w:r w:rsidDel="00000000" w:rsidR="00000000" w:rsidRPr="00000000">
        <w:rPr>
          <w:highlight w:val="white"/>
          <w:rtl w:val="0"/>
        </w:rPr>
        <w:t xml:space="preserve">[Электронный ресурс]: </w:t>
      </w: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https://www.unisender.com/ru/glossary/business-intelligence/#anchor-1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41.  </w:t>
      </w:r>
      <w:r w:rsidDel="00000000" w:rsidR="00000000" w:rsidRPr="00000000">
        <w:rPr>
          <w:rtl w:val="0"/>
        </w:rPr>
        <w:t xml:space="preserve">Официальный сайт </w:t>
      </w:r>
      <w:r w:rsidDel="00000000" w:rsidR="00000000" w:rsidRPr="00000000">
        <w:rPr>
          <w:highlight w:val="white"/>
          <w:rtl w:val="0"/>
        </w:rPr>
        <w:t xml:space="preserve">«Битрикс». Enterprise HRM. [Электронный ресурс]: </w:t>
      </w:r>
      <w:hyperlink r:id="rId1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https://www.bitrix24.ru/enterprise/hrm/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A1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42. Смирнов Ю. Н. Курс «Проектирование информационных систем». </w:t>
      </w:r>
      <w:r w:rsidDel="00000000" w:rsidR="00000000" w:rsidRPr="00000000">
        <w:rPr>
          <w:rtl w:val="0"/>
        </w:rPr>
        <w:t xml:space="preserve">Управление проектированием информационных систем</w:t>
      </w:r>
      <w:r w:rsidDel="00000000" w:rsidR="00000000" w:rsidRPr="00000000">
        <w:rPr>
          <w:highlight w:val="white"/>
          <w:rtl w:val="0"/>
        </w:rPr>
        <w:t xml:space="preserve">. - </w:t>
      </w:r>
      <w:r w:rsidDel="00000000" w:rsidR="00000000" w:rsidRPr="00000000">
        <w:rPr>
          <w:rtl w:val="0"/>
        </w:rPr>
        <w:t xml:space="preserve">ФГБОУ ВО КГЭУ, Moodle.</w:t>
      </w:r>
      <w:r w:rsidDel="00000000" w:rsidR="00000000" w:rsidRPr="00000000">
        <w:rPr>
          <w:highlight w:val="white"/>
          <w:rtl w:val="0"/>
        </w:rPr>
        <w:t xml:space="preserve"> – [Электронный ресурс]: </w:t>
      </w:r>
      <w:hyperlink r:id="rId1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https://clck.ru/3MGShS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line="360" w:lineRule="auto"/>
        <w:ind w:firstLine="700"/>
        <w:rPr/>
      </w:pPr>
      <w:r w:rsidDel="00000000" w:rsidR="00000000" w:rsidRPr="00000000">
        <w:rPr>
          <w:highlight w:val="white"/>
          <w:rtl w:val="0"/>
        </w:rPr>
        <w:t xml:space="preserve">43. </w:t>
      </w:r>
      <w:r w:rsidDel="00000000" w:rsidR="00000000" w:rsidRPr="00000000">
        <w:rPr>
          <w:rtl w:val="0"/>
        </w:rPr>
        <w:t xml:space="preserve">Официальный сайт ELMA365. Статьи ELMA365</w:t>
      </w:r>
      <w:r w:rsidDel="00000000" w:rsidR="00000000" w:rsidRPr="00000000">
        <w:rPr>
          <w:rFonts w:ascii="Arial" w:cs="Arial" w:eastAsia="Arial" w:hAnsi="Arial"/>
          <w:color w:val="0a141e"/>
          <w:sz w:val="36"/>
          <w:szCs w:val="36"/>
          <w:rtl w:val="0"/>
        </w:rPr>
        <w:t xml:space="preserve">. </w:t>
      </w:r>
      <w:r w:rsidDel="00000000" w:rsidR="00000000" w:rsidRPr="00000000">
        <w:rPr>
          <w:rtl w:val="0"/>
        </w:rPr>
        <w:t xml:space="preserve">Как эффективно использовать ресурсы на проекте? – [Электронный ресурс]: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https://elma365.com/ru/articles/resource-management/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44. Смирнов Ю. Н. Курс «Проектирование информационных систем». </w:t>
      </w:r>
      <w:r w:rsidDel="00000000" w:rsidR="00000000" w:rsidRPr="00000000">
        <w:rPr>
          <w:rtl w:val="0"/>
        </w:rPr>
        <w:t xml:space="preserve">Методы сетевого планирования и управления</w:t>
      </w:r>
      <w:r w:rsidDel="00000000" w:rsidR="00000000" w:rsidRPr="00000000">
        <w:rPr>
          <w:highlight w:val="white"/>
          <w:rtl w:val="0"/>
        </w:rPr>
        <w:t xml:space="preserve">. - </w:t>
      </w:r>
      <w:r w:rsidDel="00000000" w:rsidR="00000000" w:rsidRPr="00000000">
        <w:rPr>
          <w:rtl w:val="0"/>
        </w:rPr>
        <w:t xml:space="preserve">ФГБОУ ВО КГЭУ, Moodle.</w:t>
      </w:r>
      <w:r w:rsidDel="00000000" w:rsidR="00000000" w:rsidRPr="00000000">
        <w:rPr>
          <w:highlight w:val="white"/>
          <w:rtl w:val="0"/>
        </w:rPr>
        <w:t xml:space="preserve"> – [Электронный ресурс]: </w:t>
      </w:r>
      <w:hyperlink r:id="rId2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https://clck.ru/3MGaWe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line="360" w:lineRule="auto"/>
        <w:ind w:firstLine="700"/>
        <w:rPr/>
      </w:pPr>
      <w:r w:rsidDel="00000000" w:rsidR="00000000" w:rsidRPr="00000000">
        <w:rPr>
          <w:highlight w:val="white"/>
          <w:rtl w:val="0"/>
        </w:rPr>
        <w:t xml:space="preserve">45. </w:t>
      </w:r>
      <w:r w:rsidDel="00000000" w:rsidR="00000000" w:rsidRPr="00000000">
        <w:rPr>
          <w:rtl w:val="0"/>
        </w:rPr>
        <w:t xml:space="preserve">Официальный сайт Visual Studio Code. – [Электронный ресурс]: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46. Официальный сайт Docker. – [Электронный ресурс]: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https://www.docker.com/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rtl w:val="0"/>
        </w:rPr>
        <w:t xml:space="preserve">47. Официальный сайт Jupyter Notebook. – [Электронный ресурс]: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https://jupyter.org/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ind w:firstLine="700"/>
        <w:rPr/>
      </w:pPr>
      <w:r w:rsidDel="00000000" w:rsidR="00000000" w:rsidRPr="00000000">
        <w:rPr>
          <w:highlight w:val="white"/>
          <w:rtl w:val="0"/>
        </w:rPr>
        <w:t xml:space="preserve">48. </w:t>
      </w:r>
      <w:r w:rsidDel="00000000" w:rsidR="00000000" w:rsidRPr="00000000">
        <w:rPr>
          <w:rtl w:val="0"/>
        </w:rPr>
        <w:t xml:space="preserve"> Официальный сайт </w:t>
      </w:r>
      <w:r w:rsidDel="00000000" w:rsidR="00000000" w:rsidRPr="00000000">
        <w:rPr>
          <w:highlight w:val="white"/>
          <w:rtl w:val="0"/>
        </w:rPr>
        <w:t xml:space="preserve">Skillfactory media. 10 библиотек Python для машинного обучения. </w:t>
      </w:r>
      <w:r w:rsidDel="00000000" w:rsidR="00000000" w:rsidRPr="00000000">
        <w:rPr>
          <w:rtl w:val="0"/>
        </w:rPr>
        <w:t xml:space="preserve">– [Электронный ресурс]: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https://blog.skillfactory.ru/10-bibliotek-python-dlya-mashinnogo-obucheniya/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49. Официальный сайт MIXTELECOM. Статьи. ТОП-10 самых популярных систем управления базами данных. – [Электронный ресурс]: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https://mixtelecom.ru/blog/top-10-samyh-populyarnyh-sistem-upravleniya-bazami-dannyh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50.  Официальный сайт ООО «Смарт-Софт». Блог. Основные методы обеспечения информационной безопасности. – [Электронный ресурс]: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https://www.smart-soft.ru/blog/osnovnye_metody_obespechenija_informatsionnoj_bezopasnosti/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rtl w:val="0"/>
        </w:rPr>
        <w:t xml:space="preserve">51.  Официальный сайт АО «СОЛАР СЕКЬЮРИТИ». Блог. Способы защиты информации. – [Электронный ресурс]: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https://rt-solar.ru/products/solar_dozor/blog/3250/</w:t>
        </w:r>
      </w:hyperlink>
      <w:r w:rsidDel="00000000" w:rsidR="00000000" w:rsidRPr="00000000">
        <w:rPr>
          <w:rtl w:val="0"/>
        </w:rPr>
        <w:t xml:space="preserve"> (дата публикации: 28.12.2024).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ind w:firstLine="700"/>
        <w:rPr/>
      </w:pPr>
      <w:r w:rsidDel="00000000" w:rsidR="00000000" w:rsidRPr="00000000">
        <w:rPr>
          <w:highlight w:val="white"/>
          <w:rtl w:val="0"/>
        </w:rPr>
        <w:t xml:space="preserve">52. Алекс Сюй. System Design. Подготовка к сложному интервью: книжное издание /  Алекс Сюй. - Санкт-Петербург: Издательство Питер, 2024 - 406 с. </w:t>
      </w:r>
      <w:r w:rsidDel="00000000" w:rsidR="00000000" w:rsidRPr="00000000">
        <w:rPr>
          <w:rtl w:val="0"/>
        </w:rPr>
        <w:t xml:space="preserve">– [Электронный ресурс]: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https://books.yandex.ru/books/CaFYb3Pu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spacing w:line="360" w:lineRule="auto"/>
        <w:ind w:firstLine="700"/>
        <w:rPr/>
      </w:pPr>
      <w:r w:rsidDel="00000000" w:rsidR="00000000" w:rsidRPr="00000000">
        <w:rPr>
          <w:rtl w:val="0"/>
        </w:rPr>
        <w:t xml:space="preserve">53.  Официальный сайт Python 3.13.3 documentation– [Электронный ресурс]: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spacing w:line="360" w:lineRule="auto"/>
        <w:ind w:firstLine="708.6614173228347"/>
        <w:rPr>
          <w:highlight w:val="white"/>
        </w:rPr>
      </w:pPr>
      <w:r w:rsidDel="00000000" w:rsidR="00000000" w:rsidRPr="00000000">
        <w:rPr>
          <w:rtl w:val="0"/>
        </w:rPr>
        <w:t xml:space="preserve">54. Информационная технология ГОСТ 34.602-89 </w:t>
      </w:r>
      <w:r w:rsidDel="00000000" w:rsidR="00000000" w:rsidRPr="00000000">
        <w:rPr>
          <w:highlight w:val="white"/>
          <w:rtl w:val="0"/>
        </w:rPr>
        <w:t xml:space="preserve">«Комплекс стандартов на автоматизированные системы. техническое задание на создание автоматизированной системы». - [Электронный ресурс]: </w:t>
      </w:r>
      <w:hyperlink r:id="rId3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https://ntd.metrologu.ru/ntd/gost/gost_34.602-89.pdf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AE">
      <w:pPr>
        <w:spacing w:line="360" w:lineRule="auto"/>
        <w:ind w:firstLine="708.6614173228347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55.  Официальный сайт KeepSolid. 3-уровневая архитектура: Углубление в понимание шаблонов проектирования программного обеспечения. – [Электронный ресурс]: </w:t>
      </w:r>
      <w:hyperlink r:id="rId3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https://www.vpnunlimited.com/ru/help/cybersecurity/3-tier-architecture?srsltid=AfmBOopfA1ltz4NgQ2aJ1CdEv2UfFVmHi5ucVeF6pGeWgnp-ktDHTgvt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line="360" w:lineRule="auto"/>
        <w:ind w:firstLine="708.6614173228347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6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ind w:firstLine="70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="300" w:lineRule="auto"/>
        <w:ind w:firstLine="700"/>
        <w:rPr/>
      </w:pPr>
      <w:r w:rsidDel="00000000" w:rsidR="00000000" w:rsidRPr="00000000">
        <w:rPr>
          <w:rtl w:val="0"/>
        </w:rPr>
      </w:r>
    </w:p>
    <w:sectPr>
      <w:headerReference r:id="rId32" w:type="first"/>
      <w:footerReference r:id="rId33" w:type="default"/>
      <w:footerReference r:id="rId34" w:type="first"/>
      <w:pgSz w:h="16838" w:w="11906" w:orient="portrait"/>
      <w:pgMar w:bottom="1133.8582677165355" w:top="1133.8582677165355" w:left="1700.7874015748032" w:right="566.9291338582677" w:header="566.9291338582677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ck.ru/3MGaWe" TargetMode="External"/><Relationship Id="rId22" Type="http://schemas.openxmlformats.org/officeDocument/2006/relationships/hyperlink" Target="https://www.docker.com/" TargetMode="External"/><Relationship Id="rId21" Type="http://schemas.openxmlformats.org/officeDocument/2006/relationships/hyperlink" Target="https://code.visualstudio.com/" TargetMode="External"/><Relationship Id="rId24" Type="http://schemas.openxmlformats.org/officeDocument/2006/relationships/hyperlink" Target="https://blog.skillfactory.ru/10-bibliotek-python-dlya-mashinnogo-obucheniya/" TargetMode="External"/><Relationship Id="rId23" Type="http://schemas.openxmlformats.org/officeDocument/2006/relationships/hyperlink" Target="https://jupyter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www.smart-soft.ru/blog/osnovnye_metody_obespechenija_informatsionnoj_bezopasnosti/" TargetMode="External"/><Relationship Id="rId25" Type="http://schemas.openxmlformats.org/officeDocument/2006/relationships/hyperlink" Target="https://mixtelecom.ru/blog/top-10-samyh-populyarnyh-sistem-upravleniya-bazami-dannyh" TargetMode="External"/><Relationship Id="rId28" Type="http://schemas.openxmlformats.org/officeDocument/2006/relationships/hyperlink" Target="https://books.yandex.ru/books/CaFYb3Pu" TargetMode="External"/><Relationship Id="rId27" Type="http://schemas.openxmlformats.org/officeDocument/2006/relationships/hyperlink" Target="https://rt-solar.ru/products/solar_dozor/blog/3250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ocs.python.org/3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31" Type="http://schemas.openxmlformats.org/officeDocument/2006/relationships/hyperlink" Target="https://www.vpnunlimited.com/ru/help/cybersecurity/3-tier-architecture?srsltid=AfmBOopfA1ltz4NgQ2aJ1CdEv2UfFVmHi5ucVeF6pGeWgnp-ktDHTgvt" TargetMode="External"/><Relationship Id="rId30" Type="http://schemas.openxmlformats.org/officeDocument/2006/relationships/hyperlink" Target="https://ntd.metrologu.ru/ntd/gost/gost_34.602-89.pdf" TargetMode="External"/><Relationship Id="rId11" Type="http://schemas.openxmlformats.org/officeDocument/2006/relationships/hyperlink" Target="https://blog.skillfactory.ru/algoritm-k-means-i-metod-loktya-klasterizatsiya-dannyh-python/" TargetMode="External"/><Relationship Id="rId33" Type="http://schemas.openxmlformats.org/officeDocument/2006/relationships/footer" Target="footer1.xml"/><Relationship Id="rId10" Type="http://schemas.openxmlformats.org/officeDocument/2006/relationships/image" Target="media/image2.png"/><Relationship Id="rId32" Type="http://schemas.openxmlformats.org/officeDocument/2006/relationships/header" Target="header1.xml"/><Relationship Id="rId13" Type="http://schemas.openxmlformats.org/officeDocument/2006/relationships/hyperlink" Target="https://www.sap.com/central-asia-caucasus/products/erp/what-is-erp.html" TargetMode="External"/><Relationship Id="rId12" Type="http://schemas.openxmlformats.org/officeDocument/2006/relationships/hyperlink" Target="https://clck.ru/3MCNXs" TargetMode="External"/><Relationship Id="rId34" Type="http://schemas.openxmlformats.org/officeDocument/2006/relationships/footer" Target="footer2.xml"/><Relationship Id="rId15" Type="http://schemas.openxmlformats.org/officeDocument/2006/relationships/hyperlink" Target="https://solutions.1c.ru/catalog/crm-corp-20" TargetMode="External"/><Relationship Id="rId14" Type="http://schemas.openxmlformats.org/officeDocument/2006/relationships/hyperlink" Target="https://wiki.merionet.ru/articles/nms-sistemy-polnyj-kontrol" TargetMode="External"/><Relationship Id="rId17" Type="http://schemas.openxmlformats.org/officeDocument/2006/relationships/hyperlink" Target="https://www.bitrix24.ru/enterprise/hrm/" TargetMode="External"/><Relationship Id="rId16" Type="http://schemas.openxmlformats.org/officeDocument/2006/relationships/hyperlink" Target="https://www.unisender.com/ru/glossary/business-intelligence/#anchor-1" TargetMode="External"/><Relationship Id="rId19" Type="http://schemas.openxmlformats.org/officeDocument/2006/relationships/hyperlink" Target="https://elma365.com/ru/articles/resource-management/" TargetMode="External"/><Relationship Id="rId18" Type="http://schemas.openxmlformats.org/officeDocument/2006/relationships/hyperlink" Target="https://clck.ru/3MGS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9+m2GgqKsHBO8/8xMuD1lFvUw==">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