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8"/>
          <w:lang w:val="en-US" w:eastAsia="zh-CN"/>
        </w:rPr>
        <w:t>登录模块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采用黑盒测试，划分等价类：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步骤 1: 确定输入参数：确定登录模块的输入参数，即用户名和密码。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步骤 2: 确定输入参数的有效范围，这里选择不能为空。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步骤 3: 划分等价类：根据有效范围和无效范围，将每个输入参数划分为不同的等价类。确保每个等价类包含具有相同行为和特性的输入值。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步骤 4: 选择测试用例：从每个等价类中选择一个或多个测试用例进行测试。确保测试用例能够覆盖每个等价类的典型情况和边界情况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有效输入等价类：不为空字符的密码与用户名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无效输入等价类：空字符的密码与用户名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测试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使用三种情况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用户名为空，密码不为空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密码为空，用户名不为空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二者都为空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 w:val="0"/>
          <w:iCs/>
          <w:lang w:val="en-US" w:eastAsia="zh-CN"/>
        </w:rPr>
      </w:pPr>
      <w:r>
        <w:rPr>
          <w:rFonts w:hint="default"/>
          <w:i w:val="0"/>
          <w:iCs/>
          <w:lang w:val="en-US" w:eastAsia="zh-CN"/>
        </w:rPr>
        <w:drawing>
          <wp:inline distT="0" distB="0" distL="114300" distR="114300">
            <wp:extent cx="1502410" cy="3340735"/>
            <wp:effectExtent l="0" t="0" r="6350" b="12065"/>
            <wp:docPr id="1" name="图片 1" descr="83a2f1b370ac19383e2d51b717a5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a2f1b370ac19383e2d51b717a5d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/>
          <w:lang w:val="en-US" w:eastAsia="zh-CN"/>
        </w:rPr>
        <w:drawing>
          <wp:inline distT="0" distB="0" distL="114300" distR="114300">
            <wp:extent cx="1510665" cy="3358515"/>
            <wp:effectExtent l="0" t="0" r="13335" b="9525"/>
            <wp:docPr id="2" name="图片 2" descr="4e2fcd8b4de0056e2b2cce2df9de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e2fcd8b4de0056e2b2cce2df9de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/>
          <w:lang w:val="en-US" w:eastAsia="zh-CN"/>
        </w:rPr>
        <w:drawing>
          <wp:inline distT="0" distB="0" distL="114300" distR="114300">
            <wp:extent cx="1513205" cy="3364230"/>
            <wp:effectExtent l="0" t="0" r="10795" b="3810"/>
            <wp:docPr id="3" name="图片 3" descr="caf54c62a5aafd3793fe42a0008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f54c62a5aafd3793fe42a000869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i w:val="0"/>
          <w:i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/>
          <w:color w:val="FF0000"/>
          <w:sz w:val="28"/>
          <w:szCs w:val="28"/>
          <w:lang w:val="en-US" w:eastAsia="zh-CN"/>
        </w:rPr>
        <w:t>三者都弹出提示框请先填写用户名和密码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i w:val="0"/>
          <w:iCs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i w:val="0"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/>
          <w:color w:val="auto"/>
          <w:sz w:val="28"/>
          <w:szCs w:val="28"/>
          <w:lang w:val="en-US" w:eastAsia="zh-CN"/>
        </w:rPr>
        <w:t>注册模块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采用黑盒测试，划分等价类：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步骤 1: 确定输入参数：确定注册模块的输入参数，即性别，姓名，身份证，出生年月，用户名，密码，确认密码。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步骤 2: 确定输入参数的有效范围，这里选择不能为空字符。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步骤 3: 划分等价类：根据有效范围和无效范围，将每个输入参数划分为不同的等价类。确保每个等价类包含具有相同行为和特性的输入值。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步骤 4: 选择测试用例：从每个等价类中选择一个或多个测试用例进行测试。确保测试用例能够覆盖每个等价类的典型情况和边界情况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有效等价类：注册信息都不为空字符，确认密码与输入密码一致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无效等价类：任意一项信息为空字符/确认密码与输入密码不一致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测试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 w:val="0"/>
          <w:iCs/>
          <w:lang w:val="en-US" w:eastAsia="zh-CN"/>
        </w:rPr>
      </w:pPr>
      <w:r>
        <w:rPr>
          <w:rFonts w:hint="default"/>
          <w:i w:val="0"/>
          <w:iCs/>
          <w:lang w:val="en-US" w:eastAsia="zh-CN"/>
        </w:rPr>
        <w:drawing>
          <wp:inline distT="0" distB="0" distL="114300" distR="114300">
            <wp:extent cx="1563370" cy="2745740"/>
            <wp:effectExtent l="0" t="0" r="6350" b="12700"/>
            <wp:docPr id="4" name="图片 4" descr="f3382eb8146246fefc86a7f0c04e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3382eb8146246fefc86a7f0c04e8f5"/>
                    <pic:cNvPicPr>
                      <a:picLocks noChangeAspect="1"/>
                    </pic:cNvPicPr>
                  </pic:nvPicPr>
                  <pic:blipFill>
                    <a:blip r:embed="rId7"/>
                    <a:srcRect t="21000"/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/>
          <w:lang w:val="en-US" w:eastAsia="zh-CN"/>
        </w:rPr>
        <w:drawing>
          <wp:inline distT="0" distB="0" distL="114300" distR="114300">
            <wp:extent cx="1560830" cy="2748915"/>
            <wp:effectExtent l="0" t="0" r="8890" b="9525"/>
            <wp:docPr id="5" name="图片 5" descr="0243dc3adb9744aa4c235d33c9a6f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243dc3adb9744aa4c235d33c9a6f5a"/>
                    <pic:cNvPicPr>
                      <a:picLocks noChangeAspect="1"/>
                    </pic:cNvPicPr>
                  </pic:nvPicPr>
                  <pic:blipFill>
                    <a:blip r:embed="rId8"/>
                    <a:srcRect t="20762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/>
          <w:lang w:val="en-US" w:eastAsia="zh-CN"/>
        </w:rPr>
        <w:drawing>
          <wp:inline distT="0" distB="0" distL="114300" distR="114300">
            <wp:extent cx="1568450" cy="2752090"/>
            <wp:effectExtent l="0" t="0" r="1270" b="6350"/>
            <wp:docPr id="6" name="图片 6" descr="060b6cb893332e79ac48ba0e2a444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60b6cb893332e79ac48ba0e2a444b2"/>
                    <pic:cNvPicPr>
                      <a:picLocks noChangeAspect="1"/>
                    </pic:cNvPicPr>
                  </pic:nvPicPr>
                  <pic:blipFill>
                    <a:blip r:embed="rId9"/>
                    <a:srcRect t="21109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 w:val="0"/>
          <w:iCs/>
          <w:lang w:val="en-US" w:eastAsia="zh-CN"/>
        </w:rPr>
      </w:pPr>
      <w:r>
        <w:rPr>
          <w:rFonts w:hint="eastAsia"/>
          <w:b/>
          <w:bCs/>
          <w:i w:val="0"/>
          <w:iCs/>
          <w:color w:val="FF0000"/>
          <w:sz w:val="28"/>
          <w:szCs w:val="28"/>
          <w:lang w:val="en-US" w:eastAsia="zh-CN"/>
        </w:rPr>
        <w:t>选择一项注册信息不填写，都会弹出提示框需要填写这一项信息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i w:val="0"/>
          <w:i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i w:val="0"/>
          <w:iCs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81915</wp:posOffset>
            </wp:positionV>
            <wp:extent cx="1957070" cy="1611630"/>
            <wp:effectExtent l="0" t="0" r="8890" b="3810"/>
            <wp:wrapNone/>
            <wp:docPr id="7" name="图片 7" descr="41aa422dd8851f9829fa3be7f6f1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1aa422dd8851f9829fa3be7f6f10c6"/>
                    <pic:cNvPicPr>
                      <a:picLocks noChangeAspect="1"/>
                    </pic:cNvPicPr>
                  </pic:nvPicPr>
                  <pic:blipFill>
                    <a:blip r:embed="rId10"/>
                    <a:srcRect t="62956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textAlignment w:val="auto"/>
        <w:rPr>
          <w:rFonts w:hint="eastAsia"/>
          <w:b/>
          <w:bCs/>
          <w:i w:val="0"/>
          <w:i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/>
          <w:color w:val="FF0000"/>
          <w:sz w:val="28"/>
          <w:szCs w:val="28"/>
          <w:lang w:val="en-US" w:eastAsia="zh-CN"/>
        </w:rPr>
        <w:t>如果两次输入密码不一致则提示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textAlignment w:val="auto"/>
        <w:rPr>
          <w:rFonts w:hint="eastAsia"/>
          <w:b/>
          <w:bCs/>
          <w:i w:val="0"/>
          <w:iCs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textAlignment w:val="auto"/>
        <w:rPr>
          <w:rFonts w:hint="eastAsia"/>
          <w:b/>
          <w:bCs/>
          <w:i w:val="0"/>
          <w:iCs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textAlignment w:val="auto"/>
        <w:rPr>
          <w:rFonts w:hint="eastAsia"/>
          <w:b/>
          <w:bCs/>
          <w:i w:val="0"/>
          <w:iCs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Web端登录模块：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黑盒测试，划分等价类如下：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有效等价类：用户名，密码不为空且和数据表中一致，验证码正确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无效等价类：验证码不正确/输入用户名或密码与数据库中的冲突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测试如下：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验证码输入错误：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998720" cy="2979420"/>
            <wp:effectExtent l="0" t="0" r="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用户名密码输入错误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34940" cy="3291840"/>
            <wp:effectExtent l="0" t="0" r="762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7EEA2C"/>
    <w:multiLevelType w:val="singleLevel"/>
    <w:tmpl w:val="D57EEA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lNmI2MmY2Nzk0YTBlMDkxYzU4ZDIwMjA4NzQ0YjEifQ=="/>
  </w:docVars>
  <w:rsids>
    <w:rsidRoot w:val="00000000"/>
    <w:rsid w:val="049D5CF3"/>
    <w:rsid w:val="0E4B669F"/>
    <w:rsid w:val="108902E2"/>
    <w:rsid w:val="26EC4A27"/>
    <w:rsid w:val="32780DB1"/>
    <w:rsid w:val="38E85DA3"/>
    <w:rsid w:val="3A9C0D92"/>
    <w:rsid w:val="5EC529E1"/>
    <w:rsid w:val="5FFA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i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594</Words>
  <Characters>602</Characters>
  <Lines>0</Lines>
  <Paragraphs>0</Paragraphs>
  <TotalTime>3</TotalTime>
  <ScaleCrop>false</ScaleCrop>
  <LinksUpToDate>false</LinksUpToDate>
  <CharactersWithSpaces>618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2023-03-08T12:50:00Z</dcterms:created>
  <dc:creator>86183</dc:creator>
  <cp:lastModifiedBy>舍予</cp:lastModifiedBy>
  <dcterms:modified xsi:type="dcterms:W3CDTF">2023-06-11T01:26:32Z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1949530F75004CC2B20F67986CCAD4BD</vt:lpwstr>
  </property>
</Properties>
</file>