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A5F"/>
          <w:sz w:val="36"/>
        </w:rPr>
        <w:t>IQRA UNIVERSITY</w:t>
      </w:r>
    </w:p>
    <w:p>
      <w:pPr>
        <w:spacing w:after="80"/>
        <w:jc w:val="center"/>
      </w:pPr>
      <w:r>
        <w:rPr>
          <w:b w:val="0"/>
          <w:sz w:val="24"/>
        </w:rPr>
        <w:t>Department of Computer Science</w:t>
      </w:r>
    </w:p>
    <w:p>
      <w:pPr>
        <w:spacing w:after="160"/>
        <w:jc w:val="center"/>
      </w:pPr>
      <w:r>
        <w:rPr>
          <w:b/>
          <w:color w:val="B01E1E"/>
          <w:sz w:val="26"/>
        </w:rPr>
        <w:t>Data Science Project Proposal</w:t>
      </w:r>
    </w:p>
    <w:p>
      <w:pPr>
        <w:spacing w:after="200"/>
        <w:jc w:val="center"/>
      </w:pPr>
      <w:r>
        <w:rPr>
          <w:b/>
          <w:sz w:val="28"/>
        </w:rPr>
        <w:t>Mental Health &amp; Stress Level Predictor in Students/Professionals</w:t>
      </w:r>
    </w:p>
    <w:p>
      <w:pPr>
        <w:spacing w:before="200" w:after="80"/>
      </w:pPr>
      <w:r>
        <w:rPr>
          <w:b/>
          <w:color w:val="1F3A5F"/>
          <w:sz w:val="26"/>
        </w:rPr>
        <w:t>Group Member</w:t>
      </w:r>
    </w:p>
    <w:tbl>
      <w:tblPr>
        <w:tblStyle w:val="LightGrid-Accent1"/>
        <w:tblW w:type="auto" w:w="0"/>
        <w:jc w:val="center"/>
        <w:tblLook w:firstColumn="1" w:firstRow="1" w:lastColumn="0" w:lastRow="0" w:noHBand="0" w:noVBand="1" w:val="04A0"/>
      </w:tblPr>
      <w:tblGrid>
        <w:gridCol w:w="3280"/>
        <w:gridCol w:w="3280"/>
        <w:gridCol w:w="3280"/>
      </w:tblGrid>
      <w:tr>
        <w:tc>
          <w:tcPr>
            <w:tcW w:type="dxa" w:w="3280"/>
            <w:shd w:val="clear" w:color="auto" w:fill="1F3A5F"/>
          </w:tcPr>
          <w:p>
            <w:r/>
            <w:r>
              <w:rPr>
                <w:b/>
                <w:color w:val="FFFFFF"/>
                <w:sz w:val="21"/>
              </w:rPr>
              <w:t>Sr. #</w:t>
            </w:r>
          </w:p>
        </w:tc>
        <w:tc>
          <w:tcPr>
            <w:tcW w:type="dxa" w:w="3280"/>
            <w:shd w:val="clear" w:color="auto" w:fill="1F3A5F"/>
          </w:tcPr>
          <w:p>
            <w:r/>
            <w:r>
              <w:rPr>
                <w:b/>
                <w:color w:val="FFFFFF"/>
                <w:sz w:val="21"/>
              </w:rPr>
              <w:t>Name</w:t>
            </w:r>
          </w:p>
        </w:tc>
        <w:tc>
          <w:tcPr>
            <w:tcW w:type="dxa" w:w="3280"/>
            <w:shd w:val="clear" w:color="auto" w:fill="1F3A5F"/>
          </w:tcPr>
          <w:p>
            <w:r/>
            <w:r>
              <w:rPr>
                <w:b/>
                <w:color w:val="FFFFFF"/>
                <w:sz w:val="21"/>
              </w:rPr>
              <w:t>Student ID</w:t>
            </w:r>
          </w:p>
        </w:tc>
      </w:tr>
      <w:tr>
        <w:tc>
          <w:tcPr>
            <w:tcW w:type="dxa" w:w="3280"/>
          </w:tcPr>
          <w:p>
            <w:r/>
            <w:r>
              <w:rPr>
                <w:sz w:val="21"/>
              </w:rPr>
              <w:t>1</w:t>
            </w:r>
          </w:p>
        </w:tc>
        <w:tc>
          <w:tcPr>
            <w:tcW w:type="dxa" w:w="3280"/>
          </w:tcPr>
          <w:p>
            <w:r/>
            <w:r>
              <w:rPr>
                <w:sz w:val="21"/>
              </w:rPr>
              <w:t>Shaikh Haris Uddin</w:t>
            </w:r>
          </w:p>
        </w:tc>
        <w:tc>
          <w:tcPr>
            <w:tcW w:type="dxa" w:w="3280"/>
          </w:tcPr>
          <w:p>
            <w:r/>
            <w:r>
              <w:rPr>
                <w:sz w:val="21"/>
              </w:rPr>
              <w:t>IU04-0320-0277</w:t>
            </w:r>
          </w:p>
        </w:tc>
      </w:tr>
    </w:tbl>
    <w:p>
      <w:pPr>
        <w:spacing w:before="200" w:after="80"/>
      </w:pPr>
      <w:r>
        <w:rPr>
          <w:b/>
          <w:color w:val="1F3A5F"/>
          <w:sz w:val="26"/>
        </w:rPr>
        <w:t>1. Problem Statement</w:t>
      </w:r>
    </w:p>
    <w:p>
      <w:pPr>
        <w:spacing w:after="120"/>
      </w:pPr>
      <w:r>
        <w:rPr>
          <w:sz w:val="21"/>
        </w:rPr>
        <w:t>Students and professionals face rising academic and work-related stress, but rarely realize how their own daily habits — sleep, study/work hours, screen time, physical activity, and diet — contribute to it, until symptoms become severe (anxiety, poor performance, fatigue, or burnout). There is a need for a simple, data-driven tool that predicts a person's likely stress level from their daily routine, so early self-awareness and preventive action can be encouraged.</w:t>
      </w:r>
    </w:p>
    <w:p>
      <w:pPr>
        <w:spacing w:after="120"/>
      </w:pPr>
      <w:r>
        <w:rPr>
          <w:sz w:val="21"/>
        </w:rPr>
        <w:t>This project builds a machine learning classification system that takes a person's daily routine as input (sleep hours, study/work hours, screen time, physical activity, pressure score, diet quality) via a simple questionnaire/form, and predicts their stress level as Low, Medium, or High. The data is cleaned, encoded, and scaled; Logistic Regression and Random Forest classifiers are trained and compared; and the best-performing model is used to generate predictions for new user input.</w:t>
      </w:r>
    </w:p>
    <w:p>
      <w:pPr>
        <w:spacing w:before="200" w:after="80"/>
      </w:pPr>
      <w:r>
        <w:rPr>
          <w:b/>
          <w:color w:val="1F3A5F"/>
          <w:sz w:val="26"/>
        </w:rPr>
        <w:t>2. Dataset</w:t>
      </w:r>
    </w:p>
    <w:p>
      <w:pPr>
        <w:spacing w:after="120"/>
      </w:pPr>
      <w:r>
        <w:rPr>
          <w:sz w:val="21"/>
        </w:rPr>
        <w:t>Student Stress Factors: A Comprehensive Analysis (Kaggle) — a publicly available dataset containing responses from 1,100 students covering psychological, physiological, social, environmental, and academic stress factors (e.g., sleep quality, anxiety level, academic performance, peer pressure), which will be adapted to the lifestyle-based feature set used in this project.</w:t>
      </w:r>
    </w:p>
    <w:p>
      <w:pPr>
        <w:spacing w:after="80"/>
      </w:pPr>
      <w:r>
        <w:rPr>
          <w:b/>
          <w:sz w:val="21"/>
        </w:rPr>
        <w:t xml:space="preserve">Link: </w:t>
      </w:r>
      <w:r>
        <w:rPr>
          <w:color w:val="154CB3"/>
          <w:sz w:val="21"/>
          <w:u w:val="single"/>
        </w:rPr>
        <w:t>https://www.kaggle.com/datasets/rxnach/student-stress-factors-a-comprehensive-analysis</w:t>
      </w:r>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