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KERANGKA ACUAN KERJA (KAK)</w:t>
      </w:r>
    </w:p>
    <w:p>
      <w:pPr>
        <w:jc w:val="center"/>
      </w:pPr>
      <w:r>
        <w:rPr>
          <w:b/>
          <w:sz w:val="28"/>
        </w:rPr>
        <w:t>PENGEMBANGAN SISTEM CAREER DEVELOPMENT CENTER (CDC)</w:t>
        <w:br/>
        <w:t>TRACER STUDY ALUMNI</w:t>
      </w:r>
    </w:p>
    <w:p>
      <w:r>
        <w:br/>
      </w:r>
    </w:p>
    <w:p>
      <w:pPr>
        <w:jc w:val="center"/>
      </w:pPr>
      <w:r>
        <w:t>Instansi: [Nama Perguruan Tinggi / Unit CDC]</w:t>
        <w:br/>
      </w:r>
      <w:r>
        <w:t>Lokasi: [Kota / Provinsi]</w:t>
        <w:br/>
      </w:r>
      <w:r>
        <w:t>Tanggal Dokumen: 7 April 2026</w:t>
      </w:r>
    </w:p>
    <w:p>
      <w:r>
        <w:br w:type="page"/>
      </w:r>
    </w:p>
    <w:p>
      <w:pPr>
        <w:pStyle w:val="Heading1"/>
      </w:pPr>
      <w:r>
        <w:t>1. Pendahuluan</w:t>
      </w:r>
    </w:p>
    <w:p>
      <w:pPr>
        <w:pStyle w:val="Heading2"/>
      </w:pPr>
      <w:r>
        <w:t>1.1 Latar Belakang</w:t>
      </w:r>
    </w:p>
    <w:p>
      <w:r>
        <w:t>Perguruan tinggi memiliki mandat strategis untuk tidak hanya menghasilkan lulusan, tetapi juga memastikan relevansi kompetensi lulusan dengan kebutuhan dunia kerja, dunia usaha, dunia industri, serta kebutuhan pembangunan masyarakat secara luas. Dalam konteks tersebut, tracer study menjadi instrumen penting untuk memotret transisi lulusan dari kampus ke dunia profesional, menilai kesesuaian capaian pembelajaran dengan realitas kerja, serta menyediakan umpan balik berbasis data bagi penguatan kurikulum, layanan karier, dan kebijakan akademik. Namun, pelaksanaan tracer study yang tidak didukung sistem informasi yang terintegrasi sering menimbulkan kendala dalam akurasi, ketepatan waktu, dan konsistensi pelaporan.</w:t>
      </w:r>
    </w:p>
    <w:p>
      <w:r>
        <w:t>Pada praktik operasional di banyak institusi, proses pengumpulan data alumni masih tersebar di berbagai media, seperti formulir terpisah, berkas spreadsheet manual, atau komunikasi personal yang sulit ditelusuri kembali. Kondisi ini berisiko menimbulkan duplikasi data, ketidaksesuaian identitas alumni, keterlambatan validasi jawaban, dan rendahnya keterhubungan antara data alumni dengan data kuisioner yang telah diisi. Dampaknya, admin harus mengeluarkan waktu yang besar untuk pembersihan data, rekonsiliasi antarfile, serta penyusunan rekap berulang setiap kali dibutuhkan laporan. Beban kerja administratif meningkat, sementara kualitas pengambilan keputusan strategis justru menurun karena data tidak segera tersedia dalam bentuk yang siap analisis.</w:t>
      </w:r>
    </w:p>
    <w:p>
      <w:r>
        <w:t>Permasalahan lain yang krusial adalah kebutuhan pelaporan akreditasi yang menuntut ketepatan pemetaan periode lulusan dan responden, termasuk klasifikasi periode TS (TS-1, TS-2, dan seterusnya), ringkasan respons per unit, serta konsistensi indikator antar periode. Jika proses ini dilakukan secara manual, potensi kesalahan agregasi menjadi tinggi, terutama ketika data harus difilter berdasarkan tahun lulus, fakultas, program studi, status jawaban, dan parameter evaluasi lainnya. Di sisi manajerial, pimpinan membutuhkan data yang cepat, terukur, dan dapat dipertanggungjawabkan untuk perencanaan program peningkatan mutu; karenanya, keterlambatan dashboard dan ketidakselarasan angka laporan menjadi hambatan langsung terhadap tata kelola mutu institusi.</w:t>
      </w:r>
    </w:p>
    <w:p>
      <w:r>
        <w:t>Selain aspek data dan pelaporan, sistem tracer modern juga harus memperhatikan aspek keamanan dan keandalan layanan. Informasi alumni termasuk kategori data yang wajib dikelola secara akuntabel; oleh sebab itu kontrol autentikasi, otorisasi berbasis peran, audit log, pembatasan akses endpoint sensitif, serta mekanisme backup-restore merupakan elemen yang tidak dapat ditunda. Di saat yang sama, sistem perlu mampu menjaga performa ketika volume data bertambah, khususnya pada fitur ringkasan dashboard, export data, dan pemrosesan filter dinamis. Tanpa arsitektur dan tata kelola yang tepat, peningkatan jumlah responden dapat langsung menurunkan pengalaman pengguna admin serta mengganggu kontinuitas layanan.</w:t>
      </w:r>
    </w:p>
    <w:p>
      <w:r>
        <w:t>Dasar hukum dan landasan kebijakan pengembangan sistem ini antara lain mengacu pada ketentuan sebagai berikut:</w:t>
      </w:r>
    </w:p>
    <w:p>
      <w:pPr>
        <w:pStyle w:val="ListNumber"/>
      </w:pPr>
      <w:r>
        <w:t>Undang-Undang Nomor 20 Tahun 2003 tentang Sistem Pendidikan Nasional.</w:t>
      </w:r>
    </w:p>
    <w:p>
      <w:pPr>
        <w:pStyle w:val="ListNumber"/>
      </w:pPr>
      <w:r>
        <w:t>Undang-Undang Nomor 12 Tahun 2012 tentang Pendidikan Tinggi.</w:t>
      </w:r>
    </w:p>
    <w:p>
      <w:pPr>
        <w:pStyle w:val="ListNumber"/>
      </w:pPr>
      <w:r>
        <w:t>Peraturan pemerintah dan ketentuan turunan yang mengatur penyelenggaraan pendidikan tinggi serta penjaminan mutu yang berlaku.</w:t>
      </w:r>
    </w:p>
    <w:p>
      <w:pPr>
        <w:pStyle w:val="ListNumber"/>
      </w:pPr>
      <w:r>
        <w:t>Peraturan Menteri Pendidikan, Kebudayaan, Riset, dan Teknologi terkait penjaminan mutu dan evaluasi pendidikan tinggi yang berlaku.</w:t>
      </w:r>
    </w:p>
    <w:p>
      <w:pPr>
        <w:pStyle w:val="ListNumber"/>
      </w:pPr>
      <w:r>
        <w:t>Ketentuan akreditasi BAN-PT/LAM, Statuta perguruan tinggi, Renstra institusi, serta kebijakan internal CDC yang relevan.</w:t>
      </w:r>
    </w:p>
    <w:p>
      <w:r>
        <w:t>Dengan mempertimbangkan permasalahan operasional, tuntutan mutu, kebutuhan akreditasi, serta landasan regulasi di atas, pengembangan Sistem CDC Tracer Study menjadi solusi strategis untuk membangun satu sumber data yang terintegrasi, terstandar, dan mudah diaudit. Sistem ini dirancang untuk mendukung siklus kerja end-to-end mulai dari pengelolaan data alumni, pengelolaan kuisioner, pemantauan respons, analitik dashboard berbasis filter, hingga penyusunan laporan akreditasi dan export data secara konsisten. Dengan implementasi sistem ini, institusi diharapkan memperoleh peningkatan efisiensi kerja admin, kecepatan akses informasi bagi pimpinan, peningkatan kualitas keputusan berbasis bukti, serta penguatan tata kelola tracer study yang berkelanjutan.</w:t>
      </w:r>
    </w:p>
    <w:p>
      <w:pPr>
        <w:pStyle w:val="Heading2"/>
      </w:pPr>
      <w:r>
        <w:t>1.2 Tujuan</w:t>
      </w:r>
    </w:p>
    <w:p>
      <w:pPr>
        <w:pStyle w:val="ListBullet"/>
      </w:pPr>
      <w:r>
        <w:t>Menyediakan platform tracer study alumni yang terintegrasi dari pengumpulan hingga pelaporan.</w:t>
      </w:r>
    </w:p>
    <w:p>
      <w:pPr>
        <w:pStyle w:val="ListBullet"/>
      </w:pPr>
      <w:r>
        <w:t>Mendukung kebutuhan pelaporan akreditasi berbasis periode TS (TS-1, TS-2, dan seterusnya).</w:t>
      </w:r>
    </w:p>
    <w:p>
      <w:pPr>
        <w:pStyle w:val="ListBullet"/>
      </w:pPr>
      <w:r>
        <w:t>Meningkatkan efisiensi kerja admin melalui fitur filter, export, dan rekap otomatis.</w:t>
      </w:r>
    </w:p>
    <w:p>
      <w:pPr>
        <w:pStyle w:val="ListBullet"/>
      </w:pPr>
      <w:r>
        <w:t>Menjamin keamanan, ketersediaan, dan keterlacakan aktivitas sistem.</w:t>
      </w:r>
    </w:p>
    <w:p>
      <w:pPr>
        <w:pStyle w:val="Heading2"/>
      </w:pPr>
      <w:r>
        <w:t>1.3 Sasaran</w:t>
      </w:r>
    </w:p>
    <w:p>
      <w:pPr>
        <w:pStyle w:val="ListBullet"/>
      </w:pPr>
      <w:r>
        <w:t>Unit CDC dan pengelola tracer study tingkat universitas/fakultas/prodi.</w:t>
      </w:r>
    </w:p>
    <w:p>
      <w:pPr>
        <w:pStyle w:val="ListBullet"/>
      </w:pPr>
      <w:r>
        <w:t>Alumni sebagai responden utama kuisioner tracer.</w:t>
      </w:r>
    </w:p>
    <w:p>
      <w:pPr>
        <w:pStyle w:val="ListBullet"/>
      </w:pPr>
      <w:r>
        <w:t>Pimpinan institusi sebagai pengguna laporan ringkasan dan analitik.</w:t>
      </w:r>
    </w:p>
    <w:p>
      <w:pPr>
        <w:pStyle w:val="Heading1"/>
      </w:pPr>
      <w:r>
        <w:t>2. Ruang Lingkup Pekerjaan</w:t>
      </w:r>
    </w:p>
    <w:p>
      <w:pPr>
        <w:pStyle w:val="Heading2"/>
      </w:pPr>
      <w:r>
        <w:t>2.1 Ruang Lingkup Fungsional</w:t>
      </w:r>
    </w:p>
    <w:p>
      <w:pPr>
        <w:pStyle w:val="ListBullet"/>
      </w:pPr>
      <w:r>
        <w:t>Manajemen data alumni (CRUD, import, validasi, dan pelacakan status).</w:t>
      </w:r>
    </w:p>
    <w:p>
      <w:pPr>
        <w:pStyle w:val="ListBullet"/>
      </w:pPr>
      <w:r>
        <w:t>Manajemen kuisioner tracer (master pertanyaan, publikasi, periode aktif).</w:t>
      </w:r>
    </w:p>
    <w:p>
      <w:pPr>
        <w:pStyle w:val="ListBullet"/>
      </w:pPr>
      <w:r>
        <w:t>Pengisian jawaban alumni melalui tautan/sesi yang tervalidasi.</w:t>
      </w:r>
    </w:p>
    <w:p>
      <w:pPr>
        <w:pStyle w:val="ListBullet"/>
      </w:pPr>
      <w:r>
        <w:t>Dashboard ringkasan tracer dengan filter interaktif (tahun, fakultas, prodi, periode TS).</w:t>
      </w:r>
    </w:p>
    <w:p>
      <w:pPr>
        <w:pStyle w:val="ListBullet"/>
      </w:pPr>
      <w:r>
        <w:t>Fitur export jawaban (Excel/PDF/CSV) sesuai filter aktif maupun seluruh data.</w:t>
      </w:r>
    </w:p>
    <w:p>
      <w:pPr>
        <w:pStyle w:val="ListBullet"/>
      </w:pPr>
      <w:r>
        <w:t>Laporan akreditasi alumni berbasis periode TS dan rekap responden.</w:t>
      </w:r>
    </w:p>
    <w:p>
      <w:pPr>
        <w:pStyle w:val="ListBullet"/>
      </w:pPr>
      <w:r>
        <w:t>Manajemen pengguna admin sesuai role dan kewenangan data.</w:t>
      </w:r>
    </w:p>
    <w:p>
      <w:pPr>
        <w:pStyle w:val="Heading2"/>
      </w:pPr>
      <w:r>
        <w:t>2.2 Ruang Lingkup Non-Fungsional</w:t>
      </w:r>
    </w:p>
    <w:p>
      <w:pPr>
        <w:pStyle w:val="ListBullet"/>
      </w:pPr>
      <w:r>
        <w:t>Keamanan aplikasi (auth, authorization, rate-limit, audit log, hardening konfigurasi).</w:t>
      </w:r>
    </w:p>
    <w:p>
      <w:pPr>
        <w:pStyle w:val="ListBullet"/>
      </w:pPr>
      <w:r>
        <w:t>Performa dan reliabilitas endpoint ringkasan serta modul export.</w:t>
      </w:r>
    </w:p>
    <w:p>
      <w:pPr>
        <w:pStyle w:val="ListBullet"/>
      </w:pPr>
      <w:r>
        <w:t>Kesiapan deploy pada server Ubuntu single server atau bertingkat.</w:t>
      </w:r>
    </w:p>
    <w:p>
      <w:pPr>
        <w:pStyle w:val="ListBullet"/>
      </w:pPr>
      <w:r>
        <w:t>Dukungan observability dasar (monitoring, logging, alert baseline).</w:t>
      </w:r>
    </w:p>
    <w:p>
      <w:pPr>
        <w:pStyle w:val="Heading2"/>
      </w:pPr>
      <w:r>
        <w:t>2.3 Batasan</w:t>
      </w:r>
    </w:p>
    <w:p>
      <w:pPr>
        <w:pStyle w:val="ListBullet"/>
      </w:pPr>
      <w:r>
        <w:t>Integrasi pihak ketiga di luar lingkup inti CDC dilakukan melalui change request terpisah.</w:t>
      </w:r>
    </w:p>
    <w:p>
      <w:pPr>
        <w:pStyle w:val="ListBullet"/>
      </w:pPr>
      <w:r>
        <w:t>Pengadaan infrastruktur fisik/VM tidak termasuk biaya pengembangan aplikasi.</w:t>
      </w:r>
    </w:p>
    <w:p>
      <w:pPr>
        <w:pStyle w:val="ListBullet"/>
      </w:pPr>
      <w:r>
        <w:t>Migrasi data historis non-standar dilakukan setelah data mapping disepakati.</w:t>
      </w:r>
    </w:p>
    <w:p>
      <w:pPr>
        <w:pStyle w:val="Heading1"/>
      </w:pPr>
      <w:r>
        <w:t>3. Keluaran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Deliverable</w:t>
            </w:r>
          </w:p>
        </w:tc>
        <w:tc>
          <w:tcPr>
            <w:tcW w:type="dxa" w:w="2880"/>
          </w:tcPr>
          <w:p>
            <w:r>
              <w:t>Uraian</w:t>
            </w:r>
          </w:p>
        </w:tc>
      </w:tr>
      <w:tr>
        <w:tc>
          <w:tcPr>
            <w:tcW w:type="dxa" w:w="2880"/>
          </w:tcPr>
          <w:p>
            <w:r>
              <w:t>1</w:t>
            </w:r>
          </w:p>
        </w:tc>
        <w:tc>
          <w:tcPr>
            <w:tcW w:type="dxa" w:w="2880"/>
          </w:tcPr>
          <w:p>
            <w:r>
              <w:t>Dokumen Analisis Kebutuhan</w:t>
            </w:r>
          </w:p>
        </w:tc>
        <w:tc>
          <w:tcPr>
            <w:tcW w:type="dxa" w:w="2880"/>
          </w:tcPr>
          <w:p>
            <w:r>
              <w:t>Kebutuhan bisnis, aktor, alur proses, dan prioritas fitur.</w:t>
            </w:r>
          </w:p>
        </w:tc>
      </w:tr>
      <w:tr>
        <w:tc>
          <w:tcPr>
            <w:tcW w:type="dxa" w:w="2880"/>
          </w:tcPr>
          <w:p>
            <w:r>
              <w:t>2</w:t>
            </w:r>
          </w:p>
        </w:tc>
        <w:tc>
          <w:tcPr>
            <w:tcW w:type="dxa" w:w="2880"/>
          </w:tcPr>
          <w:p>
            <w:r>
              <w:t>Source Code Frontend &amp; Backend</w:t>
            </w:r>
          </w:p>
        </w:tc>
        <w:tc>
          <w:tcPr>
            <w:tcW w:type="dxa" w:w="2880"/>
          </w:tcPr>
          <w:p>
            <w:r>
              <w:t>Kode aplikasi siap build/deploy, termasuk konfigurasi lingkungan.</w:t>
            </w:r>
          </w:p>
        </w:tc>
      </w:tr>
      <w:tr>
        <w:tc>
          <w:tcPr>
            <w:tcW w:type="dxa" w:w="2880"/>
          </w:tcPr>
          <w:p>
            <w:r>
              <w:t>3</w:t>
            </w:r>
          </w:p>
        </w:tc>
        <w:tc>
          <w:tcPr>
            <w:tcW w:type="dxa" w:w="2880"/>
          </w:tcPr>
          <w:p>
            <w:r>
              <w:t>Dokumen API &amp; Data</w:t>
            </w:r>
          </w:p>
        </w:tc>
        <w:tc>
          <w:tcPr>
            <w:tcW w:type="dxa" w:w="2880"/>
          </w:tcPr>
          <w:p>
            <w:r>
              <w:t>Kontrak endpoint utama, struktur data, dan aturan validasi.</w:t>
            </w:r>
          </w:p>
        </w:tc>
      </w:tr>
      <w:tr>
        <w:tc>
          <w:tcPr>
            <w:tcW w:type="dxa" w:w="2880"/>
          </w:tcPr>
          <w:p>
            <w:r>
              <w:t>4</w:t>
            </w:r>
          </w:p>
        </w:tc>
        <w:tc>
          <w:tcPr>
            <w:tcW w:type="dxa" w:w="2880"/>
          </w:tcPr>
          <w:p>
            <w:r>
              <w:t>Dokumen UAT &amp; Security Checklist</w:t>
            </w:r>
          </w:p>
        </w:tc>
        <w:tc>
          <w:tcPr>
            <w:tcW w:type="dxa" w:w="2880"/>
          </w:tcPr>
          <w:p>
            <w:r>
              <w:t>Bukti pengujian fungsional, performa dasar, dan keamanan.</w:t>
            </w:r>
          </w:p>
        </w:tc>
      </w:tr>
      <w:tr>
        <w:tc>
          <w:tcPr>
            <w:tcW w:type="dxa" w:w="2880"/>
          </w:tcPr>
          <w:p>
            <w:r>
              <w:t>5</w:t>
            </w:r>
          </w:p>
        </w:tc>
        <w:tc>
          <w:tcPr>
            <w:tcW w:type="dxa" w:w="2880"/>
          </w:tcPr>
          <w:p>
            <w:r>
              <w:t>Panduan Operasional</w:t>
            </w:r>
          </w:p>
        </w:tc>
        <w:tc>
          <w:tcPr>
            <w:tcW w:type="dxa" w:w="2880"/>
          </w:tcPr>
          <w:p>
            <w:r>
              <w:t>Panduan admin, backup-restore, monitoring, dan incident response.</w:t>
            </w:r>
          </w:p>
        </w:tc>
      </w:tr>
      <w:tr>
        <w:tc>
          <w:tcPr>
            <w:tcW w:type="dxa" w:w="2880"/>
          </w:tcPr>
          <w:p>
            <w:r>
              <w:t>6</w:t>
            </w:r>
          </w:p>
        </w:tc>
        <w:tc>
          <w:tcPr>
            <w:tcW w:type="dxa" w:w="2880"/>
          </w:tcPr>
          <w:p>
            <w:r>
              <w:t>Rilis Produksi</w:t>
            </w:r>
          </w:p>
        </w:tc>
        <w:tc>
          <w:tcPr>
            <w:tcW w:type="dxa" w:w="2880"/>
          </w:tcPr>
          <w:p>
            <w:r>
              <w:t>Versi aplikasi siap digunakan dengan berita acara serah terima.</w:t>
            </w:r>
          </w:p>
        </w:tc>
      </w:tr>
    </w:tbl>
    <w:p>
      <w:pPr>
        <w:pStyle w:val="Heading1"/>
      </w:pPr>
      <w:r>
        <w:t>4. Metodologi dan Tahapan</w:t>
      </w:r>
    </w:p>
    <w:p>
      <w:pPr>
        <w:pStyle w:val="ListBullet"/>
      </w:pPr>
      <w:r>
        <w:t>Inisiasi dan klarifikasi kebutuhan.</w:t>
      </w:r>
    </w:p>
    <w:p>
      <w:pPr>
        <w:pStyle w:val="ListBullet"/>
      </w:pPr>
      <w:r>
        <w:t>Desain teknis dan desain data.</w:t>
      </w:r>
    </w:p>
    <w:p>
      <w:pPr>
        <w:pStyle w:val="ListBullet"/>
      </w:pPr>
      <w:r>
        <w:t>Implementasi bertahap berdasarkan prioritas.</w:t>
      </w:r>
    </w:p>
    <w:p>
      <w:pPr>
        <w:pStyle w:val="ListBullet"/>
      </w:pPr>
      <w:r>
        <w:t>Pengujian unit, integrasi, UAT, dan security baseline.</w:t>
      </w:r>
    </w:p>
    <w:p>
      <w:pPr>
        <w:pStyle w:val="ListBullet"/>
      </w:pPr>
      <w:r>
        <w:t>Deployment, stabilisasi, dan serah terima.</w:t>
      </w:r>
    </w:p>
    <w:p>
      <w:pPr>
        <w:pStyle w:val="Heading1"/>
      </w:pPr>
      <w:r>
        <w:t>5. Jadwal Pelaksanaan</w:t>
      </w:r>
    </w:p>
    <w:p>
      <w:r>
        <w:t>Estimasi durasi proyek: 12-14 minggu sejak Surat Perintah Kerja efektif.</w:t>
      </w:r>
    </w:p>
    <w:tbl>
      <w:tblPr>
        <w:tblStyle w:val="TableGrid"/>
        <w:tblW w:type="auto" w:w="0"/>
        <w:tblLook w:firstColumn="1" w:firstRow="1" w:lastColumn="0" w:lastRow="0" w:noHBand="0" w:noVBand="1" w:val="04A0"/>
      </w:tblPr>
      <w:tblGrid>
        <w:gridCol w:w="2880"/>
        <w:gridCol w:w="2880"/>
        <w:gridCol w:w="2880"/>
      </w:tblGrid>
      <w:tr>
        <w:tc>
          <w:tcPr>
            <w:tcW w:type="dxa" w:w="2880"/>
          </w:tcPr>
          <w:p>
            <w:r>
              <w:t>Tahap</w:t>
            </w:r>
          </w:p>
        </w:tc>
        <w:tc>
          <w:tcPr>
            <w:tcW w:type="dxa" w:w="2880"/>
          </w:tcPr>
          <w:p>
            <w:r>
              <w:t>Durasi</w:t>
            </w:r>
          </w:p>
        </w:tc>
        <w:tc>
          <w:tcPr>
            <w:tcW w:type="dxa" w:w="2880"/>
          </w:tcPr>
          <w:p>
            <w:r>
              <w:t>Output Kunci</w:t>
            </w:r>
          </w:p>
        </w:tc>
      </w:tr>
      <w:tr>
        <w:tc>
          <w:tcPr>
            <w:tcW w:type="dxa" w:w="2880"/>
          </w:tcPr>
          <w:p>
            <w:r>
              <w:t>Analisis &amp; Perencanaan</w:t>
            </w:r>
          </w:p>
        </w:tc>
        <w:tc>
          <w:tcPr>
            <w:tcW w:type="dxa" w:w="2880"/>
          </w:tcPr>
          <w:p>
            <w:r>
              <w:t>Minggu 1-2</w:t>
            </w:r>
          </w:p>
        </w:tc>
        <w:tc>
          <w:tcPr>
            <w:tcW w:type="dxa" w:w="2880"/>
          </w:tcPr>
          <w:p>
            <w:r>
              <w:t>Dokumen kebutuhan dan rencana kerja</w:t>
            </w:r>
          </w:p>
        </w:tc>
      </w:tr>
      <w:tr>
        <w:tc>
          <w:tcPr>
            <w:tcW w:type="dxa" w:w="2880"/>
          </w:tcPr>
          <w:p>
            <w:r>
              <w:t>Pengembangan Inti</w:t>
            </w:r>
          </w:p>
        </w:tc>
        <w:tc>
          <w:tcPr>
            <w:tcW w:type="dxa" w:w="2880"/>
          </w:tcPr>
          <w:p>
            <w:r>
              <w:t>Minggu 3-8</w:t>
            </w:r>
          </w:p>
        </w:tc>
        <w:tc>
          <w:tcPr>
            <w:tcW w:type="dxa" w:w="2880"/>
          </w:tcPr>
          <w:p>
            <w:r>
              <w:t>Fitur utama CDC dan tracer aktif</w:t>
            </w:r>
          </w:p>
        </w:tc>
      </w:tr>
      <w:tr>
        <w:tc>
          <w:tcPr>
            <w:tcW w:type="dxa" w:w="2880"/>
          </w:tcPr>
          <w:p>
            <w:r>
              <w:t>Pengujian &amp; Hardening</w:t>
            </w:r>
          </w:p>
        </w:tc>
        <w:tc>
          <w:tcPr>
            <w:tcW w:type="dxa" w:w="2880"/>
          </w:tcPr>
          <w:p>
            <w:r>
              <w:t>Minggu 9-11</w:t>
            </w:r>
          </w:p>
        </w:tc>
        <w:tc>
          <w:tcPr>
            <w:tcW w:type="dxa" w:w="2880"/>
          </w:tcPr>
          <w:p>
            <w:r>
              <w:t>UAT, security checklist, perbaikan bug</w:t>
            </w:r>
          </w:p>
        </w:tc>
      </w:tr>
      <w:tr>
        <w:tc>
          <w:tcPr>
            <w:tcW w:type="dxa" w:w="2880"/>
          </w:tcPr>
          <w:p>
            <w:r>
              <w:t>Deploy &amp; Serah Terima</w:t>
            </w:r>
          </w:p>
        </w:tc>
        <w:tc>
          <w:tcPr>
            <w:tcW w:type="dxa" w:w="2880"/>
          </w:tcPr>
          <w:p>
            <w:r>
              <w:t>Minggu 12-14</w:t>
            </w:r>
          </w:p>
        </w:tc>
        <w:tc>
          <w:tcPr>
            <w:tcW w:type="dxa" w:w="2880"/>
          </w:tcPr>
          <w:p>
            <w:r>
              <w:t>Go-live, dokumen operasional, BAST</w:t>
            </w:r>
          </w:p>
        </w:tc>
      </w:tr>
    </w:tbl>
    <w:p>
      <w:pPr>
        <w:pStyle w:val="Heading1"/>
      </w:pPr>
      <w:r>
        <w:t>6. Organisasi Pelaksana</w:t>
      </w:r>
    </w:p>
    <w:p>
      <w:pPr>
        <w:pStyle w:val="ListBullet"/>
      </w:pPr>
      <w:r>
        <w:t>Project Owner: [Nama Penanggung Jawab Instansi]</w:t>
      </w:r>
    </w:p>
    <w:p>
      <w:pPr>
        <w:pStyle w:val="ListBullet"/>
      </w:pPr>
      <w:r>
        <w:t>Project Manager: [Nama PM]</w:t>
      </w:r>
    </w:p>
    <w:p>
      <w:pPr>
        <w:pStyle w:val="ListBullet"/>
      </w:pPr>
      <w:r>
        <w:t>Technical Lead: [Nama TL]</w:t>
      </w:r>
    </w:p>
    <w:p>
      <w:pPr>
        <w:pStyle w:val="ListBullet"/>
      </w:pPr>
      <w:r>
        <w:t>Backend Developer: [Nama]</w:t>
      </w:r>
    </w:p>
    <w:p>
      <w:pPr>
        <w:pStyle w:val="ListBullet"/>
      </w:pPr>
      <w:r>
        <w:t>Frontend Developer: [Nama]</w:t>
      </w:r>
    </w:p>
    <w:p>
      <w:pPr>
        <w:pStyle w:val="ListBullet"/>
      </w:pPr>
      <w:r>
        <w:t>QA/Tester: [Nama]</w:t>
      </w:r>
    </w:p>
    <w:p>
      <w:pPr>
        <w:pStyle w:val="ListBullet"/>
      </w:pPr>
      <w:r>
        <w:t>DevOps/Infra: [Nama]</w:t>
      </w:r>
    </w:p>
    <w:p>
      <w:pPr>
        <w:pStyle w:val="Heading1"/>
      </w:pPr>
      <w:r>
        <w:t>7. Rencana Biaya</w:t>
      </w:r>
    </w:p>
    <w:p>
      <w:r>
        <w:t>Rencana biaya disusun berdasarkan ruang lingkup, jadwal, dan komposisi tim. Nilai kontrak, termin pembayaran, serta ketentuan pajak ditetapkan pada dokumen penawaran/kontrak resmi.</w:t>
      </w:r>
    </w:p>
    <w:tbl>
      <w:tblPr>
        <w:tblStyle w:val="TableGrid"/>
        <w:tblW w:type="auto" w:w="0"/>
        <w:tblLook w:firstColumn="1" w:firstRow="1" w:lastColumn="0" w:lastRow="0" w:noHBand="0" w:noVBand="1" w:val="04A0"/>
      </w:tblPr>
      <w:tblGrid>
        <w:gridCol w:w="2880"/>
        <w:gridCol w:w="2880"/>
        <w:gridCol w:w="2880"/>
      </w:tblGrid>
      <w:tr>
        <w:tc>
          <w:tcPr>
            <w:tcW w:type="dxa" w:w="2880"/>
          </w:tcPr>
          <w:p>
            <w:r>
              <w:t>Komponen</w:t>
            </w:r>
          </w:p>
        </w:tc>
        <w:tc>
          <w:tcPr>
            <w:tcW w:type="dxa" w:w="2880"/>
          </w:tcPr>
          <w:p>
            <w:r>
              <w:t>Satuan</w:t>
            </w:r>
          </w:p>
        </w:tc>
        <w:tc>
          <w:tcPr>
            <w:tcW w:type="dxa" w:w="2880"/>
          </w:tcPr>
          <w:p>
            <w:r>
              <w:t>Keterangan</w:t>
            </w:r>
          </w:p>
        </w:tc>
      </w:tr>
      <w:tr>
        <w:tc>
          <w:tcPr>
            <w:tcW w:type="dxa" w:w="2880"/>
          </w:tcPr>
          <w:p>
            <w:r>
              <w:t>Analisis &amp; Desain</w:t>
            </w:r>
          </w:p>
        </w:tc>
        <w:tc>
          <w:tcPr>
            <w:tcW w:type="dxa" w:w="2880"/>
          </w:tcPr>
          <w:p>
            <w:r>
              <w:t>LS</w:t>
            </w:r>
          </w:p>
        </w:tc>
        <w:tc>
          <w:tcPr>
            <w:tcW w:type="dxa" w:w="2880"/>
          </w:tcPr>
          <w:p>
            <w:r>
              <w:t>Pengumpulan kebutuhan, desain proses, desain data</w:t>
            </w:r>
          </w:p>
        </w:tc>
      </w:tr>
      <w:tr>
        <w:tc>
          <w:tcPr>
            <w:tcW w:type="dxa" w:w="2880"/>
          </w:tcPr>
          <w:p>
            <w:r>
              <w:t>Pengembangan Aplikasi</w:t>
            </w:r>
          </w:p>
        </w:tc>
        <w:tc>
          <w:tcPr>
            <w:tcW w:type="dxa" w:w="2880"/>
          </w:tcPr>
          <w:p>
            <w:r>
              <w:t>LS</w:t>
            </w:r>
          </w:p>
        </w:tc>
        <w:tc>
          <w:tcPr>
            <w:tcW w:type="dxa" w:w="2880"/>
          </w:tcPr>
          <w:p>
            <w:r>
              <w:t>Frontend, backend, integrasi, perbaikan iteratif</w:t>
            </w:r>
          </w:p>
        </w:tc>
      </w:tr>
      <w:tr>
        <w:tc>
          <w:tcPr>
            <w:tcW w:type="dxa" w:w="2880"/>
          </w:tcPr>
          <w:p>
            <w:r>
              <w:t>Pengujian &amp; QA</w:t>
            </w:r>
          </w:p>
        </w:tc>
        <w:tc>
          <w:tcPr>
            <w:tcW w:type="dxa" w:w="2880"/>
          </w:tcPr>
          <w:p>
            <w:r>
              <w:t>LS</w:t>
            </w:r>
          </w:p>
        </w:tc>
        <w:tc>
          <w:tcPr>
            <w:tcW w:type="dxa" w:w="2880"/>
          </w:tcPr>
          <w:p>
            <w:r>
              <w:t>Test case, UAT support, security baseline</w:t>
            </w:r>
          </w:p>
        </w:tc>
      </w:tr>
      <w:tr>
        <w:tc>
          <w:tcPr>
            <w:tcW w:type="dxa" w:w="2880"/>
          </w:tcPr>
          <w:p>
            <w:r>
              <w:t>Deployment &amp; Dokumentasi</w:t>
            </w:r>
          </w:p>
        </w:tc>
        <w:tc>
          <w:tcPr>
            <w:tcW w:type="dxa" w:w="2880"/>
          </w:tcPr>
          <w:p>
            <w:r>
              <w:t>LS</w:t>
            </w:r>
          </w:p>
        </w:tc>
        <w:tc>
          <w:tcPr>
            <w:tcW w:type="dxa" w:w="2880"/>
          </w:tcPr>
          <w:p>
            <w:r>
              <w:t>Setup produksi, SOP, pelatihan admin</w:t>
            </w:r>
          </w:p>
        </w:tc>
      </w:tr>
      <w:tr>
        <w:tc>
          <w:tcPr>
            <w:tcW w:type="dxa" w:w="2880"/>
          </w:tcPr>
          <w:p>
            <w:r>
              <w:t>Maintenance Awal</w:t>
            </w:r>
          </w:p>
        </w:tc>
        <w:tc>
          <w:tcPr>
            <w:tcW w:type="dxa" w:w="2880"/>
          </w:tcPr>
          <w:p>
            <w:r>
              <w:t>Bulan</w:t>
            </w:r>
          </w:p>
        </w:tc>
        <w:tc>
          <w:tcPr>
            <w:tcW w:type="dxa" w:w="2880"/>
          </w:tcPr>
          <w:p>
            <w:r>
              <w:t>Masa garansi/pemeliharaan pasca go-live</w:t>
            </w:r>
          </w:p>
        </w:tc>
      </w:tr>
    </w:tbl>
    <w:p>
      <w:pPr>
        <w:pStyle w:val="Heading1"/>
      </w:pPr>
      <w:r>
        <w:t>8. Kriteria Keberterimaan</w:t>
      </w:r>
    </w:p>
    <w:p>
      <w:pPr>
        <w:pStyle w:val="ListBullet"/>
      </w:pPr>
      <w:r>
        <w:t>Fitur utama berfungsi sesuai ruang lingkup dan lolos UAT.</w:t>
      </w:r>
    </w:p>
    <w:p>
      <w:pPr>
        <w:pStyle w:val="ListBullet"/>
      </w:pPr>
      <w:r>
        <w:t>Laporan dan export data valid sesuai filter dan kebutuhan admin.</w:t>
      </w:r>
    </w:p>
    <w:p>
      <w:pPr>
        <w:pStyle w:val="ListBullet"/>
      </w:pPr>
      <w:r>
        <w:t>Kontrol akses role berjalan benar pada data lintas unit.</w:t>
      </w:r>
    </w:p>
    <w:p>
      <w:pPr>
        <w:pStyle w:val="ListBullet"/>
      </w:pPr>
      <w:r>
        <w:t>Dokumentasi operasional dan serah terima lengkap.</w:t>
      </w:r>
    </w:p>
    <w:p>
      <w:pPr>
        <w:pStyle w:val="ListBullet"/>
      </w:pPr>
      <w:r>
        <w:t>Temuan kritis pada pengujian keamanan sudah ditutup atau memiliki mitigasi tertulis.</w:t>
      </w:r>
    </w:p>
    <w:p>
      <w:pPr>
        <w:pStyle w:val="Heading1"/>
      </w:pPr>
      <w:r>
        <w:t>9. Risiko dan Mitigasi</w:t>
      </w:r>
    </w:p>
    <w:p>
      <w:pPr>
        <w:pStyle w:val="ListBullet"/>
      </w:pPr>
      <w:r>
        <w:t>Risiko perubahan kebutuhan mendadak; mitigasi dengan change control dan prioritas backlog.</w:t>
      </w:r>
    </w:p>
    <w:p>
      <w:pPr>
        <w:pStyle w:val="ListBullet"/>
      </w:pPr>
      <w:r>
        <w:t>Risiko keterlambatan data sumber; mitigasi dengan data mapping dan jadwal validasi berkala.</w:t>
      </w:r>
    </w:p>
    <w:p>
      <w:pPr>
        <w:pStyle w:val="ListBullet"/>
      </w:pPr>
      <w:r>
        <w:t>Risiko beban akses tinggi; mitigasi dengan optimasi query, cache, dan tuning server.</w:t>
      </w:r>
    </w:p>
    <w:p>
      <w:pPr>
        <w:pStyle w:val="ListBullet"/>
      </w:pPr>
      <w:r>
        <w:t>Risiko keamanan aplikasi; mitigasi dengan security checklist, audit dependency, dan hardening konfigurasi.</w:t>
      </w:r>
    </w:p>
    <w:p>
      <w:pPr>
        <w:pStyle w:val="Heading1"/>
      </w:pPr>
      <w:r>
        <w:t>10. Penutup</w:t>
      </w:r>
    </w:p>
    <w:p>
      <w:r>
        <w:t>Dokumen KAK ini menjadi acuan resmi pelaksanaan pekerjaan pengembangan Sistem CDC Tracer Study. Rincian teknis lanjutan, termin pembayaran, dan ketentuan kontraktual akan dituangkan pada dokumen kontrak kerja.</w:t>
      </w:r>
    </w:p>
    <w:p>
      <w:r>
        <w:br/>
        <w:t>Disusun oleh:</w:t>
        <w:br/>
        <w:t>[Nama Tim/Perusahaan Pengembang]</w:t>
        <w:br/>
        <w:t>Tanggal: 7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