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both"/>
      </w:pPr>
    </w:p>
    <w:p>
      <w:pPr>
        <w:spacing w:after="120"/>
        <w:jc w:val="both"/>
      </w:pPr>
    </w:p>
    <w:p>
      <w:pPr>
        <w:spacing w:after="120"/>
        <w:jc w:val="both"/>
      </w:pPr>
    </w:p>
    <w:p>
      <w:pPr>
        <w:spacing w:after="120"/>
        <w:jc w:val="both"/>
      </w:pPr>
    </w:p>
    <w:p>
      <w:pPr>
        <w:spacing w:after="120"/>
        <w:jc w:val="both"/>
      </w:pPr>
    </w:p>
    <w:p>
      <w:pPr>
        <w:spacing w:after="120"/>
        <w:jc w:val="center"/>
      </w:pPr>
      <w:r>
        <w:rPr>
          <w:b/>
          <w:sz w:val="32"/>
        </w:rPr>
        <w:t>Bahria University Lahore Campus</w:t>
      </w:r>
    </w:p>
    <w:p>
      <w:pPr>
        <w:spacing w:after="120"/>
        <w:jc w:val="center"/>
      </w:pPr>
      <w:r>
        <w:rPr>
          <w:b w:val="0"/>
          <w:sz w:val="26"/>
        </w:rPr>
        <w:t>Department of Computer Science</w:t>
      </w:r>
    </w:p>
    <w:p>
      <w:pPr>
        <w:spacing w:after="120"/>
        <w:jc w:val="center"/>
      </w:pPr>
      <w:r>
        <w:rPr>
          <w:b w:val="0"/>
          <w:sz w:val="26"/>
        </w:rPr>
        <w:t>Artificial Intelligence – BSCS 5</w:t>
      </w:r>
    </w:p>
    <w:p>
      <w:pPr>
        <w:spacing w:after="120"/>
        <w:jc w:val="center"/>
      </w:pPr>
      <w:r>
        <w:rPr>
          <w:b/>
          <w:sz w:val="26"/>
        </w:rPr>
        <w:t>Assignment 2</w:t>
      </w:r>
    </w:p>
    <w:p>
      <w:pPr>
        <w:spacing w:after="480"/>
        <w:jc w:val="both"/>
      </w:pPr>
    </w:p>
    <w:p>
      <w:pPr>
        <w:spacing w:after="120"/>
        <w:jc w:val="center"/>
      </w:pPr>
      <w:r>
        <w:rPr>
          <w:b/>
          <w:color w:val="1F3A5F"/>
          <w:sz w:val="34"/>
        </w:rPr>
        <w:t>A Genetic-Algorithm Strategy Engine for UAV Fleet Deployment, Sensor Scheduling and Path Planning over a Volatile Hazard Grid</w:t>
      </w:r>
    </w:p>
    <w:p>
      <w:pPr>
        <w:spacing w:after="120"/>
        <w:jc w:val="both"/>
      </w:pPr>
    </w:p>
    <w:p>
      <w:pPr>
        <w:spacing w:after="80"/>
        <w:jc w:val="center"/>
      </w:pPr>
      <w:r>
        <w:rPr>
          <w:i/>
          <w:sz w:val="26"/>
        </w:rPr>
        <w:t>Technical Report</w:t>
      </w:r>
    </w:p>
    <w:p>
      <w:pPr>
        <w:spacing w:after="800"/>
        <w:jc w:val="both"/>
      </w:pPr>
    </w:p>
    <w:p>
      <w:pPr>
        <w:spacing w:after="80"/>
        <w:jc w:val="center"/>
      </w:pPr>
      <w:r>
        <w:rPr>
          <w:b/>
          <w:sz w:val="24"/>
        </w:rPr>
        <w:t xml:space="preserve">Submitted by: </w:t>
      </w:r>
      <w:r>
        <w:rPr>
          <w:sz w:val="24"/>
        </w:rPr>
        <w:t>[Your Name]</w:t>
      </w:r>
    </w:p>
    <w:p>
      <w:pPr>
        <w:spacing w:after="80"/>
        <w:jc w:val="center"/>
      </w:pPr>
      <w:r>
        <w:rPr>
          <w:b/>
          <w:sz w:val="24"/>
        </w:rPr>
        <w:t xml:space="preserve">Roll No: </w:t>
      </w:r>
      <w:r>
        <w:rPr>
          <w:sz w:val="24"/>
        </w:rPr>
        <w:t>[Roll No]</w:t>
      </w:r>
    </w:p>
    <w:p>
      <w:pPr>
        <w:spacing w:after="80"/>
        <w:jc w:val="center"/>
      </w:pPr>
      <w:r>
        <w:rPr>
          <w:b/>
          <w:sz w:val="24"/>
        </w:rPr>
        <w:t xml:space="preserve">Submission: </w:t>
      </w:r>
      <w:r>
        <w:rPr>
          <w:sz w:val="24"/>
        </w:rPr>
        <w:t>Individual</w:t>
      </w:r>
    </w:p>
    <w:p>
      <w:pPr>
        <w:spacing w:after="80"/>
        <w:jc w:val="center"/>
      </w:pPr>
      <w:r>
        <w:rPr>
          <w:b/>
          <w:sz w:val="24"/>
        </w:rPr>
        <w:t xml:space="preserve">Code: </w:t>
      </w:r>
      <w:r>
        <w:rPr>
          <w:sz w:val="24"/>
        </w:rPr>
        <w:t>github.com/hariswasim617/AI-Assignment-2</w:t>
      </w:r>
    </w:p>
    <w:p>
      <w:r>
        <w:br w:type="page"/>
      </w:r>
    </w:p>
    <w:p>
      <w:pPr>
        <w:pStyle w:val="Heading1"/>
      </w:pPr>
      <w:r>
        <w:rPr>
          <w:rFonts w:ascii="Calibri" w:hAnsi="Calibri"/>
        </w:rPr>
        <w:t>1. Introduction and Problem Formulation</w:t>
      </w:r>
    </w:p>
    <w:p>
      <w:pPr>
        <w:spacing w:after="60"/>
        <w:jc w:val="both"/>
      </w:pPr>
      <w:r>
        <w:rPr>
          <w:sz w:val="19"/>
        </w:rPr>
        <w:t>A disaster-response company surveys a dangerous area with a fleet of drones (UAVs). For every drone it must choose a take-off base, a route, the speed on each part of the route and when (and how strongly) the sensor is switched on. These choices conflict: covering more area costs battery and time, and the most important places are often also the most dangerous. There is no single correct answer, only trade-offs. I designed and implemented, from scratch in Python, a Genetic Algorithm (GA) [1, 2] that searches for good trade-offs; this report explains the design and the experiments.</w:t>
      </w:r>
    </w:p>
    <w:p>
      <w:pPr>
        <w:spacing w:after="60"/>
        <w:jc w:val="both"/>
      </w:pPr>
      <w:r>
        <w:rPr>
          <w:b/>
          <w:sz w:val="19"/>
        </w:rPr>
        <w:t>Grid model and notation.</w:t>
      </w:r>
      <w:r>
        <w:rPr>
          <w:sz w:val="19"/>
        </w:rPr>
        <w:t xml:space="preserve"> The area is a 100×100 grid of 10 m cells (1 km × 1 km). Each cell </w:t>
      </w:r>
      <w:r>
        <w:rPr>
          <w:i/>
          <w:sz w:val="19"/>
        </w:rPr>
        <w:t>c</w:t>
      </w:r>
      <w:r>
        <w:rPr>
          <w:sz w:val="19"/>
        </w:rPr>
        <w:t xml:space="preserve"> has </w:t>
      </w:r>
      <w:r>
        <w:rPr>
          <w:i/>
          <w:sz w:val="19"/>
        </w:rPr>
        <w:t>blocked(c)</w:t>
      </w:r>
      <w:r>
        <w:rPr>
          <w:sz w:val="19"/>
        </w:rPr>
        <w:t xml:space="preserve"> ∈ {0,1} (7 no-fly zones, 8.0 % of the map), a hazard </w:t>
      </w:r>
      <w:r>
        <w:rPr>
          <w:i/>
          <w:sz w:val="19"/>
        </w:rPr>
        <w:t>h(c)</w:t>
      </w:r>
      <w:r>
        <w:rPr>
          <w:sz w:val="19"/>
        </w:rPr>
        <w:t xml:space="preserve"> ∈ [0,1] from 4 Gaussian wind and 3 radiation pockets, and a priority </w:t>
      </w:r>
      <w:r>
        <w:rPr>
          <w:i/>
          <w:sz w:val="19"/>
        </w:rPr>
        <w:t>P(c)</w:t>
      </w:r>
      <w:r>
        <w:rPr>
          <w:sz w:val="19"/>
        </w:rPr>
        <w:t xml:space="preserve"> ∈ [0,1] from 5 disaster zones. There are 30 targets (75 % inside disaster zones) and 3 base stations. Two radiation pockets are placed on purpose next to disaster zones, so priority and safety really conflict. Drone </w:t>
      </w:r>
      <w:r>
        <w:rPr>
          <w:i/>
          <w:sz w:val="19"/>
        </w:rPr>
        <w:t>d</w:t>
      </w:r>
      <w:r>
        <w:rPr>
          <w:sz w:val="19"/>
        </w:rPr>
        <w:t xml:space="preserve"> (N = 4) flies the closed route </w:t>
      </w:r>
      <w:r>
        <w:rPr>
          <w:i/>
          <w:sz w:val="19"/>
        </w:rPr>
        <w:t>b_d → w_d,1 → … → w_d,K_d → b_d</w:t>
      </w:r>
      <w:r>
        <w:rPr>
          <w:sz w:val="19"/>
        </w:rPr>
        <w:t xml:space="preserve"> with range L_max = 3 km, battery B = 60 kJ and speed 3–18 m/s; its sensor radius grows from 1.5 to 5 cells with the power p ∈ [0,1] (10–60 W). The map is generated from a fixed seed, so all experiments use the same world (maps in Fig. 2).</w:t>
      </w:r>
    </w:p>
    <w:p>
      <w:pPr>
        <w:spacing w:after="60"/>
        <w:jc w:val="both"/>
      </w:pPr>
      <w:r>
        <w:rPr>
          <w:b/>
          <w:sz w:val="19"/>
        </w:rPr>
        <w:t>Assumptions.</w:t>
      </w:r>
      <w:r>
        <w:rPr>
          <w:sz w:val="19"/>
        </w:rPr>
        <w:t xml:space="preserve"> Sensors look straight down (no-fly zones restrict flight, not sensing); every drone returns to its base at 14 m/s with the sensor off; propulsion power follows the rotary-wing model of Zeng et al. [4] and wind raises it by up to 60 %; detection is probabilistic and gets worse with speed (motion blur) and distance.</w:t>
      </w:r>
    </w:p>
    <w:p>
      <w:pPr>
        <w:pStyle w:val="Heading1"/>
      </w:pPr>
      <w:r>
        <w:rPr>
          <w:rFonts w:ascii="Calibri" w:hAnsi="Calibri"/>
        </w:rPr>
        <w:t>2. Chromosome Design and Rationale</w:t>
      </w:r>
    </w:p>
    <w:p>
      <w:pPr>
        <w:spacing w:after="60"/>
        <w:jc w:val="both"/>
      </w:pPr>
      <w:r>
        <w:rPr>
          <w:sz w:val="19"/>
        </w:rPr>
        <w:t xml:space="preserve">I used a </w:t>
      </w:r>
      <w:r>
        <w:rPr>
          <w:b/>
          <w:sz w:val="19"/>
        </w:rPr>
        <w:t>hybrid, multi-segment, variable-length</w:t>
      </w:r>
      <w:r>
        <w:rPr>
          <w:sz w:val="19"/>
        </w:rPr>
        <w:t xml:space="preserve"> encoding: one segment per drone, mixing an integer, real and binary genes (Table 1). The genes map one-to-one onto the planning decisions.</w:t>
      </w:r>
    </w:p>
    <w:p>
      <w:pPr>
        <w:keepNext/>
        <w:spacing w:after="20"/>
        <w:jc w:val="center"/>
      </w:pPr>
      <w:r>
        <w:rPr>
          <w:b/>
          <w:sz w:val="17"/>
        </w:rPr>
        <w:t>Table 1.</w:t>
      </w:r>
      <w:r>
        <w:rPr>
          <w:sz w:val="17"/>
        </w:rPr>
        <w:t xml:space="preserve"> Encoding of one drone segment; a chromosome has N segments and K varies per drone.</w:t>
      </w:r>
    </w:p>
    <w:tbl>
      <w:tblPr>
        <w:tblW w:type="auto" w:w="0"/>
        <w:jc w:val="center"/>
        <w:tblLayout w:type="fixed"/>
        <w:tblLook w:firstColumn="1" w:firstRow="1" w:lastColumn="0" w:lastRow="0" w:noHBand="0" w:noVBand="1" w:val="04A0"/>
      </w:tblPr>
      <w:tblGrid>
        <w:gridCol w:w="1928"/>
        <w:gridCol w:w="907"/>
        <w:gridCol w:w="1474"/>
        <w:gridCol w:w="4195"/>
      </w:tblGrid>
      <w:tr>
        <w:trPr>
          <w:cantSplit/>
        </w:trPr>
        <w:tc>
          <w:tcPr>
            <w:tcW w:type="dxa" w:w="1928"/>
            <w:tcBorders>
              <w:top w:val="single" w:sz="6" w:color="404040"/>
              <w:bottom w:val="single" w:sz="6" w:color="404040"/>
            </w:tcBorders>
          </w:tcPr>
          <w:p>
            <w:pPr>
              <w:keepNext/>
              <w:spacing w:after="0"/>
              <w:jc w:val="left"/>
            </w:pPr>
            <w:r/>
            <w:r>
              <w:rPr>
                <w:b/>
                <w:sz w:val="17"/>
              </w:rPr>
              <w:t>Gene (per drone)</w:t>
            </w:r>
          </w:p>
        </w:tc>
        <w:tc>
          <w:tcPr>
            <w:tcW w:type="dxa" w:w="907"/>
            <w:tcBorders>
              <w:top w:val="single" w:sz="6" w:color="404040"/>
              <w:bottom w:val="single" w:sz="6" w:color="404040"/>
            </w:tcBorders>
          </w:tcPr>
          <w:p>
            <w:pPr>
              <w:keepNext/>
              <w:spacing w:after="0"/>
              <w:jc w:val="center"/>
            </w:pPr>
            <w:r/>
            <w:r>
              <w:rPr>
                <w:b/>
                <w:sz w:val="17"/>
              </w:rPr>
              <w:t>Type</w:t>
            </w:r>
          </w:p>
        </w:tc>
        <w:tc>
          <w:tcPr>
            <w:tcW w:type="dxa" w:w="1474"/>
            <w:tcBorders>
              <w:top w:val="single" w:sz="6" w:color="404040"/>
              <w:bottom w:val="single" w:sz="6" w:color="404040"/>
            </w:tcBorders>
          </w:tcPr>
          <w:p>
            <w:pPr>
              <w:keepNext/>
              <w:spacing w:after="0"/>
              <w:jc w:val="center"/>
            </w:pPr>
            <w:r/>
            <w:r>
              <w:rPr>
                <w:b/>
                <w:sz w:val="17"/>
              </w:rPr>
              <w:t>Range</w:t>
            </w:r>
          </w:p>
        </w:tc>
        <w:tc>
          <w:tcPr>
            <w:tcW w:type="dxa" w:w="4195"/>
            <w:tcBorders>
              <w:top w:val="single" w:sz="6" w:color="404040"/>
              <w:bottom w:val="single" w:sz="6" w:color="404040"/>
            </w:tcBorders>
          </w:tcPr>
          <w:p>
            <w:pPr>
              <w:keepNext/>
              <w:spacing w:after="0"/>
              <w:jc w:val="center"/>
            </w:pPr>
            <w:r/>
            <w:r>
              <w:rPr>
                <w:b/>
                <w:sz w:val="17"/>
              </w:rPr>
              <w:t>Meaning</w:t>
            </w:r>
          </w:p>
        </w:tc>
      </w:tr>
      <w:tr>
        <w:trPr>
          <w:cantSplit/>
        </w:trPr>
        <w:tc>
          <w:tcPr>
            <w:tcW w:type="dxa" w:w="1928"/>
          </w:tcPr>
          <w:p>
            <w:pPr>
              <w:keepNext/>
              <w:spacing w:after="0"/>
              <w:jc w:val="left"/>
            </w:pPr>
            <w:r/>
            <w:r>
              <w:rPr>
                <w:sz w:val="17"/>
              </w:rPr>
              <w:t>b</w:t>
            </w:r>
          </w:p>
        </w:tc>
        <w:tc>
          <w:tcPr>
            <w:tcW w:type="dxa" w:w="907"/>
          </w:tcPr>
          <w:p>
            <w:pPr>
              <w:keepNext/>
              <w:spacing w:after="0"/>
              <w:jc w:val="center"/>
            </w:pPr>
            <w:r/>
            <w:r>
              <w:rPr>
                <w:sz w:val="17"/>
              </w:rPr>
              <w:t>integer</w:t>
            </w:r>
          </w:p>
        </w:tc>
        <w:tc>
          <w:tcPr>
            <w:tcW w:type="dxa" w:w="1474"/>
          </w:tcPr>
          <w:p>
            <w:pPr>
              <w:keepNext/>
              <w:spacing w:after="0"/>
              <w:jc w:val="center"/>
            </w:pPr>
            <w:r/>
            <w:r>
              <w:rPr>
                <w:sz w:val="17"/>
              </w:rPr>
              <w:t>0 … 2</w:t>
            </w:r>
          </w:p>
        </w:tc>
        <w:tc>
          <w:tcPr>
            <w:tcW w:type="dxa" w:w="4195"/>
          </w:tcPr>
          <w:p>
            <w:pPr>
              <w:keepNext/>
              <w:spacing w:after="0"/>
              <w:jc w:val="center"/>
            </w:pPr>
            <w:r/>
            <w:r>
              <w:rPr>
                <w:sz w:val="17"/>
              </w:rPr>
              <w:t>launch / landing base station</w:t>
            </w:r>
          </w:p>
        </w:tc>
      </w:tr>
      <w:tr>
        <w:trPr>
          <w:cantSplit/>
        </w:trPr>
        <w:tc>
          <w:tcPr>
            <w:tcW w:type="dxa" w:w="1928"/>
          </w:tcPr>
          <w:p>
            <w:pPr>
              <w:keepNext/>
              <w:spacing w:after="0"/>
              <w:jc w:val="left"/>
            </w:pPr>
            <w:r/>
            <w:r>
              <w:rPr>
                <w:sz w:val="17"/>
              </w:rPr>
              <w:t>x_k, y_k  (k = 1…K)</w:t>
            </w:r>
          </w:p>
        </w:tc>
        <w:tc>
          <w:tcPr>
            <w:tcW w:type="dxa" w:w="907"/>
          </w:tcPr>
          <w:p>
            <w:pPr>
              <w:keepNext/>
              <w:spacing w:after="0"/>
              <w:jc w:val="center"/>
            </w:pPr>
            <w:r/>
            <w:r>
              <w:rPr>
                <w:sz w:val="17"/>
              </w:rPr>
              <w:t>real</w:t>
            </w:r>
          </w:p>
        </w:tc>
        <w:tc>
          <w:tcPr>
            <w:tcW w:type="dxa" w:w="1474"/>
          </w:tcPr>
          <w:p>
            <w:pPr>
              <w:keepNext/>
              <w:spacing w:after="0"/>
              <w:jc w:val="center"/>
            </w:pPr>
            <w:r/>
            <w:r>
              <w:rPr>
                <w:sz w:val="17"/>
              </w:rPr>
              <w:t>[0, 100)</w:t>
            </w:r>
          </w:p>
        </w:tc>
        <w:tc>
          <w:tcPr>
            <w:tcW w:type="dxa" w:w="4195"/>
          </w:tcPr>
          <w:p>
            <w:pPr>
              <w:keepNext/>
              <w:spacing w:after="0"/>
              <w:jc w:val="center"/>
            </w:pPr>
            <w:r/>
            <w:r>
              <w:rPr>
                <w:sz w:val="17"/>
              </w:rPr>
              <w:t>position of waypoint k (cells)</w:t>
            </w:r>
          </w:p>
        </w:tc>
      </w:tr>
      <w:tr>
        <w:trPr>
          <w:cantSplit/>
        </w:trPr>
        <w:tc>
          <w:tcPr>
            <w:tcW w:type="dxa" w:w="1928"/>
          </w:tcPr>
          <w:p>
            <w:pPr>
              <w:keepNext/>
              <w:spacing w:after="0"/>
              <w:jc w:val="left"/>
            </w:pPr>
            <w:r/>
            <w:r>
              <w:rPr>
                <w:sz w:val="17"/>
              </w:rPr>
              <w:t>v_k</w:t>
            </w:r>
          </w:p>
        </w:tc>
        <w:tc>
          <w:tcPr>
            <w:tcW w:type="dxa" w:w="907"/>
          </w:tcPr>
          <w:p>
            <w:pPr>
              <w:keepNext/>
              <w:spacing w:after="0"/>
              <w:jc w:val="center"/>
            </w:pPr>
            <w:r/>
            <w:r>
              <w:rPr>
                <w:sz w:val="17"/>
              </w:rPr>
              <w:t>real</w:t>
            </w:r>
          </w:p>
        </w:tc>
        <w:tc>
          <w:tcPr>
            <w:tcW w:type="dxa" w:w="1474"/>
          </w:tcPr>
          <w:p>
            <w:pPr>
              <w:keepNext/>
              <w:spacing w:after="0"/>
              <w:jc w:val="center"/>
            </w:pPr>
            <w:r/>
            <w:r>
              <w:rPr>
                <w:sz w:val="17"/>
              </w:rPr>
              <w:t>[3, 18] m/s</w:t>
            </w:r>
          </w:p>
        </w:tc>
        <w:tc>
          <w:tcPr>
            <w:tcW w:type="dxa" w:w="4195"/>
          </w:tcPr>
          <w:p>
            <w:pPr>
              <w:keepNext/>
              <w:spacing w:after="0"/>
              <w:jc w:val="center"/>
            </w:pPr>
            <w:r/>
            <w:r>
              <w:rPr>
                <w:sz w:val="17"/>
              </w:rPr>
              <w:t>speed on the leg that ends at waypoint k</w:t>
            </w:r>
          </w:p>
        </w:tc>
      </w:tr>
      <w:tr>
        <w:trPr>
          <w:cantSplit/>
        </w:trPr>
        <w:tc>
          <w:tcPr>
            <w:tcW w:type="dxa" w:w="1928"/>
          </w:tcPr>
          <w:p>
            <w:pPr>
              <w:keepNext/>
              <w:spacing w:after="0"/>
              <w:jc w:val="left"/>
            </w:pPr>
            <w:r/>
            <w:r>
              <w:rPr>
                <w:sz w:val="17"/>
              </w:rPr>
              <w:t>p_k</w:t>
            </w:r>
          </w:p>
        </w:tc>
        <w:tc>
          <w:tcPr>
            <w:tcW w:type="dxa" w:w="907"/>
          </w:tcPr>
          <w:p>
            <w:pPr>
              <w:keepNext/>
              <w:spacing w:after="0"/>
              <w:jc w:val="center"/>
            </w:pPr>
            <w:r/>
            <w:r>
              <w:rPr>
                <w:sz w:val="17"/>
              </w:rPr>
              <w:t>real</w:t>
            </w:r>
          </w:p>
        </w:tc>
        <w:tc>
          <w:tcPr>
            <w:tcW w:type="dxa" w:w="1474"/>
          </w:tcPr>
          <w:p>
            <w:pPr>
              <w:keepNext/>
              <w:spacing w:after="0"/>
              <w:jc w:val="center"/>
            </w:pPr>
            <w:r/>
            <w:r>
              <w:rPr>
                <w:sz w:val="17"/>
              </w:rPr>
              <w:t>[0, 1]</w:t>
            </w:r>
          </w:p>
        </w:tc>
        <w:tc>
          <w:tcPr>
            <w:tcW w:type="dxa" w:w="4195"/>
          </w:tcPr>
          <w:p>
            <w:pPr>
              <w:keepNext/>
              <w:spacing w:after="0"/>
              <w:jc w:val="center"/>
            </w:pPr>
            <w:r/>
            <w:r>
              <w:rPr>
                <w:sz w:val="17"/>
              </w:rPr>
              <w:t>sensor power on that leg (radius and energy)</w:t>
            </w:r>
          </w:p>
        </w:tc>
      </w:tr>
      <w:tr>
        <w:trPr>
          <w:cantSplit/>
        </w:trPr>
        <w:tc>
          <w:tcPr>
            <w:tcW w:type="dxa" w:w="1928"/>
            <w:tcBorders>
              <w:bottom w:val="single" w:sz="6" w:color="404040"/>
            </w:tcBorders>
          </w:tcPr>
          <w:p>
            <w:pPr>
              <w:spacing w:after="0"/>
              <w:jc w:val="left"/>
            </w:pPr>
            <w:r/>
            <w:r>
              <w:rPr>
                <w:sz w:val="17"/>
              </w:rPr>
              <w:t>a_k</w:t>
            </w:r>
          </w:p>
        </w:tc>
        <w:tc>
          <w:tcPr>
            <w:tcW w:type="dxa" w:w="907"/>
            <w:tcBorders>
              <w:bottom w:val="single" w:sz="6" w:color="404040"/>
            </w:tcBorders>
          </w:tcPr>
          <w:p>
            <w:pPr>
              <w:spacing w:after="0"/>
              <w:jc w:val="center"/>
            </w:pPr>
            <w:r/>
            <w:r>
              <w:rPr>
                <w:sz w:val="17"/>
              </w:rPr>
              <w:t>binary</w:t>
            </w:r>
          </w:p>
        </w:tc>
        <w:tc>
          <w:tcPr>
            <w:tcW w:type="dxa" w:w="1474"/>
            <w:tcBorders>
              <w:bottom w:val="single" w:sz="6" w:color="404040"/>
            </w:tcBorders>
          </w:tcPr>
          <w:p>
            <w:pPr>
              <w:spacing w:after="0"/>
              <w:jc w:val="center"/>
            </w:pPr>
            <w:r/>
            <w:r>
              <w:rPr>
                <w:sz w:val="17"/>
              </w:rPr>
              <w:t>{0, 1}</w:t>
            </w:r>
          </w:p>
        </w:tc>
        <w:tc>
          <w:tcPr>
            <w:tcW w:type="dxa" w:w="4195"/>
            <w:tcBorders>
              <w:bottom w:val="single" w:sz="6" w:color="404040"/>
            </w:tcBorders>
          </w:tcPr>
          <w:p>
            <w:pPr>
              <w:spacing w:after="0"/>
              <w:jc w:val="center"/>
            </w:pPr>
            <w:r/>
            <w:r>
              <w:rPr>
                <w:sz w:val="17"/>
              </w:rPr>
              <w:t>sensor on/off on that leg (activation schedule)</w:t>
            </w:r>
          </w:p>
        </w:tc>
      </w:tr>
    </w:tbl>
    <w:p>
      <w:pPr>
        <w:spacing w:after="40" w:line="144" w:lineRule="auto"/>
      </w:pPr>
    </w:p>
    <w:p>
      <w:pPr>
        <w:spacing w:after="60"/>
        <w:jc w:val="both"/>
      </w:pPr>
      <w:r>
        <w:rPr>
          <w:b/>
          <w:sz w:val="19"/>
        </w:rPr>
        <w:t>Rationale.</w:t>
      </w:r>
      <w:r>
        <w:rPr>
          <w:sz w:val="19"/>
        </w:rPr>
        <w:t xml:space="preserve"> (1) </w:t>
      </w:r>
      <w:r>
        <w:rPr>
          <w:i/>
          <w:sz w:val="19"/>
        </w:rPr>
        <w:t>Real-valued coordinates</w:t>
      </w:r>
      <w:r>
        <w:rPr>
          <w:sz w:val="19"/>
        </w:rPr>
        <w:t xml:space="preserve">: a small gene change gives a small route change, which suits Gaussian mutation and geometric crossover (with a binary encoding one bit flip could move a drone across the map). (2) </w:t>
      </w:r>
      <w:r>
        <w:rPr>
          <w:i/>
          <w:sz w:val="19"/>
        </w:rPr>
        <w:t>One segment per drone</w:t>
      </w:r>
      <w:r>
        <w:rPr>
          <w:sz w:val="19"/>
        </w:rPr>
        <w:t xml:space="preserve">: a drone's route is a natural building block that crossover can pass on intact. (3) </w:t>
      </w:r>
      <w:r>
        <w:rPr>
          <w:i/>
          <w:sz w:val="19"/>
        </w:rPr>
        <w:t>Variable length</w:t>
      </w:r>
      <w:r>
        <w:rPr>
          <w:sz w:val="19"/>
        </w:rPr>
        <w:t xml:space="preserve"> (K starts at 6–10 and may vary between 2 and 14 by mutation): the GA decides how detailed each route is. (4) </w:t>
      </w:r>
      <w:r>
        <w:rPr>
          <w:i/>
          <w:sz w:val="19"/>
        </w:rPr>
        <w:t>Per-leg speed, power and on/off genes</w:t>
      </w:r>
      <w:r>
        <w:rPr>
          <w:sz w:val="19"/>
        </w:rPr>
        <w:t xml:space="preserve"> give direct control of the energy–detection trade-off, e.g. sensor off and fast on transit legs. The final plan has 58 waypoints (294 genes).</w:t>
      </w:r>
    </w:p>
    <w:p>
      <w:pPr>
        <w:pStyle w:val="Heading1"/>
      </w:pPr>
      <w:r>
        <w:rPr>
          <w:rFonts w:ascii="Calibri" w:hAnsi="Calibri"/>
        </w:rPr>
        <w:t>3. Fitness Function</w:t>
      </w:r>
    </w:p>
    <w:p>
      <w:pPr>
        <w:spacing w:after="60"/>
        <w:jc w:val="both"/>
      </w:pPr>
      <w:r>
        <w:rPr>
          <w:sz w:val="19"/>
        </w:rPr>
        <w:t xml:space="preserve">The fitness (maximised) is a weighted sum of five objectives, each </w:t>
      </w:r>
      <w:r>
        <w:rPr>
          <w:b/>
          <w:sz w:val="19"/>
        </w:rPr>
        <w:t>normalised to [0, 1]</w:t>
      </w:r>
      <w:r>
        <w:rPr>
          <w:sz w:val="19"/>
        </w:rPr>
        <w:t>, minus a dynamic penalty:</w:t>
      </w:r>
    </w:p>
    <w:p>
      <w:pPr>
        <w:spacing w:after="60"/>
        <w:jc w:val="center"/>
      </w:pPr>
      <w:r>
        <w:rPr>
          <w:rFonts w:ascii="Cambria Math" w:hAnsi="Cambria Math"/>
          <w:i/>
          <w:sz w:val="19"/>
        </w:rPr>
        <w:t>F = 0.35·Cov + 0.25·Det − 0.15·E − 0.1·T − 0.15·H − λ(g)·V</w:t>
      </w:r>
    </w:p>
    <w:p>
      <w:pPr>
        <w:pStyle w:val="ListBullet"/>
        <w:spacing w:after="20"/>
        <w:jc w:val="both"/>
      </w:pPr>
      <w:r>
        <w:rPr>
          <w:b/>
          <w:sz w:val="19"/>
        </w:rPr>
        <w:t>Cov</w:t>
      </w:r>
      <w:r>
        <w:rPr>
          <w:sz w:val="19"/>
        </w:rPr>
        <w:t xml:space="preserve"> = Σ P(c)·covered(c) / Σ P(c); a cell is covered if its centre is within the sensor radius of a leg flown with the sensor on.</w:t>
      </w:r>
    </w:p>
    <w:p>
      <w:pPr>
        <w:pStyle w:val="ListBullet"/>
        <w:spacing w:after="20"/>
        <w:jc w:val="both"/>
      </w:pPr>
      <w:r>
        <w:rPr>
          <w:b/>
          <w:sz w:val="19"/>
        </w:rPr>
        <w:t>Det</w:t>
      </w:r>
      <w:r>
        <w:rPr>
          <w:sz w:val="19"/>
        </w:rPr>
        <w:t xml:space="preserve"> = mean over targets of 1 − Π(1 − P_leg), with P_leg = q(p)·s(v)·max(0, 1 − (d/r)²), q(p) = 0.4 + 0.6p and s(v) falling linearly from 1 (v_min) to 0.5 (v_max).</w:t>
      </w:r>
    </w:p>
    <w:p>
      <w:pPr>
        <w:pStyle w:val="ListBullet"/>
        <w:spacing w:after="20"/>
        <w:jc w:val="both"/>
      </w:pPr>
      <w:r>
        <w:rPr>
          <w:b/>
          <w:sz w:val="19"/>
        </w:rPr>
        <w:t>E</w:t>
      </w:r>
      <w:r>
        <w:rPr>
          <w:sz w:val="19"/>
        </w:rPr>
        <w:t xml:space="preserve"> = Σ E_d / (N·B), with E_d = Σ_legs [P_fly(v)·(1 + 0.6·wind) + a·P_sensor(p)]·t.</w:t>
      </w:r>
    </w:p>
    <w:p>
      <w:pPr>
        <w:pStyle w:val="ListBullet"/>
        <w:spacing w:after="20"/>
        <w:jc w:val="both"/>
      </w:pPr>
      <w:r>
        <w:rPr>
          <w:b/>
          <w:sz w:val="19"/>
        </w:rPr>
        <w:t>T</w:t>
      </w:r>
      <w:r>
        <w:rPr>
          <w:sz w:val="19"/>
        </w:rPr>
        <w:t xml:space="preserve"> = makespan of the slowest drone / (L_max / v_min = 1000 s).</w:t>
      </w:r>
    </w:p>
    <w:p>
      <w:pPr>
        <w:pStyle w:val="ListBullet"/>
        <w:spacing w:after="20"/>
        <w:jc w:val="both"/>
      </w:pPr>
      <w:r>
        <w:rPr>
          <w:b/>
          <w:sz w:val="19"/>
        </w:rPr>
        <w:t>H</w:t>
      </w:r>
      <w:r>
        <w:rPr>
          <w:sz w:val="19"/>
        </w:rPr>
        <w:t xml:space="preserve"> = Σ ∫h dt / Σ T_d, the time-weighted mean hazard intensity (crossing a pocket fast is better).</w:t>
      </w:r>
    </w:p>
    <w:p>
      <w:pPr>
        <w:pStyle w:val="ListBullet"/>
        <w:spacing w:after="20"/>
        <w:jc w:val="both"/>
      </w:pPr>
      <w:r>
        <w:rPr>
          <w:b/>
          <w:sz w:val="19"/>
        </w:rPr>
        <w:t>V</w:t>
      </w:r>
      <w:r>
        <w:rPr>
          <w:sz w:val="19"/>
        </w:rPr>
        <w:t xml:space="preserve"> = 10·(share of path in no-fly zones) + range overrun + battery overrun; λ(g) = 2·(1 + 4·g/G) grows from 2 to 10 (dynamic penalty [6]).</w:t>
      </w:r>
    </w:p>
    <w:p>
      <w:pPr>
        <w:spacing w:after="60"/>
        <w:jc w:val="both"/>
      </w:pPr>
      <w:r>
        <w:rPr>
          <w:b/>
          <w:sz w:val="19"/>
        </w:rPr>
        <w:t>Weights.</w:t>
      </w:r>
      <w:r>
        <w:rPr>
          <w:sz w:val="19"/>
        </w:rPr>
        <w:t xml:space="preserve"> Without normalisation the term with the largest unit (joules) would dominate and the weights would be meaningless. The two mission goals get 0.60 of the weight and the three costs 0.40, so the GA is rewarded for doing the mission rather than staying at the base. Coverage of disaster zones is the main purpose (0.35); detection (0.25) is slightly lower because good coverage already helps it. Drone safety and battery reserve are equally important (0.15 each). Time gets the smallest weight (0.1) because the range limit already bounds it and it is correlated with energy. The penalty is mild early (promising, slightly infeasible plans can help exploration) and strict at the end (the final plan must be feasible).</w:t>
      </w:r>
    </w:p>
    <w:p>
      <w:pPr>
        <w:pStyle w:val="Heading1"/>
      </w:pPr>
      <w:r>
        <w:rPr>
          <w:rFonts w:ascii="Calibri" w:hAnsi="Calibri"/>
        </w:rPr>
        <w:t>4. Genetic Operators and Constraint Handling</w:t>
      </w:r>
    </w:p>
    <w:p>
      <w:pPr>
        <w:spacing w:after="60"/>
        <w:jc w:val="both"/>
      </w:pPr>
      <w:r>
        <w:rPr>
          <w:b/>
          <w:sz w:val="19"/>
        </w:rPr>
        <w:t>Selection:</w:t>
      </w:r>
      <w:r>
        <w:rPr>
          <w:sz w:val="19"/>
        </w:rPr>
        <w:t xml:space="preserve"> tournament (size k), linear rank (pressure 1.7) or roulette wheel; the best 5 % are copied unchanged (elitism). </w:t>
      </w:r>
      <w:r>
        <w:rPr>
          <w:b/>
          <w:sz w:val="19"/>
        </w:rPr>
        <w:t>Crossover</w:t>
      </w:r>
      <w:r>
        <w:rPr>
          <w:sz w:val="19"/>
        </w:rPr>
        <w:t xml:space="preserve"> (rate 0.9): first each drone segment is taken from either parent (</w:t>
      </w:r>
      <w:r>
        <w:rPr>
          <w:i/>
          <w:sz w:val="19"/>
        </w:rPr>
        <w:t>segment swap</w:t>
      </w:r>
      <w:r>
        <w:rPr>
          <w:sz w:val="19"/>
        </w:rPr>
        <w:t xml:space="preserve">, keeps whole routes as building blocks); then, for half of the drones, coordinates, speeds and powers are blended with </w:t>
      </w:r>
      <w:r>
        <w:rPr>
          <w:b/>
          <w:sz w:val="19"/>
        </w:rPr>
        <w:t>BLX-α</w:t>
      </w:r>
      <w:r>
        <w:rPr>
          <w:sz w:val="19"/>
        </w:rPr>
        <w:t xml:space="preserve"> (α = 0.3) [3], a geometric crossover that places the child between the parents, and the sensor bits use uniform crossover. </w:t>
      </w:r>
      <w:r>
        <w:rPr>
          <w:b/>
          <w:sz w:val="19"/>
        </w:rPr>
        <w:t>Mutation</w:t>
      </w:r>
      <w:r>
        <w:rPr>
          <w:sz w:val="19"/>
        </w:rPr>
        <w:t xml:space="preserve"> (each gene with probability p_m): Gaussian waypoint moves with a step σ annealed from 8 to 1 cells, speed and power jitter, bit flips, base change, waypoint insert / delete / swap, and a rare (0.02) random reset of a route. </w:t>
      </w:r>
      <w:r>
        <w:rPr>
          <w:b/>
          <w:sz w:val="19"/>
        </w:rPr>
        <w:t>Diversity control:</w:t>
      </w:r>
      <w:r>
        <w:rPr>
          <w:sz w:val="19"/>
        </w:rPr>
        <w:t xml:space="preserve"> the mean pairwise distance between individuals is tracked; below 30 % of its start value, 10 % random immigrants are added and p_m is doubled. </w:t>
      </w:r>
      <w:r>
        <w:rPr>
          <w:b/>
          <w:sz w:val="19"/>
        </w:rPr>
        <w:t>Termination:</w:t>
      </w:r>
      <w:r>
        <w:rPr>
          <w:sz w:val="19"/>
        </w:rPr>
        <w:t xml:space="preserve"> maximum generations, stagnation (60 generations without a gain &gt; 0.0001) or a target fitness; the criterion that fired is logged.</w:t>
      </w:r>
    </w:p>
    <w:p>
      <w:pPr>
        <w:spacing w:after="60"/>
        <w:jc w:val="both"/>
      </w:pPr>
      <w:r>
        <w:rPr>
          <w:b/>
          <w:sz w:val="19"/>
        </w:rPr>
        <w:t>Repair</w:t>
      </w:r>
      <w:r>
        <w:rPr>
          <w:sz w:val="19"/>
        </w:rPr>
        <w:t xml:space="preserve"> fixes every child in four steps: (1) clip genes to their ranges; (2) move waypoints out of no-fly zones to the nearest free cell (a table built once by multi-source BFS); (3) give legs that cross a no-fly zone detour points – one side point, then divide-and-conquer, finally A∗ [5] with line-of-sight smoothing; (4) drop waypoints from the end of a route until the drone can return home within range and battery. Repair keeps a one-cell safety margin and writes the fixed genes back (Lamarckian). Modes: </w:t>
      </w:r>
      <w:r>
        <w:rPr>
          <w:i/>
          <w:sz w:val="19"/>
        </w:rPr>
        <w:t>penalty</w:t>
      </w:r>
      <w:r>
        <w:rPr>
          <w:sz w:val="19"/>
        </w:rPr>
        <w:t xml:space="preserve"> (clip + penalty only), </w:t>
      </w:r>
      <w:r>
        <w:rPr>
          <w:i/>
          <w:sz w:val="19"/>
        </w:rPr>
        <w:t>repair</w:t>
      </w:r>
      <w:r>
        <w:rPr>
          <w:sz w:val="19"/>
        </w:rPr>
        <w:t xml:space="preserve"> (no penalty), </w:t>
      </w:r>
      <w:r>
        <w:rPr>
          <w:i/>
          <w:sz w:val="19"/>
        </w:rPr>
        <w:t>both</w:t>
      </w:r>
      <w:r>
        <w:rPr>
          <w:sz w:val="19"/>
        </w:rPr>
        <w:t xml:space="preserve"> (default).</w:t>
      </w:r>
    </w:p>
    <w:p>
      <w:pPr>
        <w:keepNext/>
        <w:spacing w:after="20"/>
        <w:jc w:val="center"/>
      </w:pPr>
      <w:r>
        <w:rPr>
          <w:b/>
          <w:sz w:val="17"/>
        </w:rPr>
        <w:t>Table 2.</w:t>
      </w:r>
      <w:r>
        <w:rPr>
          <w:sz w:val="17"/>
        </w:rPr>
        <w:t xml:space="preserve"> Repair vs. penalty (3 seeds, 100 generations, initial settings). The best plan of every run was feasible.</w:t>
      </w:r>
    </w:p>
    <w:tbl>
      <w:tblPr>
        <w:tblW w:type="auto" w:w="0"/>
        <w:jc w:val="center"/>
        <w:tblLayout w:type="fixed"/>
        <w:tblLook w:firstColumn="1" w:firstRow="1" w:lastColumn="0" w:lastRow="0" w:noHBand="0" w:noVBand="1" w:val="04A0"/>
      </w:tblPr>
      <w:tblGrid>
        <w:gridCol w:w="1247"/>
        <w:gridCol w:w="2268"/>
        <w:gridCol w:w="2835"/>
        <w:gridCol w:w="1247"/>
      </w:tblGrid>
      <w:tr>
        <w:trPr>
          <w:cantSplit/>
        </w:trPr>
        <w:tc>
          <w:tcPr>
            <w:tcW w:type="dxa" w:w="1247"/>
            <w:tcBorders>
              <w:top w:val="single" w:sz="6" w:color="404040"/>
              <w:bottom w:val="single" w:sz="6" w:color="404040"/>
            </w:tcBorders>
          </w:tcPr>
          <w:p>
            <w:pPr>
              <w:keepNext/>
              <w:spacing w:after="0"/>
              <w:jc w:val="left"/>
            </w:pPr>
            <w:r/>
            <w:r>
              <w:rPr>
                <w:b/>
                <w:sz w:val="17"/>
              </w:rPr>
              <w:t>Mode</w:t>
            </w:r>
          </w:p>
        </w:tc>
        <w:tc>
          <w:tcPr>
            <w:tcW w:type="dxa" w:w="2268"/>
            <w:tcBorders>
              <w:top w:val="single" w:sz="6" w:color="404040"/>
              <w:bottom w:val="single" w:sz="6" w:color="404040"/>
            </w:tcBorders>
          </w:tcPr>
          <w:p>
            <w:pPr>
              <w:keepNext/>
              <w:spacing w:after="0"/>
              <w:jc w:val="center"/>
            </w:pPr>
            <w:r/>
            <w:r>
              <w:rPr>
                <w:b/>
                <w:sz w:val="17"/>
              </w:rPr>
              <w:t>Final best F (mean ± std)</w:t>
            </w:r>
          </w:p>
        </w:tc>
        <w:tc>
          <w:tcPr>
            <w:tcW w:type="dxa" w:w="2835"/>
            <w:tcBorders>
              <w:top w:val="single" w:sz="6" w:color="404040"/>
              <w:bottom w:val="single" w:sz="6" w:color="404040"/>
            </w:tcBorders>
          </w:tcPr>
          <w:p>
            <w:pPr>
              <w:keepNext/>
              <w:spacing w:after="0"/>
              <w:jc w:val="center"/>
            </w:pPr>
            <w:r/>
            <w:r>
              <w:rPr>
                <w:b/>
                <w:sz w:val="17"/>
              </w:rPr>
              <w:t>Feasible share of final population</w:t>
            </w:r>
          </w:p>
        </w:tc>
        <w:tc>
          <w:tcPr>
            <w:tcW w:type="dxa" w:w="1247"/>
            <w:tcBorders>
              <w:top w:val="single" w:sz="6" w:color="404040"/>
              <w:bottom w:val="single" w:sz="6" w:color="404040"/>
            </w:tcBorders>
          </w:tcPr>
          <w:p>
            <w:pPr>
              <w:keepNext/>
              <w:spacing w:after="0"/>
              <w:jc w:val="center"/>
            </w:pPr>
            <w:r/>
            <w:r>
              <w:rPr>
                <w:b/>
                <w:sz w:val="17"/>
              </w:rPr>
              <w:t>Runtime (s)</w:t>
            </w:r>
          </w:p>
        </w:tc>
      </w:tr>
      <w:tr>
        <w:trPr>
          <w:cantSplit/>
        </w:trPr>
        <w:tc>
          <w:tcPr>
            <w:tcW w:type="dxa" w:w="1247"/>
          </w:tcPr>
          <w:p>
            <w:pPr>
              <w:keepNext/>
              <w:spacing w:after="0"/>
              <w:jc w:val="left"/>
            </w:pPr>
            <w:r/>
            <w:r>
              <w:rPr>
                <w:sz w:val="17"/>
              </w:rPr>
              <w:t>penalty</w:t>
            </w:r>
          </w:p>
        </w:tc>
        <w:tc>
          <w:tcPr>
            <w:tcW w:type="dxa" w:w="2268"/>
          </w:tcPr>
          <w:p>
            <w:pPr>
              <w:keepNext/>
              <w:spacing w:after="0"/>
              <w:jc w:val="center"/>
            </w:pPr>
            <w:r/>
            <w:r>
              <w:rPr>
                <w:sz w:val="17"/>
              </w:rPr>
              <w:t>0.264 ± 0.048</w:t>
            </w:r>
          </w:p>
        </w:tc>
        <w:tc>
          <w:tcPr>
            <w:tcW w:type="dxa" w:w="2835"/>
          </w:tcPr>
          <w:p>
            <w:pPr>
              <w:keepNext/>
              <w:spacing w:after="0"/>
              <w:jc w:val="center"/>
            </w:pPr>
            <w:r/>
            <w:r>
              <w:rPr>
                <w:sz w:val="17"/>
              </w:rPr>
              <w:t>54 %</w:t>
            </w:r>
          </w:p>
        </w:tc>
        <w:tc>
          <w:tcPr>
            <w:tcW w:type="dxa" w:w="1247"/>
          </w:tcPr>
          <w:p>
            <w:pPr>
              <w:keepNext/>
              <w:spacing w:after="0"/>
              <w:jc w:val="center"/>
            </w:pPr>
            <w:r/>
            <w:r>
              <w:rPr>
                <w:sz w:val="17"/>
              </w:rPr>
              <w:t>18</w:t>
            </w:r>
          </w:p>
        </w:tc>
      </w:tr>
      <w:tr>
        <w:trPr>
          <w:cantSplit/>
        </w:trPr>
        <w:tc>
          <w:tcPr>
            <w:tcW w:type="dxa" w:w="1247"/>
          </w:tcPr>
          <w:p>
            <w:pPr>
              <w:keepNext/>
              <w:spacing w:after="0"/>
              <w:jc w:val="left"/>
            </w:pPr>
            <w:r/>
            <w:r>
              <w:rPr>
                <w:sz w:val="17"/>
              </w:rPr>
              <w:t>repair</w:t>
            </w:r>
          </w:p>
        </w:tc>
        <w:tc>
          <w:tcPr>
            <w:tcW w:type="dxa" w:w="2268"/>
          </w:tcPr>
          <w:p>
            <w:pPr>
              <w:keepNext/>
              <w:spacing w:after="0"/>
              <w:jc w:val="center"/>
            </w:pPr>
            <w:r/>
            <w:r>
              <w:rPr>
                <w:sz w:val="17"/>
              </w:rPr>
              <w:t>0.295 ± 0.014</w:t>
            </w:r>
          </w:p>
        </w:tc>
        <w:tc>
          <w:tcPr>
            <w:tcW w:type="dxa" w:w="2835"/>
          </w:tcPr>
          <w:p>
            <w:pPr>
              <w:keepNext/>
              <w:spacing w:after="0"/>
              <w:jc w:val="center"/>
            </w:pPr>
            <w:r/>
            <w:r>
              <w:rPr>
                <w:sz w:val="17"/>
              </w:rPr>
              <w:t>100 %</w:t>
            </w:r>
          </w:p>
        </w:tc>
        <w:tc>
          <w:tcPr>
            <w:tcW w:type="dxa" w:w="1247"/>
          </w:tcPr>
          <w:p>
            <w:pPr>
              <w:keepNext/>
              <w:spacing w:after="0"/>
              <w:jc w:val="center"/>
            </w:pPr>
            <w:r/>
            <w:r>
              <w:rPr>
                <w:sz w:val="17"/>
              </w:rPr>
              <w:t>90</w:t>
            </w:r>
          </w:p>
        </w:tc>
      </w:tr>
      <w:tr>
        <w:trPr>
          <w:cantSplit/>
        </w:trPr>
        <w:tc>
          <w:tcPr>
            <w:tcW w:type="dxa" w:w="1247"/>
            <w:tcBorders>
              <w:bottom w:val="single" w:sz="6" w:color="404040"/>
            </w:tcBorders>
          </w:tcPr>
          <w:p>
            <w:pPr>
              <w:spacing w:after="0"/>
              <w:jc w:val="left"/>
            </w:pPr>
            <w:r/>
            <w:r>
              <w:rPr>
                <w:sz w:val="17"/>
              </w:rPr>
              <w:t>both</w:t>
            </w:r>
          </w:p>
        </w:tc>
        <w:tc>
          <w:tcPr>
            <w:tcW w:type="dxa" w:w="2268"/>
            <w:tcBorders>
              <w:bottom w:val="single" w:sz="6" w:color="404040"/>
            </w:tcBorders>
          </w:tcPr>
          <w:p>
            <w:pPr>
              <w:spacing w:after="0"/>
              <w:jc w:val="center"/>
            </w:pPr>
            <w:r/>
            <w:r>
              <w:rPr>
                <w:sz w:val="17"/>
              </w:rPr>
              <w:t>0.294 ± 0.005</w:t>
            </w:r>
          </w:p>
        </w:tc>
        <w:tc>
          <w:tcPr>
            <w:tcW w:type="dxa" w:w="2835"/>
            <w:tcBorders>
              <w:bottom w:val="single" w:sz="6" w:color="404040"/>
            </w:tcBorders>
          </w:tcPr>
          <w:p>
            <w:pPr>
              <w:spacing w:after="0"/>
              <w:jc w:val="center"/>
            </w:pPr>
            <w:r/>
            <w:r>
              <w:rPr>
                <w:sz w:val="17"/>
              </w:rPr>
              <w:t>100 %</w:t>
            </w:r>
          </w:p>
        </w:tc>
        <w:tc>
          <w:tcPr>
            <w:tcW w:type="dxa" w:w="1247"/>
            <w:tcBorders>
              <w:bottom w:val="single" w:sz="6" w:color="404040"/>
            </w:tcBorders>
          </w:tcPr>
          <w:p>
            <w:pPr>
              <w:spacing w:after="0"/>
              <w:jc w:val="center"/>
            </w:pPr>
            <w:r/>
            <w:r>
              <w:rPr>
                <w:sz w:val="17"/>
              </w:rPr>
              <w:t>83</w:t>
            </w:r>
          </w:p>
        </w:tc>
      </w:tr>
    </w:tbl>
    <w:p>
      <w:pPr>
        <w:spacing w:after="40" w:line="144" w:lineRule="auto"/>
      </w:pPr>
    </w:p>
    <w:p>
      <w:pPr>
        <w:spacing w:after="60"/>
        <w:jc w:val="both"/>
      </w:pPr>
      <w:r>
        <w:rPr>
          <w:sz w:val="19"/>
        </w:rPr>
        <w:t xml:space="preserve">With the </w:t>
      </w:r>
      <w:r>
        <w:rPr>
          <w:b/>
          <w:sz w:val="19"/>
        </w:rPr>
        <w:t>penalty only</w:t>
      </w:r>
      <w:r>
        <w:rPr>
          <w:sz w:val="19"/>
        </w:rPr>
        <w:t xml:space="preserve">, random plans start deeply infeasible, so the GA first spends many generations becoming feasible; its final plans were worse (0.264), less consistent (± 0.048) and 46 % of its final population was still illegal. </w:t>
      </w:r>
      <w:r>
        <w:rPr>
          <w:b/>
          <w:sz w:val="19"/>
        </w:rPr>
        <w:t>Repair</w:t>
      </w:r>
      <w:r>
        <w:rPr>
          <w:sz w:val="19"/>
        </w:rPr>
        <w:t xml:space="preserve"> keeps everyone feasible and gave better, more stable results (0.295 / 0.294 for </w:t>
      </w:r>
      <w:r>
        <w:rPr>
          <w:i/>
          <w:sz w:val="19"/>
        </w:rPr>
        <w:t>repair</w:t>
      </w:r>
      <w:r>
        <w:rPr>
          <w:sz w:val="19"/>
        </w:rPr>
        <w:t xml:space="preserve"> / </w:t>
      </w:r>
      <w:r>
        <w:rPr>
          <w:i/>
          <w:sz w:val="19"/>
        </w:rPr>
        <w:t>both</w:t>
      </w:r>
      <w:r>
        <w:rPr>
          <w:sz w:val="19"/>
        </w:rPr>
        <w:t xml:space="preserve">) at the cost of runtime (83 s vs. 18 s), since repair (BFS, detours, A∗) is the most expensive step. </w:t>
      </w:r>
      <w:r>
        <w:rPr>
          <w:i/>
          <w:sz w:val="19"/>
        </w:rPr>
        <w:t>Repair</w:t>
      </w:r>
      <w:r>
        <w:rPr>
          <w:sz w:val="19"/>
        </w:rPr>
        <w:t xml:space="preserve"> and </w:t>
      </w:r>
      <w:r>
        <w:rPr>
          <w:i/>
          <w:sz w:val="19"/>
        </w:rPr>
        <w:t>both</w:t>
      </w:r>
      <w:r>
        <w:rPr>
          <w:sz w:val="19"/>
        </w:rPr>
        <w:t xml:space="preserve"> are equal because repair removes almost every violation; I kept </w:t>
      </w:r>
      <w:r>
        <w:rPr>
          <w:i/>
          <w:sz w:val="19"/>
        </w:rPr>
        <w:t>both</w:t>
      </w:r>
      <w:r>
        <w:rPr>
          <w:sz w:val="19"/>
        </w:rPr>
        <w:t xml:space="preserve"> so the penalty still catches the rare case repair cannot fix [6, 7].</w:t>
      </w:r>
    </w:p>
    <w:p>
      <w:pPr>
        <w:pStyle w:val="Heading1"/>
      </w:pPr>
      <w:r>
        <w:rPr>
          <w:rFonts w:ascii="Calibri" w:hAnsi="Calibri"/>
        </w:rPr>
        <w:t>5. Experimental Setup</w:t>
      </w:r>
    </w:p>
    <w:p>
      <w:pPr>
        <w:keepNext/>
        <w:spacing w:after="20"/>
        <w:jc w:val="center"/>
      </w:pPr>
      <w:r>
        <w:rPr>
          <w:b/>
          <w:sz w:val="17"/>
        </w:rPr>
        <w:t>Table 3.</w:t>
      </w:r>
      <w:r>
        <w:rPr>
          <w:sz w:val="17"/>
        </w:rPr>
        <w:t xml:space="preserve"> Final configuration (p_m and k were chosen by the sensitivity analysis, Section 7).</w:t>
      </w:r>
    </w:p>
    <w:tbl>
      <w:tblPr>
        <w:tblW w:type="auto" w:w="0"/>
        <w:jc w:val="center"/>
        <w:tblLayout w:type="fixed"/>
        <w:tblLook w:firstColumn="1" w:firstRow="1" w:lastColumn="0" w:lastRow="0" w:noHBand="0" w:noVBand="1" w:val="04A0"/>
      </w:tblPr>
      <w:tblGrid>
        <w:gridCol w:w="1814"/>
        <w:gridCol w:w="1928"/>
        <w:gridCol w:w="1814"/>
        <w:gridCol w:w="3175"/>
      </w:tblGrid>
      <w:tr>
        <w:trPr>
          <w:cantSplit/>
        </w:trPr>
        <w:tc>
          <w:tcPr>
            <w:tcW w:type="dxa" w:w="1814"/>
            <w:tcBorders>
              <w:top w:val="single" w:sz="6" w:color="404040"/>
              <w:bottom w:val="single" w:sz="6" w:color="404040"/>
            </w:tcBorders>
          </w:tcPr>
          <w:p>
            <w:pPr>
              <w:keepNext/>
              <w:spacing w:after="0"/>
              <w:jc w:val="left"/>
            </w:pPr>
            <w:r/>
            <w:r>
              <w:rPr>
                <w:b/>
                <w:sz w:val="17"/>
              </w:rPr>
              <w:t>Parameter</w:t>
            </w:r>
          </w:p>
        </w:tc>
        <w:tc>
          <w:tcPr>
            <w:tcW w:type="dxa" w:w="1928"/>
            <w:tcBorders>
              <w:top w:val="single" w:sz="6" w:color="404040"/>
              <w:bottom w:val="single" w:sz="6" w:color="404040"/>
            </w:tcBorders>
          </w:tcPr>
          <w:p>
            <w:pPr>
              <w:keepNext/>
              <w:spacing w:after="0"/>
              <w:jc w:val="center"/>
            </w:pPr>
            <w:r/>
            <w:r>
              <w:rPr>
                <w:b/>
                <w:sz w:val="17"/>
              </w:rPr>
              <w:t>Value</w:t>
            </w:r>
          </w:p>
        </w:tc>
        <w:tc>
          <w:tcPr>
            <w:tcW w:type="dxa" w:w="1814"/>
            <w:tcBorders>
              <w:top w:val="single" w:sz="6" w:color="404040"/>
              <w:bottom w:val="single" w:sz="6" w:color="404040"/>
            </w:tcBorders>
          </w:tcPr>
          <w:p>
            <w:pPr>
              <w:keepNext/>
              <w:spacing w:after="0"/>
              <w:jc w:val="center"/>
            </w:pPr>
            <w:r/>
            <w:r>
              <w:rPr>
                <w:b/>
                <w:sz w:val="17"/>
              </w:rPr>
              <w:t>Parameter</w:t>
            </w:r>
          </w:p>
        </w:tc>
        <w:tc>
          <w:tcPr>
            <w:tcW w:type="dxa" w:w="3175"/>
            <w:tcBorders>
              <w:top w:val="single" w:sz="6" w:color="404040"/>
              <w:bottom w:val="single" w:sz="6" w:color="404040"/>
            </w:tcBorders>
          </w:tcPr>
          <w:p>
            <w:pPr>
              <w:keepNext/>
              <w:spacing w:after="0"/>
              <w:jc w:val="center"/>
            </w:pPr>
            <w:r/>
            <w:r>
              <w:rPr>
                <w:b/>
                <w:sz w:val="17"/>
              </w:rPr>
              <w:t>Value</w:t>
            </w:r>
          </w:p>
        </w:tc>
      </w:tr>
      <w:tr>
        <w:trPr>
          <w:cantSplit/>
        </w:trPr>
        <w:tc>
          <w:tcPr>
            <w:tcW w:type="dxa" w:w="1814"/>
          </w:tcPr>
          <w:p>
            <w:pPr>
              <w:keepNext/>
              <w:spacing w:after="0"/>
              <w:jc w:val="left"/>
            </w:pPr>
            <w:r/>
            <w:r>
              <w:rPr>
                <w:sz w:val="17"/>
              </w:rPr>
              <w:t>Population size</w:t>
            </w:r>
          </w:p>
        </w:tc>
        <w:tc>
          <w:tcPr>
            <w:tcW w:type="dxa" w:w="1928"/>
          </w:tcPr>
          <w:p>
            <w:pPr>
              <w:keepNext/>
              <w:spacing w:after="0"/>
              <w:jc w:val="center"/>
            </w:pPr>
            <w:r/>
            <w:r>
              <w:rPr>
                <w:sz w:val="17"/>
              </w:rPr>
              <w:t>100</w:t>
            </w:r>
          </w:p>
        </w:tc>
        <w:tc>
          <w:tcPr>
            <w:tcW w:type="dxa" w:w="1814"/>
          </w:tcPr>
          <w:p>
            <w:pPr>
              <w:keepNext/>
              <w:spacing w:after="0"/>
              <w:jc w:val="center"/>
            </w:pPr>
            <w:r/>
            <w:r>
              <w:rPr>
                <w:sz w:val="17"/>
              </w:rPr>
              <w:t>Max generations</w:t>
            </w:r>
          </w:p>
        </w:tc>
        <w:tc>
          <w:tcPr>
            <w:tcW w:type="dxa" w:w="3175"/>
          </w:tcPr>
          <w:p>
            <w:pPr>
              <w:keepNext/>
              <w:spacing w:after="0"/>
              <w:jc w:val="center"/>
            </w:pPr>
            <w:r/>
            <w:r>
              <w:rPr>
                <w:sz w:val="17"/>
              </w:rPr>
              <w:t>200</w:t>
            </w:r>
          </w:p>
        </w:tc>
      </w:tr>
      <w:tr>
        <w:trPr>
          <w:cantSplit/>
        </w:trPr>
        <w:tc>
          <w:tcPr>
            <w:tcW w:type="dxa" w:w="1814"/>
          </w:tcPr>
          <w:p>
            <w:pPr>
              <w:keepNext/>
              <w:spacing w:after="0"/>
              <w:jc w:val="left"/>
            </w:pPr>
            <w:r/>
            <w:r>
              <w:rPr>
                <w:sz w:val="17"/>
              </w:rPr>
              <w:t>Crossover rate</w:t>
            </w:r>
          </w:p>
        </w:tc>
        <w:tc>
          <w:tcPr>
            <w:tcW w:type="dxa" w:w="1928"/>
          </w:tcPr>
          <w:p>
            <w:pPr>
              <w:keepNext/>
              <w:spacing w:after="0"/>
              <w:jc w:val="center"/>
            </w:pPr>
            <w:r/>
            <w:r>
              <w:rPr>
                <w:sz w:val="17"/>
              </w:rPr>
              <w:t>0.9</w:t>
            </w:r>
          </w:p>
        </w:tc>
        <w:tc>
          <w:tcPr>
            <w:tcW w:type="dxa" w:w="1814"/>
          </w:tcPr>
          <w:p>
            <w:pPr>
              <w:keepNext/>
              <w:spacing w:after="0"/>
              <w:jc w:val="center"/>
            </w:pPr>
            <w:r/>
            <w:r>
              <w:rPr>
                <w:sz w:val="17"/>
              </w:rPr>
              <w:t>Mutation rate p_m</w:t>
            </w:r>
          </w:p>
        </w:tc>
        <w:tc>
          <w:tcPr>
            <w:tcW w:type="dxa" w:w="3175"/>
          </w:tcPr>
          <w:p>
            <w:pPr>
              <w:keepNext/>
              <w:spacing w:after="0"/>
              <w:jc w:val="center"/>
            </w:pPr>
            <w:r/>
            <w:r>
              <w:rPr>
                <w:sz w:val="17"/>
              </w:rPr>
              <w:t>0.01</w:t>
            </w:r>
          </w:p>
        </w:tc>
      </w:tr>
      <w:tr>
        <w:trPr>
          <w:cantSplit/>
        </w:trPr>
        <w:tc>
          <w:tcPr>
            <w:tcW w:type="dxa" w:w="1814"/>
          </w:tcPr>
          <w:p>
            <w:pPr>
              <w:keepNext/>
              <w:spacing w:after="0"/>
              <w:jc w:val="left"/>
            </w:pPr>
            <w:r/>
            <w:r>
              <w:rPr>
                <w:sz w:val="17"/>
              </w:rPr>
              <w:t>Selection</w:t>
            </w:r>
          </w:p>
        </w:tc>
        <w:tc>
          <w:tcPr>
            <w:tcW w:type="dxa" w:w="1928"/>
          </w:tcPr>
          <w:p>
            <w:pPr>
              <w:keepNext/>
              <w:spacing w:after="0"/>
              <w:jc w:val="center"/>
            </w:pPr>
            <w:r/>
            <w:r>
              <w:rPr>
                <w:sz w:val="17"/>
              </w:rPr>
              <w:t>tournament, k = 5</w:t>
            </w:r>
          </w:p>
        </w:tc>
        <w:tc>
          <w:tcPr>
            <w:tcW w:type="dxa" w:w="1814"/>
          </w:tcPr>
          <w:p>
            <w:pPr>
              <w:keepNext/>
              <w:spacing w:after="0"/>
              <w:jc w:val="center"/>
            </w:pPr>
            <w:r/>
            <w:r>
              <w:rPr>
                <w:sz w:val="17"/>
              </w:rPr>
              <w:t>Elitism</w:t>
            </w:r>
          </w:p>
        </w:tc>
        <w:tc>
          <w:tcPr>
            <w:tcW w:type="dxa" w:w="3175"/>
          </w:tcPr>
          <w:p>
            <w:pPr>
              <w:keepNext/>
              <w:spacing w:after="0"/>
              <w:jc w:val="center"/>
            </w:pPr>
            <w:r/>
            <w:r>
              <w:rPr>
                <w:sz w:val="17"/>
              </w:rPr>
              <w:t>5 %</w:t>
            </w:r>
          </w:p>
        </w:tc>
      </w:tr>
      <w:tr>
        <w:trPr>
          <w:cantSplit/>
        </w:trPr>
        <w:tc>
          <w:tcPr>
            <w:tcW w:type="dxa" w:w="1814"/>
          </w:tcPr>
          <w:p>
            <w:pPr>
              <w:keepNext/>
              <w:spacing w:after="0"/>
              <w:jc w:val="left"/>
            </w:pPr>
            <w:r/>
            <w:r>
              <w:rPr>
                <w:sz w:val="17"/>
              </w:rPr>
              <w:t>BLX-α</w:t>
            </w:r>
          </w:p>
        </w:tc>
        <w:tc>
          <w:tcPr>
            <w:tcW w:type="dxa" w:w="1928"/>
          </w:tcPr>
          <w:p>
            <w:pPr>
              <w:keepNext/>
              <w:spacing w:after="0"/>
              <w:jc w:val="center"/>
            </w:pPr>
            <w:r/>
            <w:r>
              <w:rPr>
                <w:sz w:val="17"/>
              </w:rPr>
              <w:t>0.3</w:t>
            </w:r>
          </w:p>
        </w:tc>
        <w:tc>
          <w:tcPr>
            <w:tcW w:type="dxa" w:w="1814"/>
          </w:tcPr>
          <w:p>
            <w:pPr>
              <w:keepNext/>
              <w:spacing w:after="0"/>
              <w:jc w:val="center"/>
            </w:pPr>
            <w:r/>
            <w:r>
              <w:rPr>
                <w:sz w:val="17"/>
              </w:rPr>
              <w:t>Mutation σ</w:t>
            </w:r>
          </w:p>
        </w:tc>
        <w:tc>
          <w:tcPr>
            <w:tcW w:type="dxa" w:w="3175"/>
          </w:tcPr>
          <w:p>
            <w:pPr>
              <w:keepNext/>
              <w:spacing w:after="0"/>
              <w:jc w:val="center"/>
            </w:pPr>
            <w:r/>
            <w:r>
              <w:rPr>
                <w:sz w:val="17"/>
              </w:rPr>
              <w:t>8 → 1 cells</w:t>
            </w:r>
          </w:p>
        </w:tc>
      </w:tr>
      <w:tr>
        <w:trPr>
          <w:cantSplit/>
        </w:trPr>
        <w:tc>
          <w:tcPr>
            <w:tcW w:type="dxa" w:w="1814"/>
          </w:tcPr>
          <w:p>
            <w:pPr>
              <w:keepNext/>
              <w:spacing w:after="0"/>
              <w:jc w:val="left"/>
            </w:pPr>
            <w:r/>
            <w:r>
              <w:rPr>
                <w:sz w:val="17"/>
              </w:rPr>
              <w:t>Constraint mode</w:t>
            </w:r>
          </w:p>
        </w:tc>
        <w:tc>
          <w:tcPr>
            <w:tcW w:type="dxa" w:w="1928"/>
          </w:tcPr>
          <w:p>
            <w:pPr>
              <w:keepNext/>
              <w:spacing w:after="0"/>
              <w:jc w:val="center"/>
            </w:pPr>
            <w:r/>
            <w:r>
              <w:rPr>
                <w:sz w:val="17"/>
              </w:rPr>
              <w:t>both</w:t>
            </w:r>
          </w:p>
        </w:tc>
        <w:tc>
          <w:tcPr>
            <w:tcW w:type="dxa" w:w="1814"/>
          </w:tcPr>
          <w:p>
            <w:pPr>
              <w:keepNext/>
              <w:spacing w:after="0"/>
              <w:jc w:val="center"/>
            </w:pPr>
            <w:r/>
            <w:r>
              <w:rPr>
                <w:sz w:val="17"/>
              </w:rPr>
              <w:t>Penalty λ(g)</w:t>
            </w:r>
          </w:p>
        </w:tc>
        <w:tc>
          <w:tcPr>
            <w:tcW w:type="dxa" w:w="3175"/>
          </w:tcPr>
          <w:p>
            <w:pPr>
              <w:keepNext/>
              <w:spacing w:after="0"/>
              <w:jc w:val="center"/>
            </w:pPr>
            <w:r/>
            <w:r>
              <w:rPr>
                <w:sz w:val="17"/>
              </w:rPr>
              <w:t>2 → 10</w:t>
            </w:r>
          </w:p>
        </w:tc>
      </w:tr>
      <w:tr>
        <w:trPr>
          <w:cantSplit/>
        </w:trPr>
        <w:tc>
          <w:tcPr>
            <w:tcW w:type="dxa" w:w="1814"/>
            <w:tcBorders>
              <w:bottom w:val="single" w:sz="6" w:color="404040"/>
            </w:tcBorders>
          </w:tcPr>
          <w:p>
            <w:pPr>
              <w:spacing w:after="0"/>
              <w:jc w:val="left"/>
            </w:pPr>
            <w:r/>
            <w:r>
              <w:rPr>
                <w:sz w:val="17"/>
              </w:rPr>
              <w:t>Stagnation patience</w:t>
            </w:r>
          </w:p>
        </w:tc>
        <w:tc>
          <w:tcPr>
            <w:tcW w:type="dxa" w:w="1928"/>
            <w:tcBorders>
              <w:bottom w:val="single" w:sz="6" w:color="404040"/>
            </w:tcBorders>
          </w:tcPr>
          <w:p>
            <w:pPr>
              <w:spacing w:after="0"/>
              <w:jc w:val="center"/>
            </w:pPr>
            <w:r/>
            <w:r>
              <w:rPr>
                <w:sz w:val="17"/>
              </w:rPr>
              <w:t>60 gen.</w:t>
            </w:r>
          </w:p>
        </w:tc>
        <w:tc>
          <w:tcPr>
            <w:tcW w:type="dxa" w:w="1814"/>
            <w:tcBorders>
              <w:bottom w:val="single" w:sz="6" w:color="404040"/>
            </w:tcBorders>
          </w:tcPr>
          <w:p>
            <w:pPr>
              <w:spacing w:after="0"/>
              <w:jc w:val="center"/>
            </w:pPr>
            <w:r/>
            <w:r>
              <w:rPr>
                <w:sz w:val="17"/>
              </w:rPr>
              <w:t>Seeds</w:t>
            </w:r>
          </w:p>
        </w:tc>
        <w:tc>
          <w:tcPr>
            <w:tcW w:type="dxa" w:w="3175"/>
            <w:tcBorders>
              <w:bottom w:val="single" w:sz="6" w:color="404040"/>
            </w:tcBorders>
          </w:tcPr>
          <w:p>
            <w:pPr>
              <w:spacing w:after="0"/>
              <w:jc w:val="center"/>
            </w:pPr>
            <w:r/>
            <w:r>
              <w:rPr>
                <w:sz w:val="17"/>
              </w:rPr>
              <w:t>main 42; sweeps 1–3; baseline 1–5</w:t>
            </w:r>
          </w:p>
        </w:tc>
      </w:tr>
    </w:tbl>
    <w:p>
      <w:pPr>
        <w:spacing w:after="40" w:line="144" w:lineRule="auto"/>
      </w:pPr>
    </w:p>
    <w:p>
      <w:pPr>
        <w:spacing w:after="60"/>
        <w:jc w:val="both"/>
      </w:pPr>
      <w:r>
        <w:rPr>
          <w:sz w:val="19"/>
        </w:rPr>
        <w:t xml:space="preserve">Three experiments were run: (1) the </w:t>
      </w:r>
      <w:r>
        <w:rPr>
          <w:b/>
          <w:sz w:val="19"/>
        </w:rPr>
        <w:t>main run</w:t>
      </w:r>
      <w:r>
        <w:rPr>
          <w:sz w:val="19"/>
        </w:rPr>
        <w:t xml:space="preserve"> (Table 3, seed 42); (2) a </w:t>
      </w:r>
      <w:r>
        <w:rPr>
          <w:b/>
          <w:sz w:val="19"/>
        </w:rPr>
        <w:t>sensitivity analysis</w:t>
      </w:r>
      <w:r>
        <w:rPr>
          <w:sz w:val="19"/>
        </w:rPr>
        <w:t xml:space="preserve"> that changes one parameter at a time around the initial settings (p_m = 0.1, k = 3), 3 seeds × 100 generations per setting with the stagnation stop off; (3) </w:t>
      </w:r>
      <w:r>
        <w:rPr>
          <w:b/>
          <w:sz w:val="19"/>
        </w:rPr>
        <w:t>random search</w:t>
      </w:r>
      <w:r>
        <w:rPr>
          <w:sz w:val="19"/>
        </w:rPr>
        <w:t xml:space="preserve"> with the same random plan generator, repair, fitness (final penalty) and exactly the same number of evaluations as the GA, over 5 seeds. All runs use fixed seeds. The main run took 138 s for 19,300 evaluations (4-core cloud machine, Python 3.13 + NumPy, single process).</w:t>
      </w:r>
    </w:p>
    <w:p>
      <w:pPr>
        <w:pStyle w:val="Heading1"/>
      </w:pPr>
      <w:r>
        <w:rPr>
          <w:rFonts w:ascii="Calibri" w:hAnsi="Calibri"/>
        </w:rPr>
        <w:t>6. Results of the Main Run</w:t>
      </w:r>
    </w:p>
    <w:p>
      <w:pPr>
        <w:spacing w:after="60"/>
        <w:jc w:val="both"/>
      </w:pPr>
      <w:r>
        <w:rPr>
          <w:sz w:val="19"/>
        </w:rPr>
        <w:t xml:space="preserve">The run stopped at the </w:t>
      </w:r>
      <w:r>
        <w:rPr>
          <w:b/>
          <w:sz w:val="19"/>
        </w:rPr>
        <w:t>max generations (200) reached</w:t>
      </w:r>
      <w:r>
        <w:rPr>
          <w:sz w:val="19"/>
        </w:rPr>
        <w:t xml:space="preserve">. The best fitness rose from 0.150 (best random plan) to </w:t>
      </w:r>
      <w:r>
        <w:rPr>
          <w:b/>
          <w:sz w:val="19"/>
        </w:rPr>
        <w:t>0.381</w:t>
      </w:r>
      <w:r>
        <w:rPr>
          <w:sz w:val="19"/>
        </w:rPr>
        <w:t xml:space="preserve"> and the average from 0.016 to 0.335 (Fig. 1). Half of the gain came in the first 12 generations; afterwards the plan was refined slowly. Diversity fell below the threshold at generation 17; from then on the diversity control added immigrants in 108 of 200 generations and kept it near the threshold. These low-fitness newcomers cause the saw-tooth in the average curve, while elitism keeps the best curve monotone. 100 % of the final population was feasible.</w:t>
      </w:r>
    </w:p>
    <w:tbl>
      <w:tblPr>
        <w:tblW w:type="auto" w:w="0"/>
        <w:jc w:val="center"/>
        <w:tblLook w:firstColumn="1" w:firstRow="1" w:lastColumn="0" w:lastRow="0" w:noHBand="0" w:noVBand="1" w:val="04A0"/>
      </w:tblPr>
      <w:tblGrid>
        <w:gridCol w:w="4989"/>
        <w:gridCol w:w="4989"/>
      </w:tblGrid>
      <w:tr>
        <w:trPr>
          <w:cantSplit/>
        </w:trPr>
        <w:tc>
          <w:tcPr>
            <w:tcW w:type="dxa" w:w="4989"/>
          </w:tcPr>
          <w:p>
            <w:pPr>
              <w:keepNext/>
              <w:spacing w:after="0"/>
              <w:jc w:val="center"/>
            </w:pPr>
            <w:r>
              <w:drawing>
                <wp:inline xmlns:a="http://schemas.openxmlformats.org/drawingml/2006/main" xmlns:pic="http://schemas.openxmlformats.org/drawingml/2006/picture">
                  <wp:extent cx="3096000" cy="1725811"/>
                  <wp:docPr id="1" name="Picture 1"/>
                  <wp:cNvGraphicFramePr>
                    <a:graphicFrameLocks noChangeAspect="1"/>
                  </wp:cNvGraphicFramePr>
                  <a:graphic>
                    <a:graphicData uri="http://schemas.openxmlformats.org/drawingml/2006/picture">
                      <pic:pic>
                        <pic:nvPicPr>
                          <pic:cNvPr id="0" name="convergence.png"/>
                          <pic:cNvPicPr/>
                        </pic:nvPicPr>
                        <pic:blipFill>
                          <a:blip r:embed="rId9"/>
                          <a:stretch>
                            <a:fillRect/>
                          </a:stretch>
                        </pic:blipFill>
                        <pic:spPr>
                          <a:xfrm>
                            <a:off x="0" y="0"/>
                            <a:ext cx="3096000" cy="1725811"/>
                          </a:xfrm>
                          <a:prstGeom prst="rect"/>
                        </pic:spPr>
                      </pic:pic>
                    </a:graphicData>
                  </a:graphic>
                </wp:inline>
              </w:drawing>
            </w:r>
          </w:p>
        </w:tc>
        <w:tc>
          <w:tcPr>
            <w:tcW w:type="dxa" w:w="4989"/>
          </w:tcPr>
          <w:p>
            <w:pPr>
              <w:keepNext/>
              <w:spacing w:after="0"/>
              <w:jc w:val="center"/>
            </w:pPr>
            <w:r>
              <w:drawing>
                <wp:inline xmlns:a="http://schemas.openxmlformats.org/drawingml/2006/main" xmlns:pic="http://schemas.openxmlformats.org/drawingml/2006/picture">
                  <wp:extent cx="2736000" cy="1871757"/>
                  <wp:docPr id="2" name="Picture 2"/>
                  <wp:cNvGraphicFramePr>
                    <a:graphicFrameLocks noChangeAspect="1"/>
                  </wp:cNvGraphicFramePr>
                  <a:graphic>
                    <a:graphicData uri="http://schemas.openxmlformats.org/drawingml/2006/picture">
                      <pic:pic>
                        <pic:nvPicPr>
                          <pic:cNvPr id="0" name="diversity.png"/>
                          <pic:cNvPicPr/>
                        </pic:nvPicPr>
                        <pic:blipFill>
                          <a:blip r:embed="rId10"/>
                          <a:stretch>
                            <a:fillRect/>
                          </a:stretch>
                        </pic:blipFill>
                        <pic:spPr>
                          <a:xfrm>
                            <a:off x="0" y="0"/>
                            <a:ext cx="2736000" cy="1871757"/>
                          </a:xfrm>
                          <a:prstGeom prst="rect"/>
                        </pic:spPr>
                      </pic:pic>
                    </a:graphicData>
                  </a:graphic>
                </wp:inline>
              </w:drawing>
            </w:r>
          </w:p>
        </w:tc>
      </w:tr>
    </w:tbl>
    <w:p>
      <w:pPr>
        <w:spacing w:after="80"/>
        <w:jc w:val="center"/>
      </w:pPr>
      <w:r>
        <w:rPr>
          <w:b/>
          <w:sz w:val="17"/>
        </w:rPr>
        <w:t>Figure 1.</w:t>
      </w:r>
      <w:r>
        <w:rPr>
          <w:sz w:val="17"/>
        </w:rPr>
        <w:t xml:space="preserve"> Left: best and average (±1 std) fitness. Right: diversity with the immigrant threshold, and the annealed mutation step σ.</w:t>
      </w:r>
    </w:p>
    <w:p>
      <w:pPr>
        <w:keepNext/>
        <w:spacing w:after="20"/>
        <w:jc w:val="center"/>
      </w:pPr>
      <w:r>
        <w:rPr>
          <w:b/>
          <w:sz w:val="17"/>
        </w:rPr>
        <w:t>Table 4.</w:t>
      </w:r>
      <w:r>
        <w:rPr>
          <w:sz w:val="17"/>
        </w:rPr>
        <w:t xml:space="preserve"> Objectives of the best plan at the start and at the end of the main run.</w:t>
      </w:r>
    </w:p>
    <w:tbl>
      <w:tblPr>
        <w:tblW w:type="auto" w:w="0"/>
        <w:jc w:val="center"/>
        <w:tblLayout w:type="fixed"/>
        <w:tblLook w:firstColumn="1" w:firstRow="1" w:lastColumn="0" w:lastRow="0" w:noHBand="0" w:noVBand="1" w:val="04A0"/>
      </w:tblPr>
      <w:tblGrid>
        <w:gridCol w:w="3628"/>
        <w:gridCol w:w="1701"/>
        <w:gridCol w:w="3175"/>
      </w:tblGrid>
      <w:tr>
        <w:trPr>
          <w:cantSplit/>
        </w:trPr>
        <w:tc>
          <w:tcPr>
            <w:tcW w:type="dxa" w:w="3628"/>
            <w:tcBorders>
              <w:top w:val="single" w:sz="6" w:color="404040"/>
              <w:bottom w:val="single" w:sz="6" w:color="404040"/>
            </w:tcBorders>
          </w:tcPr>
          <w:p>
            <w:pPr>
              <w:keepNext/>
              <w:spacing w:after="0"/>
              <w:jc w:val="left"/>
            </w:pPr>
            <w:r/>
            <w:r>
              <w:rPr>
                <w:b/>
                <w:sz w:val="17"/>
              </w:rPr>
              <w:t>Best plan</w:t>
            </w:r>
          </w:p>
        </w:tc>
        <w:tc>
          <w:tcPr>
            <w:tcW w:type="dxa" w:w="1701"/>
            <w:tcBorders>
              <w:top w:val="single" w:sz="6" w:color="404040"/>
              <w:bottom w:val="single" w:sz="6" w:color="404040"/>
            </w:tcBorders>
          </w:tcPr>
          <w:p>
            <w:pPr>
              <w:keepNext/>
              <w:spacing w:after="0"/>
              <w:jc w:val="center"/>
            </w:pPr>
            <w:r/>
            <w:r>
              <w:rPr>
                <w:b/>
                <w:sz w:val="17"/>
              </w:rPr>
              <w:t>Generation 0</w:t>
            </w:r>
          </w:p>
        </w:tc>
        <w:tc>
          <w:tcPr>
            <w:tcW w:type="dxa" w:w="3175"/>
            <w:tcBorders>
              <w:top w:val="single" w:sz="6" w:color="404040"/>
              <w:bottom w:val="single" w:sz="6" w:color="404040"/>
            </w:tcBorders>
          </w:tcPr>
          <w:p>
            <w:pPr>
              <w:keepNext/>
              <w:spacing w:after="0"/>
              <w:jc w:val="center"/>
            </w:pPr>
            <w:r/>
            <w:r>
              <w:rPr>
                <w:b/>
                <w:sz w:val="17"/>
              </w:rPr>
              <w:t>Generation 200</w:t>
            </w:r>
          </w:p>
        </w:tc>
      </w:tr>
      <w:tr>
        <w:trPr>
          <w:cantSplit/>
        </w:trPr>
        <w:tc>
          <w:tcPr>
            <w:tcW w:type="dxa" w:w="3628"/>
          </w:tcPr>
          <w:p>
            <w:pPr>
              <w:keepNext/>
              <w:spacing w:after="0"/>
              <w:jc w:val="left"/>
            </w:pPr>
            <w:r/>
            <w:r>
              <w:rPr>
                <w:sz w:val="17"/>
              </w:rPr>
              <w:t>Coverage / detection rate</w:t>
            </w:r>
          </w:p>
        </w:tc>
        <w:tc>
          <w:tcPr>
            <w:tcW w:type="dxa" w:w="1701"/>
          </w:tcPr>
          <w:p>
            <w:pPr>
              <w:keepNext/>
              <w:spacing w:after="0"/>
              <w:jc w:val="center"/>
            </w:pPr>
            <w:r/>
            <w:r>
              <w:rPr>
                <w:sz w:val="17"/>
              </w:rPr>
              <w:t>0.550 / 0.393</w:t>
            </w:r>
          </w:p>
        </w:tc>
        <w:tc>
          <w:tcPr>
            <w:tcW w:type="dxa" w:w="3175"/>
          </w:tcPr>
          <w:p>
            <w:pPr>
              <w:keepNext/>
              <w:spacing w:after="0"/>
              <w:jc w:val="center"/>
            </w:pPr>
            <w:r/>
            <w:r>
              <w:rPr>
                <w:sz w:val="17"/>
              </w:rPr>
              <w:t>0.832 / 0.869</w:t>
            </w:r>
          </w:p>
        </w:tc>
      </w:tr>
      <w:tr>
        <w:trPr>
          <w:cantSplit/>
        </w:trPr>
        <w:tc>
          <w:tcPr>
            <w:tcW w:type="dxa" w:w="3628"/>
          </w:tcPr>
          <w:p>
            <w:pPr>
              <w:keepNext/>
              <w:spacing w:after="0"/>
              <w:jc w:val="left"/>
            </w:pPr>
            <w:r/>
            <w:r>
              <w:rPr>
                <w:sz w:val="17"/>
              </w:rPr>
              <w:t>Targets detected · high-priority cells covered</w:t>
            </w:r>
          </w:p>
        </w:tc>
        <w:tc>
          <w:tcPr>
            <w:tcW w:type="dxa" w:w="1701"/>
          </w:tcPr>
          <w:p>
            <w:pPr>
              <w:keepNext/>
              <w:spacing w:after="0"/>
              <w:jc w:val="center"/>
            </w:pPr>
            <w:r/>
            <w:r>
              <w:rPr>
                <w:sz w:val="17"/>
              </w:rPr>
              <w:t>–</w:t>
            </w:r>
          </w:p>
        </w:tc>
        <w:tc>
          <w:tcPr>
            <w:tcW w:type="dxa" w:w="3175"/>
          </w:tcPr>
          <w:p>
            <w:pPr>
              <w:keepNext/>
              <w:spacing w:after="0"/>
              <w:jc w:val="center"/>
            </w:pPr>
            <w:r/>
            <w:r>
              <w:rPr>
                <w:sz w:val="17"/>
              </w:rPr>
              <w:t>28 / 30 · 100 %</w:t>
            </w:r>
          </w:p>
        </w:tc>
      </w:tr>
      <w:tr>
        <w:trPr>
          <w:cantSplit/>
        </w:trPr>
        <w:tc>
          <w:tcPr>
            <w:tcW w:type="dxa" w:w="3628"/>
          </w:tcPr>
          <w:p>
            <w:pPr>
              <w:keepNext/>
              <w:spacing w:after="0"/>
              <w:jc w:val="left"/>
            </w:pPr>
            <w:r/>
            <w:r>
              <w:rPr>
                <w:sz w:val="17"/>
              </w:rPr>
              <w:t>Energy share (kJ) / time share (makespan)</w:t>
            </w:r>
          </w:p>
        </w:tc>
        <w:tc>
          <w:tcPr>
            <w:tcW w:type="dxa" w:w="1701"/>
          </w:tcPr>
          <w:p>
            <w:pPr>
              <w:keepNext/>
              <w:spacing w:after="0"/>
              <w:jc w:val="center"/>
            </w:pPr>
            <w:r/>
            <w:r>
              <w:rPr>
                <w:sz w:val="17"/>
              </w:rPr>
              <w:t>0.633 / 0.246</w:t>
            </w:r>
          </w:p>
        </w:tc>
        <w:tc>
          <w:tcPr>
            <w:tcW w:type="dxa" w:w="3175"/>
          </w:tcPr>
          <w:p>
            <w:pPr>
              <w:keepNext/>
              <w:spacing w:after="0"/>
              <w:jc w:val="center"/>
            </w:pPr>
            <w:r/>
            <w:r>
              <w:rPr>
                <w:sz w:val="17"/>
              </w:rPr>
              <w:t>0.575 (138 kJ) / 0.196 (196 s)</w:t>
            </w:r>
          </w:p>
        </w:tc>
      </w:tr>
      <w:tr>
        <w:trPr>
          <w:cantSplit/>
        </w:trPr>
        <w:tc>
          <w:tcPr>
            <w:tcW w:type="dxa" w:w="3628"/>
            <w:tcBorders>
              <w:bottom w:val="single" w:sz="6" w:color="404040"/>
            </w:tcBorders>
          </w:tcPr>
          <w:p>
            <w:pPr>
              <w:spacing w:after="0"/>
              <w:jc w:val="left"/>
            </w:pPr>
            <w:r/>
            <w:r>
              <w:rPr>
                <w:sz w:val="17"/>
              </w:rPr>
              <w:t>Hazard exposure / constraint violation</w:t>
            </w:r>
          </w:p>
        </w:tc>
        <w:tc>
          <w:tcPr>
            <w:tcW w:type="dxa" w:w="1701"/>
            <w:tcBorders>
              <w:bottom w:val="single" w:sz="6" w:color="404040"/>
            </w:tcBorders>
          </w:tcPr>
          <w:p>
            <w:pPr>
              <w:spacing w:after="0"/>
              <w:jc w:val="center"/>
            </w:pPr>
            <w:r/>
            <w:r>
              <w:rPr>
                <w:sz w:val="17"/>
              </w:rPr>
              <w:t>0.142 / 0.000</w:t>
            </w:r>
          </w:p>
        </w:tc>
        <w:tc>
          <w:tcPr>
            <w:tcW w:type="dxa" w:w="3175"/>
            <w:tcBorders>
              <w:bottom w:val="single" w:sz="6" w:color="404040"/>
            </w:tcBorders>
          </w:tcPr>
          <w:p>
            <w:pPr>
              <w:spacing w:after="0"/>
              <w:jc w:val="center"/>
            </w:pPr>
            <w:r/>
            <w:r>
              <w:rPr>
                <w:sz w:val="17"/>
              </w:rPr>
              <w:t>0.143 / 0.000</w:t>
            </w:r>
          </w:p>
        </w:tc>
      </w:tr>
    </w:tbl>
    <w:p>
      <w:pPr>
        <w:spacing w:after="40" w:line="144" w:lineRule="auto"/>
      </w:pPr>
    </w:p>
    <w:p>
      <w:pPr>
        <w:spacing w:after="60"/>
        <w:jc w:val="both"/>
      </w:pPr>
      <w:r>
        <w:rPr>
          <w:sz w:val="19"/>
        </w:rPr>
        <w:t>The GA improved coverage, detection, energy and time together, while hazard exposure stayed almost unchanged (0.142 → 0.143): two radiation pockets lie on disaster zones, so full priority coverage requires entering them, and with these weights the GA prefers to survey them but crosses them fast. In Fig. 2, generation 0 shows long random zig-zags across the map; by generation 50 the drones concentrate on the disaster zones; at the end each drone sweeps its own area with many short legs, the sensor is off on some transit legs (dashed) and every route bends around the no-fly zones. The coverage heatmaps (Fig. 3) show that the whole population, not only the best plan, shifts its coverage from a uniform spread to the high-priority zones.</w:t>
      </w:r>
    </w:p>
    <w:tbl>
      <w:tblPr>
        <w:tblW w:type="auto" w:w="0"/>
        <w:jc w:val="center"/>
        <w:tblLook w:firstColumn="1" w:firstRow="1" w:lastColumn="0" w:lastRow="0" w:noHBand="0" w:noVBand="1" w:val="04A0"/>
      </w:tblPr>
      <w:tblGrid>
        <w:gridCol w:w="9978"/>
      </w:tblGrid>
      <w:tr>
        <w:trPr>
          <w:cantSplit/>
        </w:trPr>
        <w:tc>
          <w:tcPr>
            <w:tcW w:type="dxa" w:w="9978"/>
          </w:tcPr>
          <w:p>
            <w:pPr>
              <w:keepNext/>
              <w:spacing w:after="0"/>
              <w:jc w:val="center"/>
            </w:pPr>
            <w:r>
              <w:drawing>
                <wp:inline xmlns:a="http://schemas.openxmlformats.org/drawingml/2006/main" xmlns:pic="http://schemas.openxmlformats.org/drawingml/2006/picture">
                  <wp:extent cx="3528000" cy="3833909"/>
                  <wp:docPr id="3" name="Picture 3"/>
                  <wp:cNvGraphicFramePr>
                    <a:graphicFrameLocks noChangeAspect="1"/>
                  </wp:cNvGraphicFramePr>
                  <a:graphic>
                    <a:graphicData uri="http://schemas.openxmlformats.org/drawingml/2006/picture">
                      <pic:pic>
                        <pic:nvPicPr>
                          <pic:cNvPr id="0" name="paths_generations.png"/>
                          <pic:cNvPicPr/>
                        </pic:nvPicPr>
                        <pic:blipFill>
                          <a:blip r:embed="rId11"/>
                          <a:stretch>
                            <a:fillRect/>
                          </a:stretch>
                        </pic:blipFill>
                        <pic:spPr>
                          <a:xfrm>
                            <a:off x="0" y="0"/>
                            <a:ext cx="3528000" cy="3833909"/>
                          </a:xfrm>
                          <a:prstGeom prst="rect"/>
                        </pic:spPr>
                      </pic:pic>
                    </a:graphicData>
                  </a:graphic>
                </wp:inline>
              </w:drawing>
            </w:r>
          </w:p>
        </w:tc>
      </w:tr>
    </w:tbl>
    <w:p>
      <w:pPr>
        <w:spacing w:after="80"/>
        <w:jc w:val="center"/>
      </w:pPr>
      <w:r>
        <w:rPr>
          <w:b/>
          <w:sz w:val="17"/>
        </w:rPr>
        <w:t>Figure 2.</w:t>
      </w:r>
      <w:r>
        <w:rPr>
          <w:sz w:val="17"/>
        </w:rPr>
        <w:t xml:space="preserve"> Best plan at generations 0, 50, 100, 200. Solid = sensor on, dashed = sensor off; grey hatched = no-fly zones; orange = hazard; dashed circles = disaster zones.</w:t>
      </w:r>
    </w:p>
    <w:tbl>
      <w:tblPr>
        <w:tblW w:type="auto" w:w="0"/>
        <w:jc w:val="center"/>
        <w:tblLook w:firstColumn="1" w:firstRow="1" w:lastColumn="0" w:lastRow="0" w:noHBand="0" w:noVBand="1" w:val="04A0"/>
      </w:tblPr>
      <w:tblGrid>
        <w:gridCol w:w="9978"/>
      </w:tblGrid>
      <w:tr>
        <w:trPr>
          <w:cantSplit/>
        </w:trPr>
        <w:tc>
          <w:tcPr>
            <w:tcW w:type="dxa" w:w="9978"/>
          </w:tcPr>
          <w:p>
            <w:pPr>
              <w:keepNext/>
              <w:spacing w:after="0"/>
              <w:jc w:val="center"/>
            </w:pPr>
            <w:r>
              <w:drawing>
                <wp:inline xmlns:a="http://schemas.openxmlformats.org/drawingml/2006/main" xmlns:pic="http://schemas.openxmlformats.org/drawingml/2006/picture">
                  <wp:extent cx="5220000" cy="3204578"/>
                  <wp:docPr id="4" name="Picture 4"/>
                  <wp:cNvGraphicFramePr>
                    <a:graphicFrameLocks noChangeAspect="1"/>
                  </wp:cNvGraphicFramePr>
                  <a:graphic>
                    <a:graphicData uri="http://schemas.openxmlformats.org/drawingml/2006/picture">
                      <pic:pic>
                        <pic:nvPicPr>
                          <pic:cNvPr id="0" name="coverage_heatmaps.png"/>
                          <pic:cNvPicPr/>
                        </pic:nvPicPr>
                        <pic:blipFill>
                          <a:blip r:embed="rId12"/>
                          <a:stretch>
                            <a:fillRect/>
                          </a:stretch>
                        </pic:blipFill>
                        <pic:spPr>
                          <a:xfrm>
                            <a:off x="0" y="0"/>
                            <a:ext cx="5220000" cy="3204578"/>
                          </a:xfrm>
                          <a:prstGeom prst="rect"/>
                        </pic:spPr>
                      </pic:pic>
                    </a:graphicData>
                  </a:graphic>
                </wp:inline>
              </w:drawing>
            </w:r>
          </w:p>
        </w:tc>
      </w:tr>
    </w:tbl>
    <w:p>
      <w:pPr>
        <w:spacing w:after="80"/>
        <w:jc w:val="center"/>
      </w:pPr>
      <w:r>
        <w:rPr>
          <w:b/>
          <w:sz w:val="17"/>
        </w:rPr>
        <w:t>Figure 3.</w:t>
      </w:r>
      <w:r>
        <w:rPr>
          <w:sz w:val="17"/>
        </w:rPr>
        <w:t xml:space="preserve"> Top: cells covered by the best plan (colour = priority). Bottom: share of the population covering each cell.</w:t>
      </w:r>
    </w:p>
    <w:p>
      <w:pPr>
        <w:pStyle w:val="Heading1"/>
      </w:pPr>
      <w:r>
        <w:rPr>
          <w:rFonts w:ascii="Calibri" w:hAnsi="Calibri"/>
        </w:rPr>
        <w:t>7. Hyper-parameter Sensitivity Analysis</w:t>
      </w:r>
    </w:p>
    <w:p>
      <w:pPr>
        <w:spacing w:after="60"/>
        <w:jc w:val="both"/>
      </w:pPr>
      <w:r>
        <w:rPr>
          <w:sz w:val="19"/>
        </w:rPr>
        <w:t>Each setting ran 3 seeds × 100 generations (population 100 unless swept). Table 5 gives the final best fitness (mean ± std), the generation at which 99 % of the run's improvement was reached, the final diversity, evaluations and runtime; Fig. 4 shows the mean curves.</w:t>
      </w:r>
    </w:p>
    <w:p>
      <w:pPr>
        <w:keepNext/>
        <w:spacing w:after="20"/>
        <w:jc w:val="center"/>
      </w:pPr>
      <w:r>
        <w:rPr>
          <w:b/>
          <w:sz w:val="17"/>
        </w:rPr>
        <w:t>Table 5.</w:t>
      </w:r>
      <w:r>
        <w:rPr>
          <w:sz w:val="17"/>
        </w:rPr>
        <w:t xml:space="preserve"> Sensitivity to population size N, mutation rate p_m and selection pressure (k, method).</w:t>
      </w:r>
    </w:p>
    <w:tbl>
      <w:tblPr>
        <w:tblW w:type="auto" w:w="0"/>
        <w:jc w:val="center"/>
        <w:tblLayout w:type="fixed"/>
        <w:tblLook w:firstColumn="1" w:firstRow="1" w:lastColumn="0" w:lastRow="0" w:noHBand="0" w:noVBand="1" w:val="04A0"/>
      </w:tblPr>
      <w:tblGrid>
        <w:gridCol w:w="2381"/>
        <w:gridCol w:w="1644"/>
        <w:gridCol w:w="1134"/>
        <w:gridCol w:w="1304"/>
        <w:gridCol w:w="1191"/>
        <w:gridCol w:w="1134"/>
      </w:tblGrid>
      <w:tr>
        <w:trPr>
          <w:cantSplit/>
        </w:trPr>
        <w:tc>
          <w:tcPr>
            <w:tcW w:type="dxa" w:w="2381"/>
            <w:tcBorders>
              <w:top w:val="single" w:sz="6" w:color="404040"/>
              <w:bottom w:val="single" w:sz="6" w:color="404040"/>
            </w:tcBorders>
          </w:tcPr>
          <w:p>
            <w:pPr>
              <w:keepNext/>
              <w:spacing w:after="0"/>
              <w:jc w:val="left"/>
            </w:pPr>
            <w:r/>
            <w:r>
              <w:rPr>
                <w:b/>
                <w:sz w:val="16"/>
              </w:rPr>
              <w:t>Setting</w:t>
            </w:r>
          </w:p>
        </w:tc>
        <w:tc>
          <w:tcPr>
            <w:tcW w:type="dxa" w:w="1644"/>
            <w:tcBorders>
              <w:top w:val="single" w:sz="6" w:color="404040"/>
              <w:bottom w:val="single" w:sz="6" w:color="404040"/>
            </w:tcBorders>
          </w:tcPr>
          <w:p>
            <w:pPr>
              <w:keepNext/>
              <w:spacing w:after="0"/>
              <w:jc w:val="center"/>
            </w:pPr>
            <w:r/>
            <w:r>
              <w:rPr>
                <w:b/>
                <w:sz w:val="16"/>
              </w:rPr>
              <w:t>Final best F</w:t>
            </w:r>
          </w:p>
        </w:tc>
        <w:tc>
          <w:tcPr>
            <w:tcW w:type="dxa" w:w="1134"/>
            <w:tcBorders>
              <w:top w:val="single" w:sz="6" w:color="404040"/>
              <w:bottom w:val="single" w:sz="6" w:color="404040"/>
            </w:tcBorders>
          </w:tcPr>
          <w:p>
            <w:pPr>
              <w:keepNext/>
              <w:spacing w:after="0"/>
              <w:jc w:val="center"/>
            </w:pPr>
            <w:r/>
            <w:r>
              <w:rPr>
                <w:b/>
                <w:sz w:val="16"/>
              </w:rPr>
              <w:t>Gen. to 99 %</w:t>
            </w:r>
          </w:p>
        </w:tc>
        <w:tc>
          <w:tcPr>
            <w:tcW w:type="dxa" w:w="1304"/>
            <w:tcBorders>
              <w:top w:val="single" w:sz="6" w:color="404040"/>
              <w:bottom w:val="single" w:sz="6" w:color="404040"/>
            </w:tcBorders>
          </w:tcPr>
          <w:p>
            <w:pPr>
              <w:keepNext/>
              <w:spacing w:after="0"/>
              <w:jc w:val="center"/>
            </w:pPr>
            <w:r/>
            <w:r>
              <w:rPr>
                <w:b/>
                <w:sz w:val="16"/>
              </w:rPr>
              <w:t>Final diversity</w:t>
            </w:r>
          </w:p>
        </w:tc>
        <w:tc>
          <w:tcPr>
            <w:tcW w:type="dxa" w:w="1191"/>
            <w:tcBorders>
              <w:top w:val="single" w:sz="6" w:color="404040"/>
              <w:bottom w:val="single" w:sz="6" w:color="404040"/>
            </w:tcBorders>
          </w:tcPr>
          <w:p>
            <w:pPr>
              <w:keepNext/>
              <w:spacing w:after="0"/>
              <w:jc w:val="center"/>
            </w:pPr>
            <w:r/>
            <w:r>
              <w:rPr>
                <w:b/>
                <w:sz w:val="16"/>
              </w:rPr>
              <w:t>Evaluations</w:t>
            </w:r>
          </w:p>
        </w:tc>
        <w:tc>
          <w:tcPr>
            <w:tcW w:type="dxa" w:w="1134"/>
            <w:tcBorders>
              <w:top w:val="single" w:sz="6" w:color="404040"/>
              <w:bottom w:val="single" w:sz="6" w:color="404040"/>
            </w:tcBorders>
          </w:tcPr>
          <w:p>
            <w:pPr>
              <w:keepNext/>
              <w:spacing w:after="0"/>
              <w:jc w:val="center"/>
            </w:pPr>
            <w:r/>
            <w:r>
              <w:rPr>
                <w:b/>
                <w:sz w:val="16"/>
              </w:rPr>
              <w:t>Runtime (s)</w:t>
            </w:r>
          </w:p>
        </w:tc>
      </w:tr>
      <w:tr>
        <w:trPr>
          <w:cantSplit/>
        </w:trPr>
        <w:tc>
          <w:tcPr>
            <w:tcW w:type="dxa" w:w="2381"/>
          </w:tcPr>
          <w:p>
            <w:pPr>
              <w:keepNext/>
              <w:spacing w:after="0"/>
              <w:jc w:val="left"/>
            </w:pPr>
            <w:r/>
            <w:r>
              <w:rPr>
                <w:sz w:val="16"/>
              </w:rPr>
              <w:t>N = 20</w:t>
            </w:r>
          </w:p>
        </w:tc>
        <w:tc>
          <w:tcPr>
            <w:tcW w:type="dxa" w:w="1644"/>
          </w:tcPr>
          <w:p>
            <w:pPr>
              <w:keepNext/>
              <w:spacing w:after="0"/>
              <w:jc w:val="center"/>
            </w:pPr>
            <w:r/>
            <w:r>
              <w:rPr>
                <w:sz w:val="16"/>
              </w:rPr>
              <w:t>0.280 ± 0.009</w:t>
            </w:r>
          </w:p>
        </w:tc>
        <w:tc>
          <w:tcPr>
            <w:tcW w:type="dxa" w:w="1134"/>
          </w:tcPr>
          <w:p>
            <w:pPr>
              <w:keepNext/>
              <w:spacing w:after="0"/>
              <w:jc w:val="center"/>
            </w:pPr>
            <w:r/>
            <w:r>
              <w:rPr>
                <w:sz w:val="16"/>
              </w:rPr>
              <w:t>85</w:t>
            </w:r>
          </w:p>
        </w:tc>
        <w:tc>
          <w:tcPr>
            <w:tcW w:type="dxa" w:w="1304"/>
          </w:tcPr>
          <w:p>
            <w:pPr>
              <w:keepNext/>
              <w:spacing w:after="0"/>
              <w:jc w:val="center"/>
            </w:pPr>
            <w:r/>
            <w:r>
              <w:rPr>
                <w:sz w:val="16"/>
              </w:rPr>
              <w:t>1.72</w:t>
            </w:r>
          </w:p>
        </w:tc>
        <w:tc>
          <w:tcPr>
            <w:tcW w:type="dxa" w:w="1191"/>
          </w:tcPr>
          <w:p>
            <w:pPr>
              <w:keepNext/>
              <w:spacing w:after="0"/>
              <w:jc w:val="center"/>
            </w:pPr>
            <w:r/>
            <w:r>
              <w:rPr>
                <w:sz w:val="16"/>
              </w:rPr>
              <w:t>2,020</w:t>
            </w:r>
          </w:p>
        </w:tc>
        <w:tc>
          <w:tcPr>
            <w:tcW w:type="dxa" w:w="1134"/>
          </w:tcPr>
          <w:p>
            <w:pPr>
              <w:keepNext/>
              <w:spacing w:after="0"/>
              <w:jc w:val="center"/>
            </w:pPr>
            <w:r/>
            <w:r>
              <w:rPr>
                <w:sz w:val="16"/>
              </w:rPr>
              <w:t>16</w:t>
            </w:r>
          </w:p>
        </w:tc>
      </w:tr>
      <w:tr>
        <w:trPr>
          <w:cantSplit/>
        </w:trPr>
        <w:tc>
          <w:tcPr>
            <w:tcW w:type="dxa" w:w="2381"/>
          </w:tcPr>
          <w:p>
            <w:pPr>
              <w:keepNext/>
              <w:spacing w:after="0"/>
              <w:jc w:val="left"/>
            </w:pPr>
            <w:r/>
            <w:r>
              <w:rPr>
                <w:sz w:val="16"/>
              </w:rPr>
              <w:t>N = 50</w:t>
            </w:r>
          </w:p>
        </w:tc>
        <w:tc>
          <w:tcPr>
            <w:tcW w:type="dxa" w:w="1644"/>
          </w:tcPr>
          <w:p>
            <w:pPr>
              <w:keepNext/>
              <w:spacing w:after="0"/>
              <w:jc w:val="center"/>
            </w:pPr>
            <w:r/>
            <w:r>
              <w:rPr>
                <w:sz w:val="16"/>
              </w:rPr>
              <w:t>0.293 ± 0.008</w:t>
            </w:r>
          </w:p>
        </w:tc>
        <w:tc>
          <w:tcPr>
            <w:tcW w:type="dxa" w:w="1134"/>
          </w:tcPr>
          <w:p>
            <w:pPr>
              <w:keepNext/>
              <w:spacing w:after="0"/>
              <w:jc w:val="center"/>
            </w:pPr>
            <w:r/>
            <w:r>
              <w:rPr>
                <w:sz w:val="16"/>
              </w:rPr>
              <w:t>79</w:t>
            </w:r>
          </w:p>
        </w:tc>
        <w:tc>
          <w:tcPr>
            <w:tcW w:type="dxa" w:w="1304"/>
          </w:tcPr>
          <w:p>
            <w:pPr>
              <w:keepNext/>
              <w:spacing w:after="0"/>
              <w:jc w:val="center"/>
            </w:pPr>
            <w:r/>
            <w:r>
              <w:rPr>
                <w:sz w:val="16"/>
              </w:rPr>
              <w:t>1.58</w:t>
            </w:r>
          </w:p>
        </w:tc>
        <w:tc>
          <w:tcPr>
            <w:tcW w:type="dxa" w:w="1191"/>
          </w:tcPr>
          <w:p>
            <w:pPr>
              <w:keepNext/>
              <w:spacing w:after="0"/>
              <w:jc w:val="center"/>
            </w:pPr>
            <w:r/>
            <w:r>
              <w:rPr>
                <w:sz w:val="16"/>
              </w:rPr>
              <w:t>4,850</w:t>
            </w:r>
          </w:p>
        </w:tc>
        <w:tc>
          <w:tcPr>
            <w:tcW w:type="dxa" w:w="1134"/>
          </w:tcPr>
          <w:p>
            <w:pPr>
              <w:keepNext/>
              <w:spacing w:after="0"/>
              <w:jc w:val="center"/>
            </w:pPr>
            <w:r/>
            <w:r>
              <w:rPr>
                <w:sz w:val="16"/>
              </w:rPr>
              <w:t>43</w:t>
            </w:r>
          </w:p>
        </w:tc>
      </w:tr>
      <w:tr>
        <w:trPr>
          <w:cantSplit/>
        </w:trPr>
        <w:tc>
          <w:tcPr>
            <w:tcW w:type="dxa" w:w="2381"/>
          </w:tcPr>
          <w:p>
            <w:pPr>
              <w:keepNext/>
              <w:spacing w:after="0"/>
              <w:jc w:val="left"/>
            </w:pPr>
            <w:r/>
            <w:r>
              <w:rPr>
                <w:sz w:val="16"/>
              </w:rPr>
              <w:t>N = 100</w:t>
            </w:r>
          </w:p>
        </w:tc>
        <w:tc>
          <w:tcPr>
            <w:tcW w:type="dxa" w:w="1644"/>
          </w:tcPr>
          <w:p>
            <w:pPr>
              <w:keepNext/>
              <w:spacing w:after="0"/>
              <w:jc w:val="center"/>
            </w:pPr>
            <w:r/>
            <w:r>
              <w:rPr>
                <w:sz w:val="16"/>
              </w:rPr>
              <w:t>0.294 ± 0.005</w:t>
            </w:r>
          </w:p>
        </w:tc>
        <w:tc>
          <w:tcPr>
            <w:tcW w:type="dxa" w:w="1134"/>
          </w:tcPr>
          <w:p>
            <w:pPr>
              <w:keepNext/>
              <w:spacing w:after="0"/>
              <w:jc w:val="center"/>
            </w:pPr>
            <w:r/>
            <w:r>
              <w:rPr>
                <w:sz w:val="16"/>
              </w:rPr>
              <w:t>86</w:t>
            </w:r>
          </w:p>
        </w:tc>
        <w:tc>
          <w:tcPr>
            <w:tcW w:type="dxa" w:w="1304"/>
          </w:tcPr>
          <w:p>
            <w:pPr>
              <w:keepNext/>
              <w:spacing w:after="0"/>
              <w:jc w:val="center"/>
            </w:pPr>
            <w:r/>
            <w:r>
              <w:rPr>
                <w:sz w:val="16"/>
              </w:rPr>
              <w:t>1.62</w:t>
            </w:r>
          </w:p>
        </w:tc>
        <w:tc>
          <w:tcPr>
            <w:tcW w:type="dxa" w:w="1191"/>
          </w:tcPr>
          <w:p>
            <w:pPr>
              <w:keepNext/>
              <w:spacing w:after="0"/>
              <w:jc w:val="center"/>
            </w:pPr>
            <w:r/>
            <w:r>
              <w:rPr>
                <w:sz w:val="16"/>
              </w:rPr>
              <w:t>9,700</w:t>
            </w:r>
          </w:p>
        </w:tc>
        <w:tc>
          <w:tcPr>
            <w:tcW w:type="dxa" w:w="1134"/>
          </w:tcPr>
          <w:p>
            <w:pPr>
              <w:keepNext/>
              <w:spacing w:after="0"/>
              <w:jc w:val="center"/>
            </w:pPr>
            <w:r/>
            <w:r>
              <w:rPr>
                <w:sz w:val="16"/>
              </w:rPr>
              <w:t>85</w:t>
            </w:r>
          </w:p>
        </w:tc>
      </w:tr>
      <w:tr>
        <w:trPr>
          <w:cantSplit/>
        </w:trPr>
        <w:tc>
          <w:tcPr>
            <w:tcW w:type="dxa" w:w="2381"/>
          </w:tcPr>
          <w:p>
            <w:pPr>
              <w:keepNext/>
              <w:spacing w:after="0"/>
              <w:jc w:val="left"/>
            </w:pPr>
            <w:r/>
            <w:r>
              <w:rPr>
                <w:sz w:val="16"/>
              </w:rPr>
              <w:t>N = 200</w:t>
            </w:r>
          </w:p>
        </w:tc>
        <w:tc>
          <w:tcPr>
            <w:tcW w:type="dxa" w:w="1644"/>
          </w:tcPr>
          <w:p>
            <w:pPr>
              <w:keepNext/>
              <w:spacing w:after="0"/>
              <w:jc w:val="center"/>
            </w:pPr>
            <w:r/>
            <w:r>
              <w:rPr>
                <w:sz w:val="16"/>
              </w:rPr>
              <w:t>0.320 ± 0.011</w:t>
            </w:r>
          </w:p>
        </w:tc>
        <w:tc>
          <w:tcPr>
            <w:tcW w:type="dxa" w:w="1134"/>
          </w:tcPr>
          <w:p>
            <w:pPr>
              <w:keepNext/>
              <w:spacing w:after="0"/>
              <w:jc w:val="center"/>
            </w:pPr>
            <w:r/>
            <w:r>
              <w:rPr>
                <w:sz w:val="16"/>
              </w:rPr>
              <w:t>99</w:t>
            </w:r>
          </w:p>
        </w:tc>
        <w:tc>
          <w:tcPr>
            <w:tcW w:type="dxa" w:w="1304"/>
          </w:tcPr>
          <w:p>
            <w:pPr>
              <w:keepNext/>
              <w:spacing w:after="0"/>
              <w:jc w:val="center"/>
            </w:pPr>
            <w:r/>
            <w:r>
              <w:rPr>
                <w:sz w:val="16"/>
              </w:rPr>
              <w:t>1.72</w:t>
            </w:r>
          </w:p>
        </w:tc>
        <w:tc>
          <w:tcPr>
            <w:tcW w:type="dxa" w:w="1191"/>
          </w:tcPr>
          <w:p>
            <w:pPr>
              <w:keepNext/>
              <w:spacing w:after="0"/>
              <w:jc w:val="center"/>
            </w:pPr>
            <w:r/>
            <w:r>
              <w:rPr>
                <w:sz w:val="16"/>
              </w:rPr>
              <w:t>19,200</w:t>
            </w:r>
          </w:p>
        </w:tc>
        <w:tc>
          <w:tcPr>
            <w:tcW w:type="dxa" w:w="1134"/>
          </w:tcPr>
          <w:p>
            <w:pPr>
              <w:keepNext/>
              <w:spacing w:after="0"/>
              <w:jc w:val="center"/>
            </w:pPr>
            <w:r/>
            <w:r>
              <w:rPr>
                <w:sz w:val="16"/>
              </w:rPr>
              <w:t>183</w:t>
            </w:r>
          </w:p>
        </w:tc>
      </w:tr>
      <w:tr>
        <w:trPr>
          <w:cantSplit/>
        </w:trPr>
        <w:tc>
          <w:tcPr>
            <w:tcW w:type="dxa" w:w="2381"/>
          </w:tcPr>
          <w:p>
            <w:pPr>
              <w:keepNext/>
              <w:spacing w:after="0"/>
              <w:jc w:val="left"/>
            </w:pPr>
            <w:r/>
            <w:r>
              <w:rPr>
                <w:sz w:val="16"/>
              </w:rPr>
              <w:t>p_m = 0.01</w:t>
            </w:r>
          </w:p>
        </w:tc>
        <w:tc>
          <w:tcPr>
            <w:tcW w:type="dxa" w:w="1644"/>
          </w:tcPr>
          <w:p>
            <w:pPr>
              <w:keepNext/>
              <w:spacing w:after="0"/>
              <w:jc w:val="center"/>
            </w:pPr>
            <w:r/>
            <w:r>
              <w:rPr>
                <w:sz w:val="16"/>
              </w:rPr>
              <w:t>0.356 ± 0.006</w:t>
            </w:r>
          </w:p>
        </w:tc>
        <w:tc>
          <w:tcPr>
            <w:tcW w:type="dxa" w:w="1134"/>
          </w:tcPr>
          <w:p>
            <w:pPr>
              <w:keepNext/>
              <w:spacing w:after="0"/>
              <w:jc w:val="center"/>
            </w:pPr>
            <w:r/>
            <w:r>
              <w:rPr>
                <w:sz w:val="16"/>
              </w:rPr>
              <w:t>95</w:t>
            </w:r>
          </w:p>
        </w:tc>
        <w:tc>
          <w:tcPr>
            <w:tcW w:type="dxa" w:w="1304"/>
          </w:tcPr>
          <w:p>
            <w:pPr>
              <w:keepNext/>
              <w:spacing w:after="0"/>
              <w:jc w:val="center"/>
            </w:pPr>
            <w:r/>
            <w:r>
              <w:rPr>
                <w:sz w:val="16"/>
              </w:rPr>
              <w:t>1.22</w:t>
            </w:r>
          </w:p>
        </w:tc>
        <w:tc>
          <w:tcPr>
            <w:tcW w:type="dxa" w:w="1191"/>
          </w:tcPr>
          <w:p>
            <w:pPr>
              <w:keepNext/>
              <w:spacing w:after="0"/>
              <w:jc w:val="center"/>
            </w:pPr>
            <w:r/>
            <w:r>
              <w:rPr>
                <w:sz w:val="16"/>
              </w:rPr>
              <w:t>9,700</w:t>
            </w:r>
          </w:p>
        </w:tc>
        <w:tc>
          <w:tcPr>
            <w:tcW w:type="dxa" w:w="1134"/>
          </w:tcPr>
          <w:p>
            <w:pPr>
              <w:keepNext/>
              <w:spacing w:after="0"/>
              <w:jc w:val="center"/>
            </w:pPr>
            <w:r/>
            <w:r>
              <w:rPr>
                <w:sz w:val="16"/>
              </w:rPr>
              <w:t>74</w:t>
            </w:r>
          </w:p>
        </w:tc>
      </w:tr>
      <w:tr>
        <w:trPr>
          <w:cantSplit/>
        </w:trPr>
        <w:tc>
          <w:tcPr>
            <w:tcW w:type="dxa" w:w="2381"/>
          </w:tcPr>
          <w:p>
            <w:pPr>
              <w:keepNext/>
              <w:spacing w:after="0"/>
              <w:jc w:val="left"/>
            </w:pPr>
            <w:r/>
            <w:r>
              <w:rPr>
                <w:sz w:val="16"/>
              </w:rPr>
              <w:t>p_m = 0.05</w:t>
            </w:r>
          </w:p>
        </w:tc>
        <w:tc>
          <w:tcPr>
            <w:tcW w:type="dxa" w:w="1644"/>
          </w:tcPr>
          <w:p>
            <w:pPr>
              <w:keepNext/>
              <w:spacing w:after="0"/>
              <w:jc w:val="center"/>
            </w:pPr>
            <w:r/>
            <w:r>
              <w:rPr>
                <w:sz w:val="16"/>
              </w:rPr>
              <w:t>0.326 ± 0.019</w:t>
            </w:r>
          </w:p>
        </w:tc>
        <w:tc>
          <w:tcPr>
            <w:tcW w:type="dxa" w:w="1134"/>
          </w:tcPr>
          <w:p>
            <w:pPr>
              <w:keepNext/>
              <w:spacing w:after="0"/>
              <w:jc w:val="center"/>
            </w:pPr>
            <w:r/>
            <w:r>
              <w:rPr>
                <w:sz w:val="16"/>
              </w:rPr>
              <w:t>95</w:t>
            </w:r>
          </w:p>
        </w:tc>
        <w:tc>
          <w:tcPr>
            <w:tcW w:type="dxa" w:w="1304"/>
          </w:tcPr>
          <w:p>
            <w:pPr>
              <w:keepNext/>
              <w:spacing w:after="0"/>
              <w:jc w:val="center"/>
            </w:pPr>
            <w:r/>
            <w:r>
              <w:rPr>
                <w:sz w:val="16"/>
              </w:rPr>
              <w:t>1.42</w:t>
            </w:r>
          </w:p>
        </w:tc>
        <w:tc>
          <w:tcPr>
            <w:tcW w:type="dxa" w:w="1191"/>
          </w:tcPr>
          <w:p>
            <w:pPr>
              <w:keepNext/>
              <w:spacing w:after="0"/>
              <w:jc w:val="center"/>
            </w:pPr>
            <w:r/>
            <w:r>
              <w:rPr>
                <w:sz w:val="16"/>
              </w:rPr>
              <w:t>9,700</w:t>
            </w:r>
          </w:p>
        </w:tc>
        <w:tc>
          <w:tcPr>
            <w:tcW w:type="dxa" w:w="1134"/>
          </w:tcPr>
          <w:p>
            <w:pPr>
              <w:keepNext/>
              <w:spacing w:after="0"/>
              <w:jc w:val="center"/>
            </w:pPr>
            <w:r/>
            <w:r>
              <w:rPr>
                <w:sz w:val="16"/>
              </w:rPr>
              <w:t>77</w:t>
            </w:r>
          </w:p>
        </w:tc>
      </w:tr>
      <w:tr>
        <w:trPr>
          <w:cantSplit/>
        </w:trPr>
        <w:tc>
          <w:tcPr>
            <w:tcW w:type="dxa" w:w="2381"/>
          </w:tcPr>
          <w:p>
            <w:pPr>
              <w:keepNext/>
              <w:spacing w:after="0"/>
              <w:jc w:val="left"/>
            </w:pPr>
            <w:r/>
            <w:r>
              <w:rPr>
                <w:sz w:val="16"/>
              </w:rPr>
              <w:t>p_m = 0.1</w:t>
            </w:r>
          </w:p>
        </w:tc>
        <w:tc>
          <w:tcPr>
            <w:tcW w:type="dxa" w:w="1644"/>
          </w:tcPr>
          <w:p>
            <w:pPr>
              <w:keepNext/>
              <w:spacing w:after="0"/>
              <w:jc w:val="center"/>
            </w:pPr>
            <w:r/>
            <w:r>
              <w:rPr>
                <w:sz w:val="16"/>
              </w:rPr>
              <w:t>0.294 ± 0.005</w:t>
            </w:r>
          </w:p>
        </w:tc>
        <w:tc>
          <w:tcPr>
            <w:tcW w:type="dxa" w:w="1134"/>
          </w:tcPr>
          <w:p>
            <w:pPr>
              <w:keepNext/>
              <w:spacing w:after="0"/>
              <w:jc w:val="center"/>
            </w:pPr>
            <w:r/>
            <w:r>
              <w:rPr>
                <w:sz w:val="16"/>
              </w:rPr>
              <w:t>86</w:t>
            </w:r>
          </w:p>
        </w:tc>
        <w:tc>
          <w:tcPr>
            <w:tcW w:type="dxa" w:w="1304"/>
          </w:tcPr>
          <w:p>
            <w:pPr>
              <w:keepNext/>
              <w:spacing w:after="0"/>
              <w:jc w:val="center"/>
            </w:pPr>
            <w:r/>
            <w:r>
              <w:rPr>
                <w:sz w:val="16"/>
              </w:rPr>
              <w:t>1.62</w:t>
            </w:r>
          </w:p>
        </w:tc>
        <w:tc>
          <w:tcPr>
            <w:tcW w:type="dxa" w:w="1191"/>
          </w:tcPr>
          <w:p>
            <w:pPr>
              <w:keepNext/>
              <w:spacing w:after="0"/>
              <w:jc w:val="center"/>
            </w:pPr>
            <w:r/>
            <w:r>
              <w:rPr>
                <w:sz w:val="16"/>
              </w:rPr>
              <w:t>9,700</w:t>
            </w:r>
          </w:p>
        </w:tc>
        <w:tc>
          <w:tcPr>
            <w:tcW w:type="dxa" w:w="1134"/>
          </w:tcPr>
          <w:p>
            <w:pPr>
              <w:keepNext/>
              <w:spacing w:after="0"/>
              <w:jc w:val="center"/>
            </w:pPr>
            <w:r/>
            <w:r>
              <w:rPr>
                <w:sz w:val="16"/>
              </w:rPr>
              <w:t>83</w:t>
            </w:r>
          </w:p>
        </w:tc>
      </w:tr>
      <w:tr>
        <w:trPr>
          <w:cantSplit/>
        </w:trPr>
        <w:tc>
          <w:tcPr>
            <w:tcW w:type="dxa" w:w="2381"/>
          </w:tcPr>
          <w:p>
            <w:pPr>
              <w:keepNext/>
              <w:spacing w:after="0"/>
              <w:jc w:val="left"/>
            </w:pPr>
            <w:r/>
            <w:r>
              <w:rPr>
                <w:sz w:val="16"/>
              </w:rPr>
              <w:t>p_m = 0.2</w:t>
            </w:r>
          </w:p>
        </w:tc>
        <w:tc>
          <w:tcPr>
            <w:tcW w:type="dxa" w:w="1644"/>
          </w:tcPr>
          <w:p>
            <w:pPr>
              <w:keepNext/>
              <w:spacing w:after="0"/>
              <w:jc w:val="center"/>
            </w:pPr>
            <w:r/>
            <w:r>
              <w:rPr>
                <w:sz w:val="16"/>
              </w:rPr>
              <w:t>0.273 ± 0.018</w:t>
            </w:r>
          </w:p>
        </w:tc>
        <w:tc>
          <w:tcPr>
            <w:tcW w:type="dxa" w:w="1134"/>
          </w:tcPr>
          <w:p>
            <w:pPr>
              <w:keepNext/>
              <w:spacing w:after="0"/>
              <w:jc w:val="center"/>
            </w:pPr>
            <w:r/>
            <w:r>
              <w:rPr>
                <w:sz w:val="16"/>
              </w:rPr>
              <w:t>83</w:t>
            </w:r>
          </w:p>
        </w:tc>
        <w:tc>
          <w:tcPr>
            <w:tcW w:type="dxa" w:w="1304"/>
          </w:tcPr>
          <w:p>
            <w:pPr>
              <w:keepNext/>
              <w:spacing w:after="0"/>
              <w:jc w:val="center"/>
            </w:pPr>
            <w:r/>
            <w:r>
              <w:rPr>
                <w:sz w:val="16"/>
              </w:rPr>
              <w:t>2.12</w:t>
            </w:r>
          </w:p>
        </w:tc>
        <w:tc>
          <w:tcPr>
            <w:tcW w:type="dxa" w:w="1191"/>
          </w:tcPr>
          <w:p>
            <w:pPr>
              <w:keepNext/>
              <w:spacing w:after="0"/>
              <w:jc w:val="center"/>
            </w:pPr>
            <w:r/>
            <w:r>
              <w:rPr>
                <w:sz w:val="16"/>
              </w:rPr>
              <w:t>9,700</w:t>
            </w:r>
          </w:p>
        </w:tc>
        <w:tc>
          <w:tcPr>
            <w:tcW w:type="dxa" w:w="1134"/>
          </w:tcPr>
          <w:p>
            <w:pPr>
              <w:keepNext/>
              <w:spacing w:after="0"/>
              <w:jc w:val="center"/>
            </w:pPr>
            <w:r/>
            <w:r>
              <w:rPr>
                <w:sz w:val="16"/>
              </w:rPr>
              <w:t>101</w:t>
            </w:r>
          </w:p>
        </w:tc>
      </w:tr>
      <w:tr>
        <w:trPr>
          <w:cantSplit/>
        </w:trPr>
        <w:tc>
          <w:tcPr>
            <w:tcW w:type="dxa" w:w="2381"/>
          </w:tcPr>
          <w:p>
            <w:pPr>
              <w:keepNext/>
              <w:spacing w:after="0"/>
              <w:jc w:val="left"/>
            </w:pPr>
            <w:r/>
            <w:r>
              <w:rPr>
                <w:sz w:val="16"/>
              </w:rPr>
              <w:t>p_m = 0.4</w:t>
            </w:r>
          </w:p>
        </w:tc>
        <w:tc>
          <w:tcPr>
            <w:tcW w:type="dxa" w:w="1644"/>
          </w:tcPr>
          <w:p>
            <w:pPr>
              <w:keepNext/>
              <w:spacing w:after="0"/>
              <w:jc w:val="center"/>
            </w:pPr>
            <w:r/>
            <w:r>
              <w:rPr>
                <w:sz w:val="16"/>
              </w:rPr>
              <w:t>0.262 ± 0.004</w:t>
            </w:r>
          </w:p>
        </w:tc>
        <w:tc>
          <w:tcPr>
            <w:tcW w:type="dxa" w:w="1134"/>
          </w:tcPr>
          <w:p>
            <w:pPr>
              <w:keepNext/>
              <w:spacing w:after="0"/>
              <w:jc w:val="center"/>
            </w:pPr>
            <w:r/>
            <w:r>
              <w:rPr>
                <w:sz w:val="16"/>
              </w:rPr>
              <w:t>75</w:t>
            </w:r>
          </w:p>
        </w:tc>
        <w:tc>
          <w:tcPr>
            <w:tcW w:type="dxa" w:w="1304"/>
          </w:tcPr>
          <w:p>
            <w:pPr>
              <w:keepNext/>
              <w:spacing w:after="0"/>
              <w:jc w:val="center"/>
            </w:pPr>
            <w:r/>
            <w:r>
              <w:rPr>
                <w:sz w:val="16"/>
              </w:rPr>
              <w:t>2.58</w:t>
            </w:r>
          </w:p>
        </w:tc>
        <w:tc>
          <w:tcPr>
            <w:tcW w:type="dxa" w:w="1191"/>
          </w:tcPr>
          <w:p>
            <w:pPr>
              <w:keepNext/>
              <w:spacing w:after="0"/>
              <w:jc w:val="center"/>
            </w:pPr>
            <w:r/>
            <w:r>
              <w:rPr>
                <w:sz w:val="16"/>
              </w:rPr>
              <w:t>9,700</w:t>
            </w:r>
          </w:p>
        </w:tc>
        <w:tc>
          <w:tcPr>
            <w:tcW w:type="dxa" w:w="1134"/>
          </w:tcPr>
          <w:p>
            <w:pPr>
              <w:keepNext/>
              <w:spacing w:after="0"/>
              <w:jc w:val="center"/>
            </w:pPr>
            <w:r/>
            <w:r>
              <w:rPr>
                <w:sz w:val="16"/>
              </w:rPr>
              <w:t>121</w:t>
            </w:r>
          </w:p>
        </w:tc>
      </w:tr>
      <w:tr>
        <w:trPr>
          <w:cantSplit/>
        </w:trPr>
        <w:tc>
          <w:tcPr>
            <w:tcW w:type="dxa" w:w="2381"/>
          </w:tcPr>
          <w:p>
            <w:pPr>
              <w:keepNext/>
              <w:spacing w:after="0"/>
              <w:jc w:val="left"/>
            </w:pPr>
            <w:r/>
            <w:r>
              <w:rPr>
                <w:sz w:val="16"/>
              </w:rPr>
              <w:t>k = 2</w:t>
            </w:r>
          </w:p>
        </w:tc>
        <w:tc>
          <w:tcPr>
            <w:tcW w:type="dxa" w:w="1644"/>
          </w:tcPr>
          <w:p>
            <w:pPr>
              <w:keepNext/>
              <w:spacing w:after="0"/>
              <w:jc w:val="center"/>
            </w:pPr>
            <w:r/>
            <w:r>
              <w:rPr>
                <w:sz w:val="16"/>
              </w:rPr>
              <w:t>0.295 ± 0.012</w:t>
            </w:r>
          </w:p>
        </w:tc>
        <w:tc>
          <w:tcPr>
            <w:tcW w:type="dxa" w:w="1134"/>
          </w:tcPr>
          <w:p>
            <w:pPr>
              <w:keepNext/>
              <w:spacing w:after="0"/>
              <w:jc w:val="center"/>
            </w:pPr>
            <w:r/>
            <w:r>
              <w:rPr>
                <w:sz w:val="16"/>
              </w:rPr>
              <w:t>89</w:t>
            </w:r>
          </w:p>
        </w:tc>
        <w:tc>
          <w:tcPr>
            <w:tcW w:type="dxa" w:w="1304"/>
          </w:tcPr>
          <w:p>
            <w:pPr>
              <w:keepNext/>
              <w:spacing w:after="0"/>
              <w:jc w:val="center"/>
            </w:pPr>
            <w:r/>
            <w:r>
              <w:rPr>
                <w:sz w:val="16"/>
              </w:rPr>
              <w:t>2.04</w:t>
            </w:r>
          </w:p>
        </w:tc>
        <w:tc>
          <w:tcPr>
            <w:tcW w:type="dxa" w:w="1191"/>
          </w:tcPr>
          <w:p>
            <w:pPr>
              <w:keepNext/>
              <w:spacing w:after="0"/>
              <w:jc w:val="center"/>
            </w:pPr>
            <w:r/>
            <w:r>
              <w:rPr>
                <w:sz w:val="16"/>
              </w:rPr>
              <w:t>9,700</w:t>
            </w:r>
          </w:p>
        </w:tc>
        <w:tc>
          <w:tcPr>
            <w:tcW w:type="dxa" w:w="1134"/>
          </w:tcPr>
          <w:p>
            <w:pPr>
              <w:keepNext/>
              <w:spacing w:after="0"/>
              <w:jc w:val="center"/>
            </w:pPr>
            <w:r/>
            <w:r>
              <w:rPr>
                <w:sz w:val="16"/>
              </w:rPr>
              <w:t>94</w:t>
            </w:r>
          </w:p>
        </w:tc>
      </w:tr>
      <w:tr>
        <w:trPr>
          <w:cantSplit/>
        </w:trPr>
        <w:tc>
          <w:tcPr>
            <w:tcW w:type="dxa" w:w="2381"/>
          </w:tcPr>
          <w:p>
            <w:pPr>
              <w:keepNext/>
              <w:spacing w:after="0"/>
              <w:jc w:val="left"/>
            </w:pPr>
            <w:r/>
            <w:r>
              <w:rPr>
                <w:sz w:val="16"/>
              </w:rPr>
              <w:t>k = 3</w:t>
            </w:r>
          </w:p>
        </w:tc>
        <w:tc>
          <w:tcPr>
            <w:tcW w:type="dxa" w:w="1644"/>
          </w:tcPr>
          <w:p>
            <w:pPr>
              <w:keepNext/>
              <w:spacing w:after="0"/>
              <w:jc w:val="center"/>
            </w:pPr>
            <w:r/>
            <w:r>
              <w:rPr>
                <w:sz w:val="16"/>
              </w:rPr>
              <w:t>0.294 ± 0.005</w:t>
            </w:r>
          </w:p>
        </w:tc>
        <w:tc>
          <w:tcPr>
            <w:tcW w:type="dxa" w:w="1134"/>
          </w:tcPr>
          <w:p>
            <w:pPr>
              <w:keepNext/>
              <w:spacing w:after="0"/>
              <w:jc w:val="center"/>
            </w:pPr>
            <w:r/>
            <w:r>
              <w:rPr>
                <w:sz w:val="16"/>
              </w:rPr>
              <w:t>86</w:t>
            </w:r>
          </w:p>
        </w:tc>
        <w:tc>
          <w:tcPr>
            <w:tcW w:type="dxa" w:w="1304"/>
          </w:tcPr>
          <w:p>
            <w:pPr>
              <w:keepNext/>
              <w:spacing w:after="0"/>
              <w:jc w:val="center"/>
            </w:pPr>
            <w:r/>
            <w:r>
              <w:rPr>
                <w:sz w:val="16"/>
              </w:rPr>
              <w:t>1.62</w:t>
            </w:r>
          </w:p>
        </w:tc>
        <w:tc>
          <w:tcPr>
            <w:tcW w:type="dxa" w:w="1191"/>
          </w:tcPr>
          <w:p>
            <w:pPr>
              <w:keepNext/>
              <w:spacing w:after="0"/>
              <w:jc w:val="center"/>
            </w:pPr>
            <w:r/>
            <w:r>
              <w:rPr>
                <w:sz w:val="16"/>
              </w:rPr>
              <w:t>9,700</w:t>
            </w:r>
          </w:p>
        </w:tc>
        <w:tc>
          <w:tcPr>
            <w:tcW w:type="dxa" w:w="1134"/>
          </w:tcPr>
          <w:p>
            <w:pPr>
              <w:keepNext/>
              <w:spacing w:after="0"/>
              <w:jc w:val="center"/>
            </w:pPr>
            <w:r/>
            <w:r>
              <w:rPr>
                <w:sz w:val="16"/>
              </w:rPr>
              <w:t>85</w:t>
            </w:r>
          </w:p>
        </w:tc>
      </w:tr>
      <w:tr>
        <w:trPr>
          <w:cantSplit/>
        </w:trPr>
        <w:tc>
          <w:tcPr>
            <w:tcW w:type="dxa" w:w="2381"/>
          </w:tcPr>
          <w:p>
            <w:pPr>
              <w:keepNext/>
              <w:spacing w:after="0"/>
              <w:jc w:val="left"/>
            </w:pPr>
            <w:r/>
            <w:r>
              <w:rPr>
                <w:sz w:val="16"/>
              </w:rPr>
              <w:t>k = 5</w:t>
            </w:r>
          </w:p>
        </w:tc>
        <w:tc>
          <w:tcPr>
            <w:tcW w:type="dxa" w:w="1644"/>
          </w:tcPr>
          <w:p>
            <w:pPr>
              <w:keepNext/>
              <w:spacing w:after="0"/>
              <w:jc w:val="center"/>
            </w:pPr>
            <w:r/>
            <w:r>
              <w:rPr>
                <w:sz w:val="16"/>
              </w:rPr>
              <w:t>0.326 ± 0.010</w:t>
            </w:r>
          </w:p>
        </w:tc>
        <w:tc>
          <w:tcPr>
            <w:tcW w:type="dxa" w:w="1134"/>
          </w:tcPr>
          <w:p>
            <w:pPr>
              <w:keepNext/>
              <w:spacing w:after="0"/>
              <w:jc w:val="center"/>
            </w:pPr>
            <w:r/>
            <w:r>
              <w:rPr>
                <w:sz w:val="16"/>
              </w:rPr>
              <w:t>94</w:t>
            </w:r>
          </w:p>
        </w:tc>
        <w:tc>
          <w:tcPr>
            <w:tcW w:type="dxa" w:w="1304"/>
          </w:tcPr>
          <w:p>
            <w:pPr>
              <w:keepNext/>
              <w:spacing w:after="0"/>
              <w:jc w:val="center"/>
            </w:pPr>
            <w:r/>
            <w:r>
              <w:rPr>
                <w:sz w:val="16"/>
              </w:rPr>
              <w:t>1.49</w:t>
            </w:r>
          </w:p>
        </w:tc>
        <w:tc>
          <w:tcPr>
            <w:tcW w:type="dxa" w:w="1191"/>
          </w:tcPr>
          <w:p>
            <w:pPr>
              <w:keepNext/>
              <w:spacing w:after="0"/>
              <w:jc w:val="center"/>
            </w:pPr>
            <w:r/>
            <w:r>
              <w:rPr>
                <w:sz w:val="16"/>
              </w:rPr>
              <w:t>9,700</w:t>
            </w:r>
          </w:p>
        </w:tc>
        <w:tc>
          <w:tcPr>
            <w:tcW w:type="dxa" w:w="1134"/>
          </w:tcPr>
          <w:p>
            <w:pPr>
              <w:keepNext/>
              <w:spacing w:after="0"/>
              <w:jc w:val="center"/>
            </w:pPr>
            <w:r/>
            <w:r>
              <w:rPr>
                <w:sz w:val="16"/>
              </w:rPr>
              <w:t>82</w:t>
            </w:r>
          </w:p>
        </w:tc>
      </w:tr>
      <w:tr>
        <w:trPr>
          <w:cantSplit/>
        </w:trPr>
        <w:tc>
          <w:tcPr>
            <w:tcW w:type="dxa" w:w="2381"/>
          </w:tcPr>
          <w:p>
            <w:pPr>
              <w:keepNext/>
              <w:spacing w:after="0"/>
              <w:jc w:val="left"/>
            </w:pPr>
            <w:r/>
            <w:r>
              <w:rPr>
                <w:sz w:val="16"/>
              </w:rPr>
              <w:t>k = 8</w:t>
            </w:r>
          </w:p>
        </w:tc>
        <w:tc>
          <w:tcPr>
            <w:tcW w:type="dxa" w:w="1644"/>
          </w:tcPr>
          <w:p>
            <w:pPr>
              <w:keepNext/>
              <w:spacing w:after="0"/>
              <w:jc w:val="center"/>
            </w:pPr>
            <w:r/>
            <w:r>
              <w:rPr>
                <w:sz w:val="16"/>
              </w:rPr>
              <w:t>0.325 ± 0.018</w:t>
            </w:r>
          </w:p>
        </w:tc>
        <w:tc>
          <w:tcPr>
            <w:tcW w:type="dxa" w:w="1134"/>
          </w:tcPr>
          <w:p>
            <w:pPr>
              <w:keepNext/>
              <w:spacing w:after="0"/>
              <w:jc w:val="center"/>
            </w:pPr>
            <w:r/>
            <w:r>
              <w:rPr>
                <w:sz w:val="16"/>
              </w:rPr>
              <w:t>97</w:t>
            </w:r>
          </w:p>
        </w:tc>
        <w:tc>
          <w:tcPr>
            <w:tcW w:type="dxa" w:w="1304"/>
          </w:tcPr>
          <w:p>
            <w:pPr>
              <w:keepNext/>
              <w:spacing w:after="0"/>
              <w:jc w:val="center"/>
            </w:pPr>
            <w:r/>
            <w:r>
              <w:rPr>
                <w:sz w:val="16"/>
              </w:rPr>
              <w:t>1.42</w:t>
            </w:r>
          </w:p>
        </w:tc>
        <w:tc>
          <w:tcPr>
            <w:tcW w:type="dxa" w:w="1191"/>
          </w:tcPr>
          <w:p>
            <w:pPr>
              <w:keepNext/>
              <w:spacing w:after="0"/>
              <w:jc w:val="center"/>
            </w:pPr>
            <w:r/>
            <w:r>
              <w:rPr>
                <w:sz w:val="16"/>
              </w:rPr>
              <w:t>9,700</w:t>
            </w:r>
          </w:p>
        </w:tc>
        <w:tc>
          <w:tcPr>
            <w:tcW w:type="dxa" w:w="1134"/>
          </w:tcPr>
          <w:p>
            <w:pPr>
              <w:keepNext/>
              <w:spacing w:after="0"/>
              <w:jc w:val="center"/>
            </w:pPr>
            <w:r/>
            <w:r>
              <w:rPr>
                <w:sz w:val="16"/>
              </w:rPr>
              <w:t>83</w:t>
            </w:r>
          </w:p>
        </w:tc>
      </w:tr>
      <w:tr>
        <w:trPr>
          <w:cantSplit/>
        </w:trPr>
        <w:tc>
          <w:tcPr>
            <w:tcW w:type="dxa" w:w="2381"/>
          </w:tcPr>
          <w:p>
            <w:pPr>
              <w:keepNext/>
              <w:spacing w:after="0"/>
              <w:jc w:val="left"/>
            </w:pPr>
            <w:r/>
            <w:r>
              <w:rPr>
                <w:sz w:val="16"/>
              </w:rPr>
              <w:t>selection = roulette</w:t>
            </w:r>
          </w:p>
        </w:tc>
        <w:tc>
          <w:tcPr>
            <w:tcW w:type="dxa" w:w="1644"/>
          </w:tcPr>
          <w:p>
            <w:pPr>
              <w:keepNext/>
              <w:spacing w:after="0"/>
              <w:jc w:val="center"/>
            </w:pPr>
            <w:r/>
            <w:r>
              <w:rPr>
                <w:sz w:val="16"/>
              </w:rPr>
              <w:t>0.268 ± 0.010</w:t>
            </w:r>
          </w:p>
        </w:tc>
        <w:tc>
          <w:tcPr>
            <w:tcW w:type="dxa" w:w="1134"/>
          </w:tcPr>
          <w:p>
            <w:pPr>
              <w:keepNext/>
              <w:spacing w:after="0"/>
              <w:jc w:val="center"/>
            </w:pPr>
            <w:r/>
            <w:r>
              <w:rPr>
                <w:sz w:val="16"/>
              </w:rPr>
              <w:t>88</w:t>
            </w:r>
          </w:p>
        </w:tc>
        <w:tc>
          <w:tcPr>
            <w:tcW w:type="dxa" w:w="1304"/>
          </w:tcPr>
          <w:p>
            <w:pPr>
              <w:keepNext/>
              <w:spacing w:after="0"/>
              <w:jc w:val="center"/>
            </w:pPr>
            <w:r/>
            <w:r>
              <w:rPr>
                <w:sz w:val="16"/>
              </w:rPr>
              <w:t>2.35</w:t>
            </w:r>
          </w:p>
        </w:tc>
        <w:tc>
          <w:tcPr>
            <w:tcW w:type="dxa" w:w="1191"/>
          </w:tcPr>
          <w:p>
            <w:pPr>
              <w:keepNext/>
              <w:spacing w:after="0"/>
              <w:jc w:val="center"/>
            </w:pPr>
            <w:r/>
            <w:r>
              <w:rPr>
                <w:sz w:val="16"/>
              </w:rPr>
              <w:t>9,700</w:t>
            </w:r>
          </w:p>
        </w:tc>
        <w:tc>
          <w:tcPr>
            <w:tcW w:type="dxa" w:w="1134"/>
          </w:tcPr>
          <w:p>
            <w:pPr>
              <w:keepNext/>
              <w:spacing w:after="0"/>
              <w:jc w:val="center"/>
            </w:pPr>
            <w:r/>
            <w:r>
              <w:rPr>
                <w:sz w:val="16"/>
              </w:rPr>
              <w:t>102</w:t>
            </w:r>
          </w:p>
        </w:tc>
      </w:tr>
      <w:tr>
        <w:trPr>
          <w:cantSplit/>
        </w:trPr>
        <w:tc>
          <w:tcPr>
            <w:tcW w:type="dxa" w:w="2381"/>
          </w:tcPr>
          <w:p>
            <w:pPr>
              <w:keepNext/>
              <w:spacing w:after="0"/>
              <w:jc w:val="left"/>
            </w:pPr>
            <w:r/>
            <w:r>
              <w:rPr>
                <w:sz w:val="16"/>
              </w:rPr>
              <w:t>selection = rank</w:t>
            </w:r>
          </w:p>
        </w:tc>
        <w:tc>
          <w:tcPr>
            <w:tcW w:type="dxa" w:w="1644"/>
          </w:tcPr>
          <w:p>
            <w:pPr>
              <w:keepNext/>
              <w:spacing w:after="0"/>
              <w:jc w:val="center"/>
            </w:pPr>
            <w:r/>
            <w:r>
              <w:rPr>
                <w:sz w:val="16"/>
              </w:rPr>
              <w:t>0.272 ± 0.008</w:t>
            </w:r>
          </w:p>
        </w:tc>
        <w:tc>
          <w:tcPr>
            <w:tcW w:type="dxa" w:w="1134"/>
          </w:tcPr>
          <w:p>
            <w:pPr>
              <w:keepNext/>
              <w:spacing w:after="0"/>
              <w:jc w:val="center"/>
            </w:pPr>
            <w:r/>
            <w:r>
              <w:rPr>
                <w:sz w:val="16"/>
              </w:rPr>
              <w:t>92</w:t>
            </w:r>
          </w:p>
        </w:tc>
        <w:tc>
          <w:tcPr>
            <w:tcW w:type="dxa" w:w="1304"/>
          </w:tcPr>
          <w:p>
            <w:pPr>
              <w:keepNext/>
              <w:spacing w:after="0"/>
              <w:jc w:val="center"/>
            </w:pPr>
            <w:r/>
            <w:r>
              <w:rPr>
                <w:sz w:val="16"/>
              </w:rPr>
              <w:t>2.43</w:t>
            </w:r>
          </w:p>
        </w:tc>
        <w:tc>
          <w:tcPr>
            <w:tcW w:type="dxa" w:w="1191"/>
          </w:tcPr>
          <w:p>
            <w:pPr>
              <w:keepNext/>
              <w:spacing w:after="0"/>
              <w:jc w:val="center"/>
            </w:pPr>
            <w:r/>
            <w:r>
              <w:rPr>
                <w:sz w:val="16"/>
              </w:rPr>
              <w:t>9,700</w:t>
            </w:r>
          </w:p>
        </w:tc>
        <w:tc>
          <w:tcPr>
            <w:tcW w:type="dxa" w:w="1134"/>
          </w:tcPr>
          <w:p>
            <w:pPr>
              <w:keepNext/>
              <w:spacing w:after="0"/>
              <w:jc w:val="center"/>
            </w:pPr>
            <w:r/>
            <w:r>
              <w:rPr>
                <w:sz w:val="16"/>
              </w:rPr>
              <w:t>103</w:t>
            </w:r>
          </w:p>
        </w:tc>
      </w:tr>
      <w:tr>
        <w:trPr>
          <w:cantSplit/>
        </w:trPr>
        <w:tc>
          <w:tcPr>
            <w:tcW w:type="dxa" w:w="2381"/>
          </w:tcPr>
          <w:p>
            <w:pPr>
              <w:keepNext/>
              <w:spacing w:after="0"/>
              <w:jc w:val="left"/>
            </w:pPr>
            <w:r/>
            <w:r>
              <w:rPr>
                <w:sz w:val="16"/>
              </w:rPr>
              <w:t>selection = tournament</w:t>
            </w:r>
          </w:p>
        </w:tc>
        <w:tc>
          <w:tcPr>
            <w:tcW w:type="dxa" w:w="1644"/>
          </w:tcPr>
          <w:p>
            <w:pPr>
              <w:keepNext/>
              <w:spacing w:after="0"/>
              <w:jc w:val="center"/>
            </w:pPr>
            <w:r/>
            <w:r>
              <w:rPr>
                <w:sz w:val="16"/>
              </w:rPr>
              <w:t>0.294 ± 0.005</w:t>
            </w:r>
          </w:p>
        </w:tc>
        <w:tc>
          <w:tcPr>
            <w:tcW w:type="dxa" w:w="1134"/>
          </w:tcPr>
          <w:p>
            <w:pPr>
              <w:keepNext/>
              <w:spacing w:after="0"/>
              <w:jc w:val="center"/>
            </w:pPr>
            <w:r/>
            <w:r>
              <w:rPr>
                <w:sz w:val="16"/>
              </w:rPr>
              <w:t>86</w:t>
            </w:r>
          </w:p>
        </w:tc>
        <w:tc>
          <w:tcPr>
            <w:tcW w:type="dxa" w:w="1304"/>
          </w:tcPr>
          <w:p>
            <w:pPr>
              <w:keepNext/>
              <w:spacing w:after="0"/>
              <w:jc w:val="center"/>
            </w:pPr>
            <w:r/>
            <w:r>
              <w:rPr>
                <w:sz w:val="16"/>
              </w:rPr>
              <w:t>1.62</w:t>
            </w:r>
          </w:p>
        </w:tc>
        <w:tc>
          <w:tcPr>
            <w:tcW w:type="dxa" w:w="1191"/>
          </w:tcPr>
          <w:p>
            <w:pPr>
              <w:keepNext/>
              <w:spacing w:after="0"/>
              <w:jc w:val="center"/>
            </w:pPr>
            <w:r/>
            <w:r>
              <w:rPr>
                <w:sz w:val="16"/>
              </w:rPr>
              <w:t>9,700</w:t>
            </w:r>
          </w:p>
        </w:tc>
        <w:tc>
          <w:tcPr>
            <w:tcW w:type="dxa" w:w="1134"/>
          </w:tcPr>
          <w:p>
            <w:pPr>
              <w:keepNext/>
              <w:spacing w:after="0"/>
              <w:jc w:val="center"/>
            </w:pPr>
            <w:r/>
            <w:r>
              <w:rPr>
                <w:sz w:val="16"/>
              </w:rPr>
              <w:t>83</w:t>
            </w:r>
          </w:p>
        </w:tc>
      </w:tr>
      <w:tr>
        <w:trPr>
          <w:cantSplit/>
        </w:trPr>
        <w:tc>
          <w:tcPr>
            <w:tcW w:type="dxa" w:w="2381"/>
            <w:tcBorders>
              <w:bottom w:val="single" w:sz="6" w:color="404040"/>
            </w:tcBorders>
          </w:tcPr>
          <w:p>
            <w:pPr>
              <w:spacing w:after="0"/>
              <w:jc w:val="left"/>
            </w:pPr>
            <w:r/>
            <w:r>
              <w:rPr>
                <w:sz w:val="16"/>
              </w:rPr>
              <w:t>p_m = 0.01 and k = 5</w:t>
            </w:r>
          </w:p>
        </w:tc>
        <w:tc>
          <w:tcPr>
            <w:tcW w:type="dxa" w:w="1644"/>
            <w:tcBorders>
              <w:bottom w:val="single" w:sz="6" w:color="404040"/>
            </w:tcBorders>
          </w:tcPr>
          <w:p>
            <w:pPr>
              <w:spacing w:after="0"/>
              <w:jc w:val="center"/>
            </w:pPr>
            <w:r/>
            <w:r>
              <w:rPr>
                <w:sz w:val="16"/>
              </w:rPr>
              <w:t>0.364 ± 0.005</w:t>
            </w:r>
          </w:p>
        </w:tc>
        <w:tc>
          <w:tcPr>
            <w:tcW w:type="dxa" w:w="1134"/>
            <w:tcBorders>
              <w:bottom w:val="single" w:sz="6" w:color="404040"/>
            </w:tcBorders>
          </w:tcPr>
          <w:p>
            <w:pPr>
              <w:spacing w:after="0"/>
              <w:jc w:val="center"/>
            </w:pPr>
            <w:r/>
            <w:r>
              <w:rPr>
                <w:sz w:val="16"/>
              </w:rPr>
              <w:t>–</w:t>
            </w:r>
          </w:p>
        </w:tc>
        <w:tc>
          <w:tcPr>
            <w:tcW w:type="dxa" w:w="1304"/>
            <w:tcBorders>
              <w:bottom w:val="single" w:sz="6" w:color="404040"/>
            </w:tcBorders>
          </w:tcPr>
          <w:p>
            <w:pPr>
              <w:spacing w:after="0"/>
              <w:jc w:val="center"/>
            </w:pPr>
            <w:r/>
            <w:r>
              <w:rPr>
                <w:sz w:val="16"/>
              </w:rPr>
              <w:t>–</w:t>
            </w:r>
          </w:p>
        </w:tc>
        <w:tc>
          <w:tcPr>
            <w:tcW w:type="dxa" w:w="1191"/>
            <w:tcBorders>
              <w:bottom w:val="single" w:sz="6" w:color="404040"/>
            </w:tcBorders>
          </w:tcPr>
          <w:p>
            <w:pPr>
              <w:spacing w:after="0"/>
              <w:jc w:val="center"/>
            </w:pPr>
            <w:r/>
            <w:r>
              <w:rPr>
                <w:sz w:val="16"/>
              </w:rPr>
              <w:t>9,700</w:t>
            </w:r>
          </w:p>
        </w:tc>
        <w:tc>
          <w:tcPr>
            <w:tcW w:type="dxa" w:w="1134"/>
            <w:tcBorders>
              <w:bottom w:val="single" w:sz="6" w:color="404040"/>
            </w:tcBorders>
          </w:tcPr>
          <w:p>
            <w:pPr>
              <w:spacing w:after="0"/>
              <w:jc w:val="center"/>
            </w:pPr>
            <w:r/>
            <w:r>
              <w:rPr>
                <w:sz w:val="16"/>
              </w:rPr>
              <w:t>67</w:t>
            </w:r>
          </w:p>
        </w:tc>
      </w:tr>
    </w:tbl>
    <w:p>
      <w:pPr>
        <w:spacing w:after="40" w:line="144" w:lineRule="auto"/>
      </w:pPr>
    </w:p>
    <w:tbl>
      <w:tblPr>
        <w:tblW w:type="auto" w:w="0"/>
        <w:jc w:val="center"/>
        <w:tblLook w:firstColumn="1" w:firstRow="1" w:lastColumn="0" w:lastRow="0" w:noHBand="0" w:noVBand="1" w:val="04A0"/>
      </w:tblPr>
      <w:tblGrid>
        <w:gridCol w:w="4989"/>
        <w:gridCol w:w="4989"/>
      </w:tblGrid>
      <w:tr>
        <w:trPr>
          <w:cantSplit/>
        </w:trPr>
        <w:tc>
          <w:tcPr>
            <w:tcW w:type="dxa" w:w="4989"/>
          </w:tcPr>
          <w:p>
            <w:pPr>
              <w:keepNext/>
              <w:spacing w:after="0"/>
              <w:jc w:val="center"/>
            </w:pPr>
            <w:r>
              <w:drawing>
                <wp:inline xmlns:a="http://schemas.openxmlformats.org/drawingml/2006/main" xmlns:pic="http://schemas.openxmlformats.org/drawingml/2006/picture">
                  <wp:extent cx="2412000" cy="1469594"/>
                  <wp:docPr id="5" name="Picture 5"/>
                  <wp:cNvGraphicFramePr>
                    <a:graphicFrameLocks noChangeAspect="1"/>
                  </wp:cNvGraphicFramePr>
                  <a:graphic>
                    <a:graphicData uri="http://schemas.openxmlformats.org/drawingml/2006/picture">
                      <pic:pic>
                        <pic:nvPicPr>
                          <pic:cNvPr id="0" name="sweep_pop_size.png"/>
                          <pic:cNvPicPr/>
                        </pic:nvPicPr>
                        <pic:blipFill>
                          <a:blip r:embed="rId13"/>
                          <a:stretch>
                            <a:fillRect/>
                          </a:stretch>
                        </pic:blipFill>
                        <pic:spPr>
                          <a:xfrm>
                            <a:off x="0" y="0"/>
                            <a:ext cx="2412000" cy="1469594"/>
                          </a:xfrm>
                          <a:prstGeom prst="rect"/>
                        </pic:spPr>
                      </pic:pic>
                    </a:graphicData>
                  </a:graphic>
                </wp:inline>
              </w:drawing>
            </w:r>
          </w:p>
        </w:tc>
        <w:tc>
          <w:tcPr>
            <w:tcW w:type="dxa" w:w="4989"/>
          </w:tcPr>
          <w:p>
            <w:pPr>
              <w:keepNext/>
              <w:spacing w:after="0"/>
              <w:jc w:val="center"/>
            </w:pPr>
            <w:r>
              <w:drawing>
                <wp:inline xmlns:a="http://schemas.openxmlformats.org/drawingml/2006/main" xmlns:pic="http://schemas.openxmlformats.org/drawingml/2006/picture">
                  <wp:extent cx="2412000" cy="1469594"/>
                  <wp:docPr id="6" name="Picture 6"/>
                  <wp:cNvGraphicFramePr>
                    <a:graphicFrameLocks noChangeAspect="1"/>
                  </wp:cNvGraphicFramePr>
                  <a:graphic>
                    <a:graphicData uri="http://schemas.openxmlformats.org/drawingml/2006/picture">
                      <pic:pic>
                        <pic:nvPicPr>
                          <pic:cNvPr id="0" name="sweep_mutation_rate.png"/>
                          <pic:cNvPicPr/>
                        </pic:nvPicPr>
                        <pic:blipFill>
                          <a:blip r:embed="rId14"/>
                          <a:stretch>
                            <a:fillRect/>
                          </a:stretch>
                        </pic:blipFill>
                        <pic:spPr>
                          <a:xfrm>
                            <a:off x="0" y="0"/>
                            <a:ext cx="2412000" cy="1469594"/>
                          </a:xfrm>
                          <a:prstGeom prst="rect"/>
                        </pic:spPr>
                      </pic:pic>
                    </a:graphicData>
                  </a:graphic>
                </wp:inline>
              </w:drawing>
            </w:r>
          </w:p>
        </w:tc>
      </w:tr>
      <w:tr>
        <w:trPr>
          <w:cantSplit/>
        </w:trPr>
        <w:tc>
          <w:tcPr>
            <w:tcW w:type="dxa" w:w="4989"/>
          </w:tcPr>
          <w:p>
            <w:pPr>
              <w:keepNext/>
              <w:spacing w:after="0"/>
              <w:jc w:val="center"/>
            </w:pPr>
            <w:r>
              <w:drawing>
                <wp:inline xmlns:a="http://schemas.openxmlformats.org/drawingml/2006/main" xmlns:pic="http://schemas.openxmlformats.org/drawingml/2006/picture">
                  <wp:extent cx="2412000" cy="1469594"/>
                  <wp:docPr id="7" name="Picture 7"/>
                  <wp:cNvGraphicFramePr>
                    <a:graphicFrameLocks noChangeAspect="1"/>
                  </wp:cNvGraphicFramePr>
                  <a:graphic>
                    <a:graphicData uri="http://schemas.openxmlformats.org/drawingml/2006/picture">
                      <pic:pic>
                        <pic:nvPicPr>
                          <pic:cNvPr id="0" name="sweep_tournament_k.png"/>
                          <pic:cNvPicPr/>
                        </pic:nvPicPr>
                        <pic:blipFill>
                          <a:blip r:embed="rId15"/>
                          <a:stretch>
                            <a:fillRect/>
                          </a:stretch>
                        </pic:blipFill>
                        <pic:spPr>
                          <a:xfrm>
                            <a:off x="0" y="0"/>
                            <a:ext cx="2412000" cy="1469594"/>
                          </a:xfrm>
                          <a:prstGeom prst="rect"/>
                        </pic:spPr>
                      </pic:pic>
                    </a:graphicData>
                  </a:graphic>
                </wp:inline>
              </w:drawing>
            </w:r>
          </w:p>
        </w:tc>
        <w:tc>
          <w:tcPr>
            <w:tcW w:type="dxa" w:w="4989"/>
          </w:tcPr>
          <w:p>
            <w:pPr>
              <w:keepNext/>
              <w:spacing w:after="0"/>
              <w:jc w:val="center"/>
            </w:pPr>
            <w:r>
              <w:drawing>
                <wp:inline xmlns:a="http://schemas.openxmlformats.org/drawingml/2006/main" xmlns:pic="http://schemas.openxmlformats.org/drawingml/2006/picture">
                  <wp:extent cx="2412000" cy="1469594"/>
                  <wp:docPr id="8" name="Picture 8"/>
                  <wp:cNvGraphicFramePr>
                    <a:graphicFrameLocks noChangeAspect="1"/>
                  </wp:cNvGraphicFramePr>
                  <a:graphic>
                    <a:graphicData uri="http://schemas.openxmlformats.org/drawingml/2006/picture">
                      <pic:pic>
                        <pic:nvPicPr>
                          <pic:cNvPr id="0" name="sweep_selection.png"/>
                          <pic:cNvPicPr/>
                        </pic:nvPicPr>
                        <pic:blipFill>
                          <a:blip r:embed="rId16"/>
                          <a:stretch>
                            <a:fillRect/>
                          </a:stretch>
                        </pic:blipFill>
                        <pic:spPr>
                          <a:xfrm>
                            <a:off x="0" y="0"/>
                            <a:ext cx="2412000" cy="1469594"/>
                          </a:xfrm>
                          <a:prstGeom prst="rect"/>
                        </pic:spPr>
                      </pic:pic>
                    </a:graphicData>
                  </a:graphic>
                </wp:inline>
              </w:drawing>
            </w:r>
          </w:p>
        </w:tc>
      </w:tr>
    </w:tbl>
    <w:p>
      <w:pPr>
        <w:spacing w:after="80"/>
        <w:jc w:val="center"/>
      </w:pPr>
      <w:r>
        <w:rPr>
          <w:b/>
          <w:sz w:val="17"/>
        </w:rPr>
        <w:t>Figure 4.</w:t>
      </w:r>
      <w:r>
        <w:rPr>
          <w:sz w:val="17"/>
        </w:rPr>
        <w:t xml:space="preserve"> Mean best-fitness curves (±1 std over seeds) of the four sweeps.</w:t>
      </w:r>
    </w:p>
    <w:p>
      <w:pPr>
        <w:spacing w:after="60"/>
        <w:jc w:val="both"/>
      </w:pPr>
      <w:r>
        <w:rPr>
          <w:b/>
          <w:sz w:val="19"/>
        </w:rPr>
        <w:t>Population size.</w:t>
      </w:r>
      <w:r>
        <w:rPr>
          <w:sz w:val="19"/>
        </w:rPr>
        <w:t xml:space="preserve"> Larger populations explore more of the map per generation and found better plans (0.280 → 0.320 from 20 to 200), but the cost grows linearly (16 s → 183 s) and 50 → 100 gave almost nothing (0.293 vs. 0.294), so it is a cost–quality choice.</w:t>
      </w:r>
    </w:p>
    <w:p>
      <w:pPr>
        <w:spacing w:after="60"/>
        <w:jc w:val="both"/>
      </w:pPr>
      <w:r>
        <w:rPr>
          <w:b/>
          <w:sz w:val="19"/>
        </w:rPr>
        <w:t>Mutation rate</w:t>
      </w:r>
      <w:r>
        <w:rPr>
          <w:sz w:val="19"/>
        </w:rPr>
        <w:t xml:space="preserve"> had the largest effect: fitness fell steadily from 0.356 (p_m = 0.01) to 0.294 (0.1) and 0.262 (0.4), while final diversity rose from 1.22 to 2.58. A chromosome has about 150–300 genes, so p_m = 0.1 already changes some twenty genes per child: good routes are destroyed faster than selection can keep them and the search drifts towards random search (too much exploration). Damaged routes also need more repair (121 s vs. 74 s). With p_m = 0.01 the GA exploits good routes, and premature convergence is prevented by BLX-α, the annealed mutation and the immigrants instead.</w:t>
      </w:r>
    </w:p>
    <w:p>
      <w:pPr>
        <w:spacing w:after="60"/>
        <w:jc w:val="both"/>
      </w:pPr>
      <w:r>
        <w:rPr>
          <w:b/>
          <w:sz w:val="19"/>
        </w:rPr>
        <w:t>Selection pressure.</w:t>
      </w:r>
      <w:r>
        <w:rPr>
          <w:sz w:val="19"/>
        </w:rPr>
        <w:t xml:space="preserve"> k = 2 and 3 performed alike (0.295, 0.294); k = 5 and 8 were clearly better (0.326, 0.325) but reduced diversity (2.04 → 1.42), and k = 8 had the largest spread between seeds (± 0.018), an early sign of premature convergence in some runs. Tournament selection (0.294) beat rank (0.272) and roulette (0.268): late in a run the fitness values are close, so roulette and rank give almost everyone a similar chance and the search drifts (they keep the highest diversity, 2.35 and 2.43).</w:t>
      </w:r>
    </w:p>
    <w:p>
      <w:pPr>
        <w:spacing w:after="60"/>
        <w:jc w:val="both"/>
      </w:pPr>
      <w:r>
        <w:rPr>
          <w:b/>
          <w:sz w:val="19"/>
        </w:rPr>
        <w:t>Final setting.</w:t>
      </w:r>
      <w:r>
        <w:rPr>
          <w:sz w:val="19"/>
        </w:rPr>
        <w:t xml:space="preserve"> Because the sweeps vary one parameter at a time, I also ran the two best values together (p_m = 0.01, k = 5): 0.364 ± 0.005, better than either alone, with immigrants active in 39–46 of 100 generations, so diversity stayed under control. This is the final configuration. Most runs were still improving after 100 generations (99 % of the gain only after generation 75–99), so the main run uses 200.</w:t>
      </w:r>
    </w:p>
    <w:p>
      <w:pPr>
        <w:pStyle w:val="Heading1"/>
      </w:pPr>
      <w:r>
        <w:rPr>
          <w:rFonts w:ascii="Calibri" w:hAnsi="Calibri"/>
        </w:rPr>
        <w:t>8. GA versus Random Search</w:t>
      </w:r>
    </w:p>
    <w:p>
      <w:pPr>
        <w:keepNext/>
        <w:spacing w:after="20"/>
        <w:jc w:val="center"/>
      </w:pPr>
      <w:r>
        <w:rPr>
          <w:b/>
          <w:sz w:val="17"/>
        </w:rPr>
        <w:t>Table 6.</w:t>
      </w:r>
      <w:r>
        <w:rPr>
          <w:sz w:val="17"/>
        </w:rPr>
        <w:t xml:space="preserve"> GA vs. random search: mean ± std over 5 seeds, 19,300 evaluations each. All best plans were feasible (violation 0).</w:t>
      </w:r>
    </w:p>
    <w:tbl>
      <w:tblPr>
        <w:tblW w:type="auto" w:w="0"/>
        <w:jc w:val="center"/>
        <w:tblLayout w:type="fixed"/>
        <w:tblLook w:firstColumn="1" w:firstRow="1" w:lastColumn="0" w:lastRow="0" w:noHBand="0" w:noVBand="1" w:val="04A0"/>
      </w:tblPr>
      <w:tblGrid>
        <w:gridCol w:w="2948"/>
        <w:gridCol w:w="2154"/>
        <w:gridCol w:w="2154"/>
      </w:tblGrid>
      <w:tr>
        <w:trPr>
          <w:cantSplit/>
        </w:trPr>
        <w:tc>
          <w:tcPr>
            <w:tcW w:type="dxa" w:w="2948"/>
            <w:tcBorders>
              <w:top w:val="single" w:sz="6" w:color="404040"/>
              <w:bottom w:val="single" w:sz="6" w:color="404040"/>
            </w:tcBorders>
          </w:tcPr>
          <w:p>
            <w:pPr>
              <w:keepNext/>
              <w:spacing w:after="0"/>
              <w:jc w:val="left"/>
            </w:pPr>
            <w:r/>
            <w:r>
              <w:rPr>
                <w:b/>
                <w:sz w:val="17"/>
              </w:rPr>
              <w:t>Best plan</w:t>
            </w:r>
          </w:p>
        </w:tc>
        <w:tc>
          <w:tcPr>
            <w:tcW w:type="dxa" w:w="2154"/>
            <w:tcBorders>
              <w:top w:val="single" w:sz="6" w:color="404040"/>
              <w:bottom w:val="single" w:sz="6" w:color="404040"/>
            </w:tcBorders>
          </w:tcPr>
          <w:p>
            <w:pPr>
              <w:keepNext/>
              <w:spacing w:after="0"/>
              <w:jc w:val="center"/>
            </w:pPr>
            <w:r/>
            <w:r>
              <w:rPr>
                <w:b/>
                <w:sz w:val="17"/>
              </w:rPr>
              <w:t>Genetic Algorithm</w:t>
            </w:r>
          </w:p>
        </w:tc>
        <w:tc>
          <w:tcPr>
            <w:tcW w:type="dxa" w:w="2154"/>
            <w:tcBorders>
              <w:top w:val="single" w:sz="6" w:color="404040"/>
              <w:bottom w:val="single" w:sz="6" w:color="404040"/>
            </w:tcBorders>
          </w:tcPr>
          <w:p>
            <w:pPr>
              <w:keepNext/>
              <w:spacing w:after="0"/>
              <w:jc w:val="center"/>
            </w:pPr>
            <w:r/>
            <w:r>
              <w:rPr>
                <w:b/>
                <w:sz w:val="17"/>
              </w:rPr>
              <w:t>Random search</w:t>
            </w:r>
          </w:p>
        </w:tc>
      </w:tr>
      <w:tr>
        <w:trPr>
          <w:cantSplit/>
        </w:trPr>
        <w:tc>
          <w:tcPr>
            <w:tcW w:type="dxa" w:w="2948"/>
          </w:tcPr>
          <w:p>
            <w:pPr>
              <w:keepNext/>
              <w:spacing w:after="0"/>
              <w:jc w:val="left"/>
            </w:pPr>
            <w:r/>
            <w:r>
              <w:rPr>
                <w:sz w:val="17"/>
              </w:rPr>
              <w:t>Fitness F</w:t>
            </w:r>
          </w:p>
        </w:tc>
        <w:tc>
          <w:tcPr>
            <w:tcW w:type="dxa" w:w="2154"/>
          </w:tcPr>
          <w:p>
            <w:pPr>
              <w:keepNext/>
              <w:spacing w:after="0"/>
              <w:jc w:val="center"/>
            </w:pPr>
            <w:r/>
            <w:r>
              <w:rPr>
                <w:sz w:val="17"/>
              </w:rPr>
              <w:t>0.383 ± 0.010</w:t>
            </w:r>
          </w:p>
        </w:tc>
        <w:tc>
          <w:tcPr>
            <w:tcW w:type="dxa" w:w="2154"/>
          </w:tcPr>
          <w:p>
            <w:pPr>
              <w:keepNext/>
              <w:spacing w:after="0"/>
              <w:jc w:val="center"/>
            </w:pPr>
            <w:r/>
            <w:r>
              <w:rPr>
                <w:sz w:val="17"/>
              </w:rPr>
              <w:t>0.208 ± 0.009</w:t>
            </w:r>
          </w:p>
        </w:tc>
      </w:tr>
      <w:tr>
        <w:trPr>
          <w:cantSplit/>
        </w:trPr>
        <w:tc>
          <w:tcPr>
            <w:tcW w:type="dxa" w:w="2948"/>
          </w:tcPr>
          <w:p>
            <w:pPr>
              <w:keepNext/>
              <w:spacing w:after="0"/>
              <w:jc w:val="left"/>
            </w:pPr>
            <w:r/>
            <w:r>
              <w:rPr>
                <w:sz w:val="17"/>
              </w:rPr>
              <w:t>Coverage (priority-weighted)</w:t>
            </w:r>
          </w:p>
        </w:tc>
        <w:tc>
          <w:tcPr>
            <w:tcW w:type="dxa" w:w="2154"/>
          </w:tcPr>
          <w:p>
            <w:pPr>
              <w:keepNext/>
              <w:spacing w:after="0"/>
              <w:jc w:val="center"/>
            </w:pPr>
            <w:r/>
            <w:r>
              <w:rPr>
                <w:sz w:val="17"/>
              </w:rPr>
              <w:t>0.831 ± 0.013</w:t>
            </w:r>
          </w:p>
        </w:tc>
        <w:tc>
          <w:tcPr>
            <w:tcW w:type="dxa" w:w="2154"/>
          </w:tcPr>
          <w:p>
            <w:pPr>
              <w:keepNext/>
              <w:spacing w:after="0"/>
              <w:jc w:val="center"/>
            </w:pPr>
            <w:r/>
            <w:r>
              <w:rPr>
                <w:sz w:val="17"/>
              </w:rPr>
              <w:t>0.670 ± 0.039</w:t>
            </w:r>
          </w:p>
        </w:tc>
      </w:tr>
      <w:tr>
        <w:trPr>
          <w:cantSplit/>
        </w:trPr>
        <w:tc>
          <w:tcPr>
            <w:tcW w:type="dxa" w:w="2948"/>
          </w:tcPr>
          <w:p>
            <w:pPr>
              <w:keepNext/>
              <w:spacing w:after="0"/>
              <w:jc w:val="left"/>
            </w:pPr>
            <w:r/>
            <w:r>
              <w:rPr>
                <w:sz w:val="17"/>
              </w:rPr>
              <w:t>High-priority cells covered</w:t>
            </w:r>
          </w:p>
        </w:tc>
        <w:tc>
          <w:tcPr>
            <w:tcW w:type="dxa" w:w="2154"/>
          </w:tcPr>
          <w:p>
            <w:pPr>
              <w:keepNext/>
              <w:spacing w:after="0"/>
              <w:jc w:val="center"/>
            </w:pPr>
            <w:r/>
            <w:r>
              <w:rPr>
                <w:sz w:val="17"/>
              </w:rPr>
              <w:t>0.999 ± 0.001</w:t>
            </w:r>
          </w:p>
        </w:tc>
        <w:tc>
          <w:tcPr>
            <w:tcW w:type="dxa" w:w="2154"/>
          </w:tcPr>
          <w:p>
            <w:pPr>
              <w:keepNext/>
              <w:spacing w:after="0"/>
              <w:jc w:val="center"/>
            </w:pPr>
            <w:r/>
            <w:r>
              <w:rPr>
                <w:sz w:val="17"/>
              </w:rPr>
              <w:t>0.893 ± 0.066</w:t>
            </w:r>
          </w:p>
        </w:tc>
      </w:tr>
      <w:tr>
        <w:trPr>
          <w:cantSplit/>
        </w:trPr>
        <w:tc>
          <w:tcPr>
            <w:tcW w:type="dxa" w:w="2948"/>
          </w:tcPr>
          <w:p>
            <w:pPr>
              <w:keepNext/>
              <w:spacing w:after="0"/>
              <w:jc w:val="left"/>
            </w:pPr>
            <w:r/>
            <w:r>
              <w:rPr>
                <w:sz w:val="17"/>
              </w:rPr>
              <w:t>Detection rate</w:t>
            </w:r>
          </w:p>
        </w:tc>
        <w:tc>
          <w:tcPr>
            <w:tcW w:type="dxa" w:w="2154"/>
          </w:tcPr>
          <w:p>
            <w:pPr>
              <w:keepNext/>
              <w:spacing w:after="0"/>
              <w:jc w:val="center"/>
            </w:pPr>
            <w:r/>
            <w:r>
              <w:rPr>
                <w:sz w:val="17"/>
              </w:rPr>
              <w:t>0.856 ± 0.028</w:t>
            </w:r>
          </w:p>
        </w:tc>
        <w:tc>
          <w:tcPr>
            <w:tcW w:type="dxa" w:w="2154"/>
          </w:tcPr>
          <w:p>
            <w:pPr>
              <w:keepNext/>
              <w:spacing w:after="0"/>
              <w:jc w:val="center"/>
            </w:pPr>
            <w:r/>
            <w:r>
              <w:rPr>
                <w:sz w:val="17"/>
              </w:rPr>
              <w:t>0.492 ± 0.042</w:t>
            </w:r>
          </w:p>
        </w:tc>
      </w:tr>
      <w:tr>
        <w:trPr>
          <w:cantSplit/>
        </w:trPr>
        <w:tc>
          <w:tcPr>
            <w:tcW w:type="dxa" w:w="2948"/>
          </w:tcPr>
          <w:p>
            <w:pPr>
              <w:keepNext/>
              <w:spacing w:after="0"/>
              <w:jc w:val="left"/>
            </w:pPr>
            <w:r/>
            <w:r>
              <w:rPr>
                <w:sz w:val="17"/>
              </w:rPr>
              <w:t>Targets detected (of 30)</w:t>
            </w:r>
          </w:p>
        </w:tc>
        <w:tc>
          <w:tcPr>
            <w:tcW w:type="dxa" w:w="2154"/>
          </w:tcPr>
          <w:p>
            <w:pPr>
              <w:keepNext/>
              <w:spacing w:after="0"/>
              <w:jc w:val="center"/>
            </w:pPr>
            <w:r/>
            <w:r>
              <w:rPr>
                <w:sz w:val="17"/>
              </w:rPr>
              <w:t>28.2 ± 0.8</w:t>
            </w:r>
          </w:p>
        </w:tc>
        <w:tc>
          <w:tcPr>
            <w:tcW w:type="dxa" w:w="2154"/>
          </w:tcPr>
          <w:p>
            <w:pPr>
              <w:keepNext/>
              <w:spacing w:after="0"/>
              <w:jc w:val="center"/>
            </w:pPr>
            <w:r/>
            <w:r>
              <w:rPr>
                <w:sz w:val="17"/>
              </w:rPr>
              <w:t>16.2 ± 2.4</w:t>
            </w:r>
          </w:p>
        </w:tc>
      </w:tr>
      <w:tr>
        <w:trPr>
          <w:cantSplit/>
        </w:trPr>
        <w:tc>
          <w:tcPr>
            <w:tcW w:type="dxa" w:w="2948"/>
          </w:tcPr>
          <w:p>
            <w:pPr>
              <w:keepNext/>
              <w:spacing w:after="0"/>
              <w:jc w:val="left"/>
            </w:pPr>
            <w:r/>
            <w:r>
              <w:rPr>
                <w:sz w:val="17"/>
              </w:rPr>
              <w:t>Energy (kJ)</w:t>
            </w:r>
          </w:p>
        </w:tc>
        <w:tc>
          <w:tcPr>
            <w:tcW w:type="dxa" w:w="2154"/>
          </w:tcPr>
          <w:p>
            <w:pPr>
              <w:keepNext/>
              <w:spacing w:after="0"/>
              <w:jc w:val="center"/>
            </w:pPr>
            <w:r/>
            <w:r>
              <w:rPr>
                <w:sz w:val="17"/>
              </w:rPr>
              <w:t>134.2 ± 4.0</w:t>
            </w:r>
          </w:p>
        </w:tc>
        <w:tc>
          <w:tcPr>
            <w:tcW w:type="dxa" w:w="2154"/>
          </w:tcPr>
          <w:p>
            <w:pPr>
              <w:keepNext/>
              <w:spacing w:after="0"/>
              <w:jc w:val="center"/>
            </w:pPr>
            <w:r/>
            <w:r>
              <w:rPr>
                <w:sz w:val="17"/>
              </w:rPr>
              <w:t>157.0 ± 15.9</w:t>
            </w:r>
          </w:p>
        </w:tc>
      </w:tr>
      <w:tr>
        <w:trPr>
          <w:cantSplit/>
        </w:trPr>
        <w:tc>
          <w:tcPr>
            <w:tcW w:type="dxa" w:w="2948"/>
          </w:tcPr>
          <w:p>
            <w:pPr>
              <w:keepNext/>
              <w:spacing w:after="0"/>
              <w:jc w:val="left"/>
            </w:pPr>
            <w:r/>
            <w:r>
              <w:rPr>
                <w:sz w:val="17"/>
              </w:rPr>
              <w:t>Makespan (s)</w:t>
            </w:r>
          </w:p>
        </w:tc>
        <w:tc>
          <w:tcPr>
            <w:tcW w:type="dxa" w:w="2154"/>
          </w:tcPr>
          <w:p>
            <w:pPr>
              <w:keepNext/>
              <w:spacing w:after="0"/>
              <w:jc w:val="center"/>
            </w:pPr>
            <w:r/>
            <w:r>
              <w:rPr>
                <w:sz w:val="17"/>
              </w:rPr>
              <w:t>199.9 ± 14.0</w:t>
            </w:r>
          </w:p>
        </w:tc>
        <w:tc>
          <w:tcPr>
            <w:tcW w:type="dxa" w:w="2154"/>
          </w:tcPr>
          <w:p>
            <w:pPr>
              <w:keepNext/>
              <w:spacing w:after="0"/>
              <w:jc w:val="center"/>
            </w:pPr>
            <w:r/>
            <w:r>
              <w:rPr>
                <w:sz w:val="17"/>
              </w:rPr>
              <w:t>261.4 ± 22.6</w:t>
            </w:r>
          </w:p>
        </w:tc>
      </w:tr>
      <w:tr>
        <w:trPr>
          <w:cantSplit/>
        </w:trPr>
        <w:tc>
          <w:tcPr>
            <w:tcW w:type="dxa" w:w="2948"/>
            <w:tcBorders>
              <w:bottom w:val="single" w:sz="6" w:color="404040"/>
            </w:tcBorders>
          </w:tcPr>
          <w:p>
            <w:pPr>
              <w:spacing w:after="0"/>
              <w:jc w:val="left"/>
            </w:pPr>
            <w:r/>
            <w:r>
              <w:rPr>
                <w:sz w:val="17"/>
              </w:rPr>
              <w:t>Hazard exposure</w:t>
            </w:r>
          </w:p>
        </w:tc>
        <w:tc>
          <w:tcPr>
            <w:tcW w:type="dxa" w:w="2154"/>
            <w:tcBorders>
              <w:bottom w:val="single" w:sz="6" w:color="404040"/>
            </w:tcBorders>
          </w:tcPr>
          <w:p>
            <w:pPr>
              <w:spacing w:after="0"/>
              <w:jc w:val="center"/>
            </w:pPr>
            <w:r/>
            <w:r>
              <w:rPr>
                <w:sz w:val="17"/>
              </w:rPr>
              <w:t>0.123 ± 0.008</w:t>
            </w:r>
          </w:p>
        </w:tc>
        <w:tc>
          <w:tcPr>
            <w:tcW w:type="dxa" w:w="2154"/>
            <w:tcBorders>
              <w:bottom w:val="single" w:sz="6" w:color="404040"/>
            </w:tcBorders>
          </w:tcPr>
          <w:p>
            <w:pPr>
              <w:spacing w:after="0"/>
              <w:jc w:val="center"/>
            </w:pPr>
            <w:r/>
            <w:r>
              <w:rPr>
                <w:sz w:val="17"/>
              </w:rPr>
              <w:t>0.169 ± 0.033</w:t>
            </w:r>
          </w:p>
        </w:tc>
      </w:tr>
    </w:tbl>
    <w:p>
      <w:pPr>
        <w:spacing w:after="40" w:line="144" w:lineRule="auto"/>
      </w:pPr>
    </w:p>
    <w:p>
      <w:pPr>
        <w:spacing w:after="60"/>
        <w:jc w:val="both"/>
      </w:pPr>
      <w:r>
        <w:rPr>
          <w:sz w:val="19"/>
        </w:rPr>
        <w:t xml:space="preserve">The GA was better on </w:t>
      </w:r>
      <w:r>
        <w:rPr>
          <w:b/>
          <w:sz w:val="19"/>
        </w:rPr>
        <w:t>every</w:t>
      </w:r>
      <w:r>
        <w:rPr>
          <w:sz w:val="19"/>
        </w:rPr>
        <w:t xml:space="preserve"> metric and in every seed: its worst seed (0.373) is far above the best random seed (0.224). In the main run it passed the final random-search level (0.208) after only 388 evaluations, while random search improves only very slowly after its first thousand samples (Fig. 5). The GA was even faster (135 s vs. 371 s per run) because its children need little repair, whereas every random plan needs heavy repair.</w:t>
      </w:r>
    </w:p>
    <w:tbl>
      <w:tblPr>
        <w:tblW w:type="auto" w:w="0"/>
        <w:jc w:val="center"/>
        <w:tblLook w:firstColumn="1" w:firstRow="1" w:lastColumn="0" w:lastRow="0" w:noHBand="0" w:noVBand="1" w:val="04A0"/>
      </w:tblPr>
      <w:tblGrid>
        <w:gridCol w:w="4989"/>
        <w:gridCol w:w="4989"/>
      </w:tblGrid>
      <w:tr>
        <w:trPr>
          <w:cantSplit/>
        </w:trPr>
        <w:tc>
          <w:tcPr>
            <w:tcW w:type="dxa" w:w="4989"/>
          </w:tcPr>
          <w:p>
            <w:pPr>
              <w:keepNext/>
              <w:spacing w:after="0"/>
              <w:jc w:val="center"/>
            </w:pPr>
            <w:r>
              <w:drawing>
                <wp:inline xmlns:a="http://schemas.openxmlformats.org/drawingml/2006/main" xmlns:pic="http://schemas.openxmlformats.org/drawingml/2006/picture">
                  <wp:extent cx="3024000" cy="1687101"/>
                  <wp:docPr id="9" name="Picture 9"/>
                  <wp:cNvGraphicFramePr>
                    <a:graphicFrameLocks noChangeAspect="1"/>
                  </wp:cNvGraphicFramePr>
                  <a:graphic>
                    <a:graphicData uri="http://schemas.openxmlformats.org/drawingml/2006/picture">
                      <pic:pic>
                        <pic:nvPicPr>
                          <pic:cNvPr id="0" name="ga_vs_random_convergence.png"/>
                          <pic:cNvPicPr/>
                        </pic:nvPicPr>
                        <pic:blipFill>
                          <a:blip r:embed="rId17"/>
                          <a:stretch>
                            <a:fillRect/>
                          </a:stretch>
                        </pic:blipFill>
                        <pic:spPr>
                          <a:xfrm>
                            <a:off x="0" y="0"/>
                            <a:ext cx="3024000" cy="1687101"/>
                          </a:xfrm>
                          <a:prstGeom prst="rect"/>
                        </pic:spPr>
                      </pic:pic>
                    </a:graphicData>
                  </a:graphic>
                </wp:inline>
              </w:drawing>
            </w:r>
          </w:p>
        </w:tc>
        <w:tc>
          <w:tcPr>
            <w:tcW w:type="dxa" w:w="4989"/>
          </w:tcPr>
          <w:p>
            <w:pPr>
              <w:keepNext/>
              <w:spacing w:after="0"/>
              <w:jc w:val="center"/>
            </w:pPr>
            <w:r>
              <w:drawing>
                <wp:inline xmlns:a="http://schemas.openxmlformats.org/drawingml/2006/main" xmlns:pic="http://schemas.openxmlformats.org/drawingml/2006/picture">
                  <wp:extent cx="1872000" cy="2152733"/>
                  <wp:docPr id="10" name="Picture 10"/>
                  <wp:cNvGraphicFramePr>
                    <a:graphicFrameLocks noChangeAspect="1"/>
                  </wp:cNvGraphicFramePr>
                  <a:graphic>
                    <a:graphicData uri="http://schemas.openxmlformats.org/drawingml/2006/picture">
                      <pic:pic>
                        <pic:nvPicPr>
                          <pic:cNvPr id="0" name="ga_vs_random_solutions.png"/>
                          <pic:cNvPicPr/>
                        </pic:nvPicPr>
                        <pic:blipFill>
                          <a:blip r:embed="rId18"/>
                          <a:stretch>
                            <a:fillRect/>
                          </a:stretch>
                        </pic:blipFill>
                        <pic:spPr>
                          <a:xfrm>
                            <a:off x="0" y="0"/>
                            <a:ext cx="1872000" cy="2152733"/>
                          </a:xfrm>
                          <a:prstGeom prst="rect"/>
                        </pic:spPr>
                      </pic:pic>
                    </a:graphicData>
                  </a:graphic>
                </wp:inline>
              </w:drawing>
            </w:r>
          </w:p>
        </w:tc>
      </w:tr>
    </w:tbl>
    <w:p>
      <w:pPr>
        <w:spacing w:after="80"/>
        <w:jc w:val="center"/>
      </w:pPr>
      <w:r>
        <w:rPr>
          <w:b/>
          <w:sz w:val="17"/>
        </w:rPr>
        <w:t>Figure 5.</w:t>
      </w:r>
      <w:r>
        <w:rPr>
          <w:sz w:val="17"/>
        </w:rPr>
        <w:t xml:space="preserve"> Left: best-so-far fitness vs. evaluations (mean ± std). Right: best plans of seed 1, routes (top) and covered cells (bottom).</w:t>
      </w:r>
    </w:p>
    <w:p>
      <w:pPr>
        <w:spacing w:after="60"/>
        <w:jc w:val="both"/>
      </w:pPr>
      <w:r>
        <w:rPr>
          <w:b/>
          <w:sz w:val="19"/>
        </w:rPr>
        <w:t>What makes the evolved solution different?</w:t>
      </w:r>
      <w:r>
        <w:rPr>
          <w:sz w:val="19"/>
        </w:rPr>
        <w:t xml:space="preserve"> (i) </w:t>
      </w:r>
      <w:r>
        <w:rPr>
          <w:i/>
          <w:sz w:val="19"/>
        </w:rPr>
        <w:t>Structured paths:</w:t>
      </w:r>
      <w:r>
        <w:rPr>
          <w:sz w:val="19"/>
        </w:rPr>
        <w:t xml:space="preserve"> random plans are a few long straight legs across the map that hit the range limit and are cut short by repair (17 waypoints in seed 1); the GA builds many short legs (46 waypoints) that sweep the disaster zones, and the drones share the map. (ii) </w:t>
      </w:r>
      <w:r>
        <w:rPr>
          <w:i/>
          <w:sz w:val="19"/>
        </w:rPr>
        <w:t>Sensor scheduling:</w:t>
      </w:r>
      <w:r>
        <w:rPr>
          <w:sz w:val="19"/>
        </w:rPr>
        <w:t xml:space="preserve"> the GA keeps the sensor on for 89 % of the legs at high power (mean 0.86) and switches it off on a few low-priority legs (random: 76 %, power 0.67); it pays for this by flying faster and finishing sooner, so it still uses less energy. (iii) </w:t>
      </w:r>
      <w:r>
        <w:rPr>
          <w:i/>
          <w:sz w:val="19"/>
        </w:rPr>
        <w:t>Priority focus:</w:t>
      </w:r>
      <w:r>
        <w:rPr>
          <w:sz w:val="19"/>
        </w:rPr>
        <w:t xml:space="preserve"> 99.9 % of high-priority cells covered (random 89.3 %) and 28.2 instead of 16.2 targets found. (iv) </w:t>
      </w:r>
      <w:r>
        <w:rPr>
          <w:i/>
          <w:sz w:val="19"/>
        </w:rPr>
        <w:t>Hazard avoidance:</w:t>
      </w:r>
      <w:r>
        <w:rPr>
          <w:sz w:val="19"/>
        </w:rPr>
        <w:t xml:space="preserve"> it must enter the radiation pockets on the disaster zones but crosses them quickly and mostly avoids the others (exposure 0.123 vs. 0.169). Random search finds such a coordinated plan only by chance; the GA builds it by keeping and recombining good drone routes.</w:t>
      </w:r>
    </w:p>
    <w:p>
      <w:pPr>
        <w:pStyle w:val="Heading1"/>
      </w:pPr>
      <w:r>
        <w:rPr>
          <w:rFonts w:ascii="Calibri" w:hAnsi="Calibri"/>
        </w:rPr>
        <w:t>9. Limitations and Future Work</w:t>
      </w:r>
    </w:p>
    <w:p>
      <w:pPr>
        <w:spacing w:after="60"/>
        <w:jc w:val="both"/>
      </w:pPr>
      <w:r>
        <w:rPr>
          <w:sz w:val="19"/>
        </w:rPr>
        <w:t>(1) A weighted sum gives one compromise per weight vector; a Pareto method (e.g. NSGA-II) would offer a set of trade-offs. (2) The world is static and simplified (fixed hazards, no wind drift, no drone collisions, simple sensor footprint) and only one map was used. (3) Repair, especially A∗, dominates the runtime. (4) Tuning was one-factor-at-a-time with three seeds; a factorial design with more seeds would give stronger evidence.</w:t>
      </w:r>
    </w:p>
    <w:p>
      <w:pPr>
        <w:pStyle w:val="Heading1"/>
      </w:pPr>
      <w:r>
        <w:rPr>
          <w:rFonts w:ascii="Calibri" w:hAnsi="Calibri"/>
        </w:rPr>
        <w:t>10. Conclusion</w:t>
      </w:r>
    </w:p>
    <w:p>
      <w:pPr>
        <w:spacing w:after="60"/>
        <w:jc w:val="both"/>
      </w:pPr>
      <w:r>
        <w:rPr>
          <w:sz w:val="19"/>
        </w:rPr>
        <w:t>I built a GA that plans the deployment, routes, speeds and sensor schedules of a 4-drone fleet on a 100×100 hazard grid. The hybrid multi-segment chromosome maps directly onto the decisions, the normalised weighted fitness balances five conflicting objectives, and repair plus a dynamic penalty keeps every final plan feasible. The sensitivity study showed that this problem rewards exploitation (low mutation rate, strong tournament) as long as diversity is controlled. With the tuned settings the GA reached 0.383 ± 0.010 against 0.208 ± 0.009 for random search with the same budget, with better values on every objective. A problem-specific encoding and operators let a simple GA [1, 2, 8] clearly outperform undirected search.</w:t>
      </w:r>
    </w:p>
    <w:p>
      <w:pPr>
        <w:pStyle w:val="Heading2"/>
      </w:pPr>
      <w:r>
        <w:rPr>
          <w:rFonts w:ascii="Calibri" w:hAnsi="Calibri"/>
        </w:rPr>
        <w:t>References</w:t>
      </w:r>
    </w:p>
    <w:p>
      <w:pPr>
        <w:spacing w:after="0"/>
        <w:jc w:val="left"/>
      </w:pPr>
      <w:r>
        <w:rPr>
          <w:sz w:val="15"/>
        </w:rPr>
        <w:t xml:space="preserve">[1] J. H. Holland, </w:t>
      </w:r>
      <w:r>
        <w:rPr>
          <w:i/>
          <w:sz w:val="15"/>
        </w:rPr>
        <w:t>Adaptation in Natural and Artificial Systems</w:t>
      </w:r>
      <w:r>
        <w:rPr>
          <w:sz w:val="15"/>
        </w:rPr>
        <w:t>. Univ. of Michigan Press, 1975.</w:t>
      </w:r>
    </w:p>
    <w:p>
      <w:pPr>
        <w:spacing w:after="0"/>
        <w:jc w:val="left"/>
      </w:pPr>
      <w:r>
        <w:rPr>
          <w:sz w:val="15"/>
        </w:rPr>
        <w:t xml:space="preserve">[2] D. E. Goldberg, </w:t>
      </w:r>
      <w:r>
        <w:rPr>
          <w:i/>
          <w:sz w:val="15"/>
        </w:rPr>
        <w:t>Genetic Algorithms in Search, Optimization and Machine Learning</w:t>
      </w:r>
      <w:r>
        <w:rPr>
          <w:sz w:val="15"/>
        </w:rPr>
        <w:t>. Addison-Wesley, 1989.</w:t>
      </w:r>
    </w:p>
    <w:p>
      <w:pPr>
        <w:spacing w:after="0"/>
        <w:jc w:val="left"/>
      </w:pPr>
      <w:r>
        <w:rPr>
          <w:sz w:val="15"/>
        </w:rPr>
        <w:t xml:space="preserve">[3] L. J. Eshelman, J. D. Schaffer, “Real-coded genetic algorithms and interval-schemata,” </w:t>
      </w:r>
      <w:r>
        <w:rPr>
          <w:i/>
          <w:sz w:val="15"/>
        </w:rPr>
        <w:t>Foundations of Genetic Algorithms 2</w:t>
      </w:r>
      <w:r>
        <w:rPr>
          <w:sz w:val="15"/>
        </w:rPr>
        <w:t>, pp. 187–202, 1993.</w:t>
      </w:r>
    </w:p>
    <w:p>
      <w:pPr>
        <w:spacing w:after="0"/>
        <w:jc w:val="left"/>
      </w:pPr>
      <w:r>
        <w:rPr>
          <w:sz w:val="15"/>
        </w:rPr>
        <w:t xml:space="preserve">[4] Y. Zeng, J. Xu, R. Zhang, “Energy minimization for wireless communication with rotary-wing UAV,” </w:t>
      </w:r>
      <w:r>
        <w:rPr>
          <w:i/>
          <w:sz w:val="15"/>
        </w:rPr>
        <w:t>IEEE Trans. Wireless Commun.</w:t>
      </w:r>
      <w:r>
        <w:rPr>
          <w:sz w:val="15"/>
        </w:rPr>
        <w:t>, 18(4), pp. 2329–2345, 2019.</w:t>
      </w:r>
    </w:p>
    <w:p>
      <w:pPr>
        <w:spacing w:after="0"/>
        <w:jc w:val="left"/>
      </w:pPr>
      <w:r>
        <w:rPr>
          <w:sz w:val="15"/>
        </w:rPr>
        <w:t xml:space="preserve">[5] P. E. Hart, N. J. Nilsson, B. Raphael, “A formal basis for the heuristic determination of minimum cost paths,” </w:t>
      </w:r>
      <w:r>
        <w:rPr>
          <w:i/>
          <w:sz w:val="15"/>
        </w:rPr>
        <w:t>IEEE Trans. Syst. Sci. Cybern.</w:t>
      </w:r>
      <w:r>
        <w:rPr>
          <w:sz w:val="15"/>
        </w:rPr>
        <w:t>, 4(2), pp. 100–107, 1968.</w:t>
      </w:r>
    </w:p>
    <w:p>
      <w:pPr>
        <w:spacing w:after="0"/>
        <w:jc w:val="left"/>
      </w:pPr>
      <w:r>
        <w:rPr>
          <w:sz w:val="15"/>
        </w:rPr>
        <w:t xml:space="preserve">[6] J. A. Joines, C. R. Houck, “On the use of non-stationary penalty functions to solve nonlinear constrained optimization problems with GAs,” </w:t>
      </w:r>
      <w:r>
        <w:rPr>
          <w:i/>
          <w:sz w:val="15"/>
        </w:rPr>
        <w:t>Proc. IEEE CEC</w:t>
      </w:r>
      <w:r>
        <w:rPr>
          <w:sz w:val="15"/>
        </w:rPr>
        <w:t>, pp. 579–584, 1994.</w:t>
      </w:r>
    </w:p>
    <w:p>
      <w:pPr>
        <w:spacing w:after="0"/>
        <w:jc w:val="left"/>
      </w:pPr>
      <w:r>
        <w:rPr>
          <w:sz w:val="15"/>
        </w:rPr>
        <w:t xml:space="preserve">[7] C. A. Coello Coello, “Theoretical and numerical constraint-handling techniques used with evolutionary algorithms: a survey,” </w:t>
      </w:r>
      <w:r>
        <w:rPr>
          <w:i/>
          <w:sz w:val="15"/>
        </w:rPr>
        <w:t>Comput. Methods Appl. Mech. Eng.</w:t>
      </w:r>
      <w:r>
        <w:rPr>
          <w:sz w:val="15"/>
        </w:rPr>
        <w:t>, 191, pp. 1245–1287, 2002.</w:t>
      </w:r>
    </w:p>
    <w:p>
      <w:pPr>
        <w:spacing w:after="0"/>
        <w:jc w:val="left"/>
      </w:pPr>
      <w:r>
        <w:rPr>
          <w:sz w:val="15"/>
        </w:rPr>
        <w:t xml:space="preserve">[8] S. Russell, P. Norvig, </w:t>
      </w:r>
      <w:r>
        <w:rPr>
          <w:i/>
          <w:sz w:val="15"/>
        </w:rPr>
        <w:t>Artificial Intelligence: A Modern Approach</w:t>
      </w:r>
      <w:r>
        <w:rPr>
          <w:sz w:val="15"/>
        </w:rPr>
        <w:t>, 4th ed. Pearson, 2020.</w:t>
      </w:r>
    </w:p>
    <w:sectPr w:rsidR="00FC693F" w:rsidRPr="0006063C" w:rsidSect="00034616">
      <w:pgSz w:w="11906" w:h="16838"/>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pPr>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ascii="Calibri" w:hAnsi="Calibri"/>
      <w:b/>
      <w:bCs/>
      <w:color w:val="1F3A5F"/>
      <w:sz w:val="25"/>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Calibri" w:hAnsi="Calibri"/>
      <w:b/>
      <w:bCs/>
      <w:color w:val="1F3A5F"/>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