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22. Test Report – UMKM SmartFlow</w:t>
      </w:r>
    </w:p>
    <w:p>
      <w:pPr>
        <w:pStyle w:val="Heading2"/>
      </w:pPr>
      <w:r>
        <w:t>A. Pengertian Test Report</w:t>
      </w:r>
    </w:p>
    <w:p>
      <w:r>
        <w:t>Test Report adalah dokumen yang berisi ringkasan hasil dari seluruh proses pengujian yang telah dilakukan terhadap sistem UMKM SmartFlow. Dokumen ini digunakan untuk mendokumentasikan hasil eksekusi test case, mencatat jumlah pengujian yang berhasil maupun gagal, serta memberikan gambaran mengenai kualitas sistem sebelum diimplementasikan kepada pengguna.</w:t>
        <w:br/>
        <w:br/>
        <w:t>Test Report merupakan salah satu dokumen penting dalam proses Software Quality Assurance (SQA) karena menjadi dasar dalam menentukan apakah sistem sudah layak digunakan atau masih memerlukan perbaikan lebih lanjut.</w:t>
      </w:r>
    </w:p>
    <w:p>
      <w:pPr>
        <w:pStyle w:val="Heading2"/>
      </w:pPr>
      <w:r>
        <w:t>B. Maksud dan Tujuan</w:t>
      </w:r>
    </w:p>
    <w:p>
      <w:r>
        <w:t>Maksud:</w:t>
        <w:br/>
        <w:t>Menyajikan laporan hasil pengujian sistem UMKM SmartFlow secara lengkap, terstruktur, dan mudah dipahami oleh seluruh tim proyek.</w:t>
        <w:br/>
        <w:br/>
        <w:t>Tujuan:</w:t>
        <w:br/>
        <w:t>1. Mendokumentasikan hasil seluruh proses pengujian sistem.</w:t>
        <w:br/>
        <w:t>2. Mengetahui tingkat keberhasilan fungsi-fungsi yang telah diuji.</w:t>
        <w:br/>
        <w:t>3. Mengidentifikasi bug atau masalah yang ditemukan selama pengujian.</w:t>
        <w:br/>
        <w:t>4. Menjadi bahan evaluasi bagi tim pengembang.</w:t>
        <w:br/>
        <w:t>5. Menentukan kesiapan sistem sebelum deployment.</w:t>
        <w:br/>
        <w:t>6. Memberikan informasi kepada stakeholder mengenai kualitas aplikasi.</w:t>
        <w:br/>
        <w:t>7. Menjadi bukti bahwa sistem telah melalui proses pengujian sesuai standar.</w:t>
      </w:r>
    </w:p>
    <w:p>
      <w:pPr>
        <w:pStyle w:val="Heading2"/>
      </w:pPr>
      <w:r>
        <w:t>C. PIC (Person In Charge)</w:t>
      </w:r>
    </w:p>
    <w:p>
      <w:r>
        <w:t>Jabatan: QA Engineer (Quality Assurance Engineer)</w:t>
        <w:br/>
        <w:br/>
        <w:t>Tanggung Jawab:</w:t>
        <w:br/>
        <w:t>- Menjalankan seluruh test case.</w:t>
        <w:br/>
        <w:t>- Mendokumentasikan hasil pengujian.</w:t>
        <w:br/>
        <w:t>- Mengidentifikasi dan mencatat bug.</w:t>
        <w:br/>
        <w:t>- Memverifikasi perbaikan bug.</w:t>
        <w:br/>
        <w:t>- Membuat laporan hasil pengujian.</w:t>
        <w:br/>
        <w:t>- Memberikan rekomendasi kelayakan sistem.</w:t>
      </w:r>
    </w:p>
    <w:p>
      <w:pPr>
        <w:pStyle w:val="Heading2"/>
      </w:pPr>
      <w:r>
        <w:t>D. Informasi Pengujian</w:t>
      </w:r>
    </w:p>
    <w:p>
      <w:r>
        <w:br/>
        <w:t>Nama Sistem : UMKM SmartFlow</w:t>
        <w:br/>
        <w:t>Jenis Pengujian : Functional Testing</w:t>
        <w:br/>
        <w:t>Versi Sistem : 1.0</w:t>
        <w:br/>
        <w:t>Tanggal Pengujian : 10 Juni 2026</w:t>
        <w:br/>
        <w:t>Lokasi Pengujian : Laboratorium Pengembangan Sistem</w:t>
        <w:br/>
        <w:t>Penguji : QA Engineer</w:t>
        <w:br/>
        <w:t>Status Pengujian : Selesai</w:t>
        <w:br/>
      </w:r>
    </w:p>
    <w:p>
      <w:pPr>
        <w:pStyle w:val="Heading2"/>
      </w:pPr>
      <w:r>
        <w:t>E. Ringkasan Hasil Pengujian</w:t>
      </w:r>
    </w:p>
    <w:p>
      <w:r>
        <w:br/>
        <w:t>Total Test Case : 12</w:t>
        <w:br/>
        <w:t>Berhasil (Pass) : 11</w:t>
        <w:br/>
        <w:t>Gagal (Fail) : 1</w:t>
        <w:br/>
        <w:t>Success Rate : 91,67%</w:t>
        <w:br/>
      </w:r>
    </w:p>
    <w:p>
      <w:pPr>
        <w:pStyle w:val="Heading2"/>
      </w:pPr>
      <w:r>
        <w:t>F. Detail Hasil Pengujian</w:t>
      </w:r>
    </w:p>
    <w:tbl>
      <w:tblPr>
        <w:tblW w:type="auto" w:w="0"/>
        <w:tblLook w:firstColumn="1" w:firstRow="1" w:lastColumn="0" w:lastRow="0" w:noHBand="0" w:noVBand="1" w:val="04A0"/>
      </w:tblPr>
      <w:tblGrid>
        <w:gridCol w:w="2880"/>
        <w:gridCol w:w="2880"/>
        <w:gridCol w:w="2880"/>
      </w:tblGrid>
      <w:tr>
        <w:tc>
          <w:tcPr>
            <w:tcW w:type="dxa" w:w="2880"/>
          </w:tcPr>
          <w:p>
            <w:r>
              <w:t>ID Test Case</w:t>
            </w:r>
          </w:p>
        </w:tc>
        <w:tc>
          <w:tcPr>
            <w:tcW w:type="dxa" w:w="2880"/>
          </w:tcPr>
          <w:p>
            <w:r>
              <w:t>Nama Fitur</w:t>
            </w:r>
          </w:p>
        </w:tc>
        <w:tc>
          <w:tcPr>
            <w:tcW w:type="dxa" w:w="2880"/>
          </w:tcPr>
          <w:p>
            <w:r>
              <w:t>Hasil</w:t>
            </w:r>
          </w:p>
        </w:tc>
      </w:tr>
      <w:tr>
        <w:tc>
          <w:tcPr>
            <w:tcW w:type="dxa" w:w="2880"/>
          </w:tcPr>
          <w:p>
            <w:r>
              <w:t>TC-001</w:t>
            </w:r>
          </w:p>
        </w:tc>
        <w:tc>
          <w:tcPr>
            <w:tcW w:type="dxa" w:w="2880"/>
          </w:tcPr>
          <w:p>
            <w:r>
              <w:t>Login Pengguna</w:t>
            </w:r>
          </w:p>
        </w:tc>
        <w:tc>
          <w:tcPr>
            <w:tcW w:type="dxa" w:w="2880"/>
          </w:tcPr>
          <w:p>
            <w:r>
              <w:t>Pass</w:t>
            </w:r>
          </w:p>
        </w:tc>
      </w:tr>
      <w:tr>
        <w:tc>
          <w:tcPr>
            <w:tcW w:type="dxa" w:w="2880"/>
          </w:tcPr>
          <w:p>
            <w:r>
              <w:t>TC-002</w:t>
            </w:r>
          </w:p>
        </w:tc>
        <w:tc>
          <w:tcPr>
            <w:tcW w:type="dxa" w:w="2880"/>
          </w:tcPr>
          <w:p>
            <w:r>
              <w:t>Login Password Salah</w:t>
            </w:r>
          </w:p>
        </w:tc>
        <w:tc>
          <w:tcPr>
            <w:tcW w:type="dxa" w:w="2880"/>
          </w:tcPr>
          <w:p>
            <w:r>
              <w:t>Pass</w:t>
            </w:r>
          </w:p>
        </w:tc>
      </w:tr>
      <w:tr>
        <w:tc>
          <w:tcPr>
            <w:tcW w:type="dxa" w:w="2880"/>
          </w:tcPr>
          <w:p>
            <w:r>
              <w:t>TC-003</w:t>
            </w:r>
          </w:p>
        </w:tc>
        <w:tc>
          <w:tcPr>
            <w:tcW w:type="dxa" w:w="2880"/>
          </w:tcPr>
          <w:p>
            <w:r>
              <w:t>Registrasi Akun UMKM</w:t>
            </w:r>
          </w:p>
        </w:tc>
        <w:tc>
          <w:tcPr>
            <w:tcW w:type="dxa" w:w="2880"/>
          </w:tcPr>
          <w:p>
            <w:r>
              <w:t>Pass</w:t>
            </w:r>
          </w:p>
        </w:tc>
      </w:tr>
      <w:tr>
        <w:tc>
          <w:tcPr>
            <w:tcW w:type="dxa" w:w="2880"/>
          </w:tcPr>
          <w:p>
            <w:r>
              <w:t>TC-004</w:t>
            </w:r>
          </w:p>
        </w:tc>
        <w:tc>
          <w:tcPr>
            <w:tcW w:type="dxa" w:w="2880"/>
          </w:tcPr>
          <w:p>
            <w:r>
              <w:t>Tambah Produk</w:t>
            </w:r>
          </w:p>
        </w:tc>
        <w:tc>
          <w:tcPr>
            <w:tcW w:type="dxa" w:w="2880"/>
          </w:tcPr>
          <w:p>
            <w:r>
              <w:t>Pass</w:t>
            </w:r>
          </w:p>
        </w:tc>
      </w:tr>
      <w:tr>
        <w:tc>
          <w:tcPr>
            <w:tcW w:type="dxa" w:w="2880"/>
          </w:tcPr>
          <w:p>
            <w:r>
              <w:t>TC-005</w:t>
            </w:r>
          </w:p>
        </w:tc>
        <w:tc>
          <w:tcPr>
            <w:tcW w:type="dxa" w:w="2880"/>
          </w:tcPr>
          <w:p>
            <w:r>
              <w:t>Edit Produk</w:t>
            </w:r>
          </w:p>
        </w:tc>
        <w:tc>
          <w:tcPr>
            <w:tcW w:type="dxa" w:w="2880"/>
          </w:tcPr>
          <w:p>
            <w:r>
              <w:t>Pass</w:t>
            </w:r>
          </w:p>
        </w:tc>
      </w:tr>
      <w:tr>
        <w:tc>
          <w:tcPr>
            <w:tcW w:type="dxa" w:w="2880"/>
          </w:tcPr>
          <w:p>
            <w:r>
              <w:t>TC-006</w:t>
            </w:r>
          </w:p>
        </w:tc>
        <w:tc>
          <w:tcPr>
            <w:tcW w:type="dxa" w:w="2880"/>
          </w:tcPr>
          <w:p>
            <w:r>
              <w:t>Hapus Produk</w:t>
            </w:r>
          </w:p>
        </w:tc>
        <w:tc>
          <w:tcPr>
            <w:tcW w:type="dxa" w:w="2880"/>
          </w:tcPr>
          <w:p>
            <w:r>
              <w:t>Pass</w:t>
            </w:r>
          </w:p>
        </w:tc>
      </w:tr>
      <w:tr>
        <w:tc>
          <w:tcPr>
            <w:tcW w:type="dxa" w:w="2880"/>
          </w:tcPr>
          <w:p>
            <w:r>
              <w:t>TC-007</w:t>
            </w:r>
          </w:p>
        </w:tc>
        <w:tc>
          <w:tcPr>
            <w:tcW w:type="dxa" w:w="2880"/>
          </w:tcPr>
          <w:p>
            <w:r>
              <w:t>Pencarian Produk</w:t>
            </w:r>
          </w:p>
        </w:tc>
        <w:tc>
          <w:tcPr>
            <w:tcW w:type="dxa" w:w="2880"/>
          </w:tcPr>
          <w:p>
            <w:r>
              <w:t>Pass</w:t>
            </w:r>
          </w:p>
        </w:tc>
      </w:tr>
      <w:tr>
        <w:tc>
          <w:tcPr>
            <w:tcW w:type="dxa" w:w="2880"/>
          </w:tcPr>
          <w:p>
            <w:r>
              <w:t>TC-008</w:t>
            </w:r>
          </w:p>
        </w:tc>
        <w:tc>
          <w:tcPr>
            <w:tcW w:type="dxa" w:w="2880"/>
          </w:tcPr>
          <w:p>
            <w:r>
              <w:t>Transaksi Penjualan</w:t>
            </w:r>
          </w:p>
        </w:tc>
        <w:tc>
          <w:tcPr>
            <w:tcW w:type="dxa" w:w="2880"/>
          </w:tcPr>
          <w:p>
            <w:r>
              <w:t>Pass</w:t>
            </w:r>
          </w:p>
        </w:tc>
      </w:tr>
      <w:tr>
        <w:tc>
          <w:tcPr>
            <w:tcW w:type="dxa" w:w="2880"/>
          </w:tcPr>
          <w:p>
            <w:r>
              <w:t>TC-009</w:t>
            </w:r>
          </w:p>
        </w:tc>
        <w:tc>
          <w:tcPr>
            <w:tcW w:type="dxa" w:w="2880"/>
          </w:tcPr>
          <w:p>
            <w:r>
              <w:t>Cetak Struk</w:t>
            </w:r>
          </w:p>
        </w:tc>
        <w:tc>
          <w:tcPr>
            <w:tcW w:type="dxa" w:w="2880"/>
          </w:tcPr>
          <w:p>
            <w:r>
              <w:t>Pass</w:t>
            </w:r>
          </w:p>
        </w:tc>
      </w:tr>
      <w:tr>
        <w:tc>
          <w:tcPr>
            <w:tcW w:type="dxa" w:w="2880"/>
          </w:tcPr>
          <w:p>
            <w:r>
              <w:t>TC-010</w:t>
            </w:r>
          </w:p>
        </w:tc>
        <w:tc>
          <w:tcPr>
            <w:tcW w:type="dxa" w:w="2880"/>
          </w:tcPr>
          <w:p>
            <w:r>
              <w:t>Laporan Penjualan</w:t>
            </w:r>
          </w:p>
        </w:tc>
        <w:tc>
          <w:tcPr>
            <w:tcW w:type="dxa" w:w="2880"/>
          </w:tcPr>
          <w:p>
            <w:r>
              <w:t>Pass</w:t>
            </w:r>
          </w:p>
        </w:tc>
      </w:tr>
      <w:tr>
        <w:tc>
          <w:tcPr>
            <w:tcW w:type="dxa" w:w="2880"/>
          </w:tcPr>
          <w:p>
            <w:r>
              <w:t>TC-011</w:t>
            </w:r>
          </w:p>
        </w:tc>
        <w:tc>
          <w:tcPr>
            <w:tcW w:type="dxa" w:w="2880"/>
          </w:tcPr>
          <w:p>
            <w:r>
              <w:t>Export Excel</w:t>
            </w:r>
          </w:p>
        </w:tc>
        <w:tc>
          <w:tcPr>
            <w:tcW w:type="dxa" w:w="2880"/>
          </w:tcPr>
          <w:p>
            <w:r>
              <w:t>Fail</w:t>
            </w:r>
          </w:p>
        </w:tc>
      </w:tr>
      <w:tr>
        <w:tc>
          <w:tcPr>
            <w:tcW w:type="dxa" w:w="2880"/>
          </w:tcPr>
          <w:p>
            <w:r>
              <w:t>TC-012</w:t>
            </w:r>
          </w:p>
        </w:tc>
        <w:tc>
          <w:tcPr>
            <w:tcW w:type="dxa" w:w="2880"/>
          </w:tcPr>
          <w:p>
            <w:r>
              <w:t>Logout</w:t>
            </w:r>
          </w:p>
        </w:tc>
        <w:tc>
          <w:tcPr>
            <w:tcW w:type="dxa" w:w="2880"/>
          </w:tcPr>
          <w:p>
            <w:r>
              <w:t>Pass</w:t>
            </w:r>
          </w:p>
        </w:tc>
      </w:tr>
    </w:tbl>
    <w:p>
      <w:pPr>
        <w:pStyle w:val="Heading2"/>
      </w:pPr>
      <w:r>
        <w:t>G. Bug atau Temuan Selama Pengujian</w:t>
      </w:r>
    </w:p>
    <w:p>
      <w:r>
        <w:br/>
        <w:t>BUG-001</w:t>
        <w:br/>
        <w:t>Fitur: Export Laporan Excel</w:t>
        <w:br/>
        <w:t>Prioritas: Medium</w:t>
        <w:br/>
        <w:t>Status: Open</w:t>
        <w:br/>
        <w:br/>
        <w:t>Deskripsi:</w:t>
        <w:br/>
        <w:t>Saat pengguna menekan tombol Export Excel, sistem berhasil membuat file namun beberapa data transaksi tidak ikut terbawa ke dalam file Excel yang dihasilkan.</w:t>
        <w:br/>
        <w:br/>
        <w:t>Langkah Reproduksi:</w:t>
        <w:br/>
        <w:t>1. Login ke sistem.</w:t>
        <w:br/>
        <w:t>2. Buka menu Laporan Penjualan.</w:t>
        <w:br/>
        <w:t>3. Pilih periode laporan.</w:t>
        <w:br/>
        <w:t>4. Klik Export Excel.</w:t>
        <w:br/>
        <w:t>5. Buka file hasil export.</w:t>
        <w:br/>
        <w:br/>
        <w:t>Hasil Aktual:</w:t>
        <w:br/>
        <w:t>Beberapa data transaksi tidak muncul pada file Excel.</w:t>
        <w:br/>
        <w:br/>
        <w:t>Hasil yang Diharapkan:</w:t>
        <w:br/>
        <w:t>Seluruh data transaksi harus muncul secara lengkap dalam file Excel.</w:t>
        <w:br/>
      </w:r>
    </w:p>
    <w:p>
      <w:pPr>
        <w:pStyle w:val="Heading2"/>
      </w:pPr>
      <w:r>
        <w:t>H. Analisis Hasil Pengujian</w:t>
      </w:r>
    </w:p>
    <w:p>
      <w:r>
        <w:t>Berdasarkan hasil pengujian yang telah dilakukan, sebagian besar fitur pada sistem UMKM SmartFlow telah berjalan dengan baik sesuai kebutuhan pengguna. Fitur login, registrasi, manajemen produk, transaksi penjualan, cetak struk, laporan penjualan, dan logout berjalan tanpa masalah signifikan. Namun, masih terdapat satu bug pada fitur Export Excel yang perlu diperbaiki.</w:t>
      </w:r>
    </w:p>
    <w:p>
      <w:pPr>
        <w:pStyle w:val="Heading2"/>
      </w:pPr>
      <w:r>
        <w:t>I. Risiko yang Ditemukan</w:t>
      </w:r>
    </w:p>
    <w:p>
      <w:r>
        <w:br/>
        <w:t>- Data export tidak lengkap.</w:t>
        <w:br/>
        <w:t>- Ketidaksesuaian laporan penjualan.</w:t>
        <w:br/>
        <w:t>- Kesalahan pengambilan keputusan bisnis akibat data yang tidak akurat.</w:t>
        <w:br/>
      </w:r>
    </w:p>
    <w:p>
      <w:pPr>
        <w:pStyle w:val="Heading2"/>
      </w:pPr>
      <w:r>
        <w:t>J. Rekomendasi QA Engineer</w:t>
      </w:r>
    </w:p>
    <w:p>
      <w:r>
        <w:br/>
        <w:t>1. Memperbaiki bug pada fitur Export Excel.</w:t>
        <w:br/>
        <w:t>2. Melakukan Regression Testing.</w:t>
        <w:br/>
        <w:t>3. Melakukan User Acceptance Testing (UAT).</w:t>
        <w:br/>
        <w:t>4. Melakukan pengujian ulang setelah perbaikan.</w:t>
        <w:br/>
        <w:br/>
        <w:t>Status Kelayakan Sistem:</w:t>
        <w:br/>
        <w:t>Conditionally Approved (Layak dengan Perbaikan Minor)</w:t>
        <w:br/>
      </w:r>
    </w:p>
    <w:p>
      <w:pPr>
        <w:pStyle w:val="Heading2"/>
      </w:pPr>
      <w:r>
        <w:t>K. Kesimpulan</w:t>
      </w:r>
    </w:p>
    <w:p>
      <w:r>
        <w:t>Test Report UMKM SmartFlow menunjukkan bahwa proses pengujian telah berhasil dilaksanakan terhadap seluruh fitur utama sistem. Dari total 12 test case yang diuji, sebanyak 11 test case berhasil dan 1 test case memerlukan perbaikan. Tingkat keberhasilan pengujian mencapai 91,67%, sehingga sistem dinilai hampir siap digunakan setelah perbaikan bug dan pengujian ulang dilakukan.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