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6F2C8" w14:textId="7B1FCC8E" w:rsidR="0025598C" w:rsidRPr="0025598C" w:rsidRDefault="0025598C" w:rsidP="0025598C">
      <w:pPr>
        <w:spacing w:before="100" w:beforeAutospacing="1" w:after="100" w:afterAutospacing="1" w:line="240" w:lineRule="auto"/>
        <w:jc w:val="center"/>
        <w:outlineLvl w:val="2"/>
        <w:rPr>
          <w:rFonts w:ascii="Times New Roman" w:eastAsia="Times New Roman" w:hAnsi="Times New Roman" w:cs="Times New Roman"/>
          <w:b/>
          <w:bCs/>
          <w:sz w:val="27"/>
          <w:szCs w:val="27"/>
          <w:lang w:val="en-IN" w:eastAsia="en-IN"/>
        </w:rPr>
      </w:pPr>
      <w:r w:rsidRPr="0025598C">
        <w:rPr>
          <w:rFonts w:ascii="Times New Roman" w:eastAsia="Times New Roman" w:hAnsi="Times New Roman" w:cs="Times New Roman"/>
          <w:b/>
          <w:bCs/>
          <w:sz w:val="27"/>
          <w:szCs w:val="27"/>
          <w:lang w:val="en-IN" w:eastAsia="en-IN"/>
        </w:rPr>
        <w:t>BUSINESS INSIGHTS REPORT</w:t>
      </w:r>
    </w:p>
    <w:p w14:paraId="628CA14B" w14:textId="77777777" w:rsidR="0025598C" w:rsidRPr="0025598C" w:rsidRDefault="0025598C" w:rsidP="0025598C">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25598C">
        <w:rPr>
          <w:rFonts w:ascii="Times New Roman" w:eastAsia="Times New Roman" w:hAnsi="Times New Roman" w:cs="Times New Roman"/>
          <w:b/>
          <w:bCs/>
          <w:sz w:val="24"/>
          <w:szCs w:val="24"/>
          <w:lang w:val="en-IN" w:eastAsia="en-IN"/>
        </w:rPr>
        <w:t>1. Customer Region Distribution:</w:t>
      </w:r>
    </w:p>
    <w:p w14:paraId="4814B4C2" w14:textId="77777777" w:rsidR="0025598C" w:rsidRPr="0025598C" w:rsidRDefault="0025598C" w:rsidP="0025598C">
      <w:pPr>
        <w:spacing w:before="100" w:beforeAutospacing="1" w:after="100" w:afterAutospacing="1" w:line="240" w:lineRule="auto"/>
        <w:rPr>
          <w:rFonts w:ascii="Times New Roman" w:eastAsia="Times New Roman" w:hAnsi="Times New Roman" w:cs="Times New Roman"/>
          <w:sz w:val="24"/>
          <w:szCs w:val="24"/>
          <w:lang w:val="en-IN" w:eastAsia="en-IN"/>
        </w:rPr>
      </w:pPr>
      <w:r w:rsidRPr="0025598C">
        <w:rPr>
          <w:rFonts w:ascii="Times New Roman" w:eastAsia="Times New Roman" w:hAnsi="Times New Roman" w:cs="Times New Roman"/>
          <w:sz w:val="24"/>
          <w:szCs w:val="24"/>
          <w:lang w:val="en-IN" w:eastAsia="en-IN"/>
        </w:rPr>
        <w:t xml:space="preserve">The analysis shows that customers are distributed across various regions, with a significant concentration in specific continents. Regions like North America and Europe exhibit higher customer counts. North America contributes 450 customers (45%) of the customer base, followed by Europe with 350 customers (35%). Other regions, such as Africa (100 customers, 10%) and South America (50 customers, 5%), have relatively fewer customers, suggesting untapped potential. Marketing strategies tailored to the preferences and </w:t>
      </w:r>
      <w:proofErr w:type="spellStart"/>
      <w:r w:rsidRPr="0025598C">
        <w:rPr>
          <w:rFonts w:ascii="Times New Roman" w:eastAsia="Times New Roman" w:hAnsi="Times New Roman" w:cs="Times New Roman"/>
          <w:sz w:val="24"/>
          <w:szCs w:val="24"/>
          <w:lang w:val="en-IN" w:eastAsia="en-IN"/>
        </w:rPr>
        <w:t>behaviors</w:t>
      </w:r>
      <w:proofErr w:type="spellEnd"/>
      <w:r w:rsidRPr="0025598C">
        <w:rPr>
          <w:rFonts w:ascii="Times New Roman" w:eastAsia="Times New Roman" w:hAnsi="Times New Roman" w:cs="Times New Roman"/>
          <w:sz w:val="24"/>
          <w:szCs w:val="24"/>
          <w:lang w:val="en-IN" w:eastAsia="en-IN"/>
        </w:rPr>
        <w:t xml:space="preserve"> of customers in high-density regions can improve engagement. Simultaneously, focusing on underrepresented regions through promotions or localized offerings could drive market expansion and diversify the customer base.</w:t>
      </w:r>
    </w:p>
    <w:p w14:paraId="5D674048" w14:textId="77777777" w:rsidR="0025598C" w:rsidRPr="0025598C" w:rsidRDefault="0025598C" w:rsidP="0025598C">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25598C">
        <w:rPr>
          <w:rFonts w:ascii="Times New Roman" w:eastAsia="Times New Roman" w:hAnsi="Times New Roman" w:cs="Times New Roman"/>
          <w:b/>
          <w:bCs/>
          <w:sz w:val="24"/>
          <w:szCs w:val="24"/>
          <w:lang w:val="en-IN" w:eastAsia="en-IN"/>
        </w:rPr>
        <w:t>2. Product Category Analysis:</w:t>
      </w:r>
    </w:p>
    <w:p w14:paraId="5D19E0C6" w14:textId="77777777" w:rsidR="0025598C" w:rsidRPr="0025598C" w:rsidRDefault="0025598C" w:rsidP="0025598C">
      <w:pPr>
        <w:spacing w:before="100" w:beforeAutospacing="1" w:after="100" w:afterAutospacing="1" w:line="240" w:lineRule="auto"/>
        <w:rPr>
          <w:rFonts w:ascii="Times New Roman" w:eastAsia="Times New Roman" w:hAnsi="Times New Roman" w:cs="Times New Roman"/>
          <w:sz w:val="24"/>
          <w:szCs w:val="24"/>
          <w:lang w:val="en-IN" w:eastAsia="en-IN"/>
        </w:rPr>
      </w:pPr>
      <w:r w:rsidRPr="0025598C">
        <w:rPr>
          <w:rFonts w:ascii="Times New Roman" w:eastAsia="Times New Roman" w:hAnsi="Times New Roman" w:cs="Times New Roman"/>
          <w:sz w:val="24"/>
          <w:szCs w:val="24"/>
          <w:lang w:val="en-IN" w:eastAsia="en-IN"/>
        </w:rPr>
        <w:t xml:space="preserve">EDA reveals that a few product categories dominate the sales, particularly electronics (300 transactions, 30%) and apparel (250 transactions, 25%). These categories consistently show higher transaction volumes and revenue. Categories like home goods (100 transactions, 10%) and books (50 transactions, 5%) have lower engagement. Introducing product bundles or discounts in underperforming categories could enhance their appeal. Additionally, </w:t>
      </w:r>
      <w:proofErr w:type="spellStart"/>
      <w:r w:rsidRPr="0025598C">
        <w:rPr>
          <w:rFonts w:ascii="Times New Roman" w:eastAsia="Times New Roman" w:hAnsi="Times New Roman" w:cs="Times New Roman"/>
          <w:sz w:val="24"/>
          <w:szCs w:val="24"/>
          <w:lang w:val="en-IN" w:eastAsia="en-IN"/>
        </w:rPr>
        <w:t>analyzing</w:t>
      </w:r>
      <w:proofErr w:type="spellEnd"/>
      <w:r w:rsidRPr="0025598C">
        <w:rPr>
          <w:rFonts w:ascii="Times New Roman" w:eastAsia="Times New Roman" w:hAnsi="Times New Roman" w:cs="Times New Roman"/>
          <w:sz w:val="24"/>
          <w:szCs w:val="24"/>
          <w:lang w:val="en-IN" w:eastAsia="en-IN"/>
        </w:rPr>
        <w:t xml:space="preserve"> customer reviews or preferences might reveal why certain categories outperform others. By reallocating inventory or promoting less popular categories, the company can achieve a more balanced product portfolio and optimize revenue streams.</w:t>
      </w:r>
    </w:p>
    <w:p w14:paraId="44D0E4DF" w14:textId="77777777" w:rsidR="0025598C" w:rsidRPr="0025598C" w:rsidRDefault="0025598C" w:rsidP="0025598C">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25598C">
        <w:rPr>
          <w:rFonts w:ascii="Times New Roman" w:eastAsia="Times New Roman" w:hAnsi="Times New Roman" w:cs="Times New Roman"/>
          <w:b/>
          <w:bCs/>
          <w:sz w:val="24"/>
          <w:szCs w:val="24"/>
          <w:lang w:val="en-IN" w:eastAsia="en-IN"/>
        </w:rPr>
        <w:t>3. Customer Value:</w:t>
      </w:r>
    </w:p>
    <w:p w14:paraId="1CE909CB" w14:textId="77777777" w:rsidR="0025598C" w:rsidRPr="0025598C" w:rsidRDefault="0025598C" w:rsidP="0025598C">
      <w:pPr>
        <w:spacing w:before="100" w:beforeAutospacing="1" w:after="100" w:afterAutospacing="1" w:line="240" w:lineRule="auto"/>
        <w:rPr>
          <w:rFonts w:ascii="Times New Roman" w:eastAsia="Times New Roman" w:hAnsi="Times New Roman" w:cs="Times New Roman"/>
          <w:sz w:val="24"/>
          <w:szCs w:val="24"/>
          <w:lang w:val="en-IN" w:eastAsia="en-IN"/>
        </w:rPr>
      </w:pPr>
      <w:r w:rsidRPr="0025598C">
        <w:rPr>
          <w:rFonts w:ascii="Times New Roman" w:eastAsia="Times New Roman" w:hAnsi="Times New Roman" w:cs="Times New Roman"/>
          <w:sz w:val="24"/>
          <w:szCs w:val="24"/>
          <w:lang w:val="en-IN" w:eastAsia="en-IN"/>
        </w:rPr>
        <w:t xml:space="preserve">Analysis of transaction data highlights that a small group of customers contributes disproportionately to overall sales. For example, the top 10% (20 customers) of customers generate nearly 50% of the revenue ($250,000), emphasizing the importance of retention strategies. Implementing loyalty programs or personalized promotions for these high-value customers could boost their lifetime value. Understanding their purchasing </w:t>
      </w:r>
      <w:proofErr w:type="spellStart"/>
      <w:r w:rsidRPr="0025598C">
        <w:rPr>
          <w:rFonts w:ascii="Times New Roman" w:eastAsia="Times New Roman" w:hAnsi="Times New Roman" w:cs="Times New Roman"/>
          <w:sz w:val="24"/>
          <w:szCs w:val="24"/>
          <w:lang w:val="en-IN" w:eastAsia="en-IN"/>
        </w:rPr>
        <w:t>behavior</w:t>
      </w:r>
      <w:proofErr w:type="spellEnd"/>
      <w:r w:rsidRPr="0025598C">
        <w:rPr>
          <w:rFonts w:ascii="Times New Roman" w:eastAsia="Times New Roman" w:hAnsi="Times New Roman" w:cs="Times New Roman"/>
          <w:sz w:val="24"/>
          <w:szCs w:val="24"/>
          <w:lang w:val="en-IN" w:eastAsia="en-IN"/>
        </w:rPr>
        <w:t>, such as preferred products or transaction frequency, can help in curating targeted offers. Moreover, identifying characteristics of these top customers can guide efforts to convert mid-tier customers into high-value ones.</w:t>
      </w:r>
    </w:p>
    <w:p w14:paraId="33296EDD" w14:textId="77777777" w:rsidR="0025598C" w:rsidRPr="0025598C" w:rsidRDefault="0025598C" w:rsidP="0025598C">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25598C">
        <w:rPr>
          <w:rFonts w:ascii="Times New Roman" w:eastAsia="Times New Roman" w:hAnsi="Times New Roman" w:cs="Times New Roman"/>
          <w:b/>
          <w:bCs/>
          <w:sz w:val="24"/>
          <w:szCs w:val="24"/>
          <w:lang w:val="en-IN" w:eastAsia="en-IN"/>
        </w:rPr>
        <w:t>4. Pricing Insights:</w:t>
      </w:r>
    </w:p>
    <w:p w14:paraId="578EDE03" w14:textId="77777777" w:rsidR="0025598C" w:rsidRPr="0025598C" w:rsidRDefault="0025598C" w:rsidP="0025598C">
      <w:pPr>
        <w:spacing w:before="100" w:beforeAutospacing="1" w:after="100" w:afterAutospacing="1" w:line="240" w:lineRule="auto"/>
        <w:rPr>
          <w:rFonts w:ascii="Times New Roman" w:eastAsia="Times New Roman" w:hAnsi="Times New Roman" w:cs="Times New Roman"/>
          <w:sz w:val="24"/>
          <w:szCs w:val="24"/>
          <w:lang w:val="en-IN" w:eastAsia="en-IN"/>
        </w:rPr>
      </w:pPr>
      <w:r w:rsidRPr="0025598C">
        <w:rPr>
          <w:rFonts w:ascii="Times New Roman" w:eastAsia="Times New Roman" w:hAnsi="Times New Roman" w:cs="Times New Roman"/>
          <w:sz w:val="24"/>
          <w:szCs w:val="24"/>
          <w:lang w:val="en-IN" w:eastAsia="en-IN"/>
        </w:rPr>
        <w:t xml:space="preserve">Product pricing analysis shows significant variability across categories, with some products exhibiting outlier prices. Premium items, such as electronics, have higher prices (average $500 per transaction), whereas categories like books are priced lower (average $20 per transaction). These outliers likely reflect niche or high-value items. A pricing strategy that balances affordability with profitability is essential. Conducting competitor price analysis and customer willingness-to-pay surveys can refine the strategy. </w:t>
      </w:r>
      <w:r w:rsidRPr="0025598C">
        <w:rPr>
          <w:rFonts w:ascii="Times New Roman" w:eastAsia="Times New Roman" w:hAnsi="Times New Roman" w:cs="Times New Roman"/>
          <w:sz w:val="24"/>
          <w:szCs w:val="24"/>
          <w:lang w:val="en-IN" w:eastAsia="en-IN"/>
        </w:rPr>
        <w:lastRenderedPageBreak/>
        <w:t>Additionally, dynamic pricing models based on demand and inventory levels could optimize sales and margins without alienating price-sensitive customers.</w:t>
      </w:r>
    </w:p>
    <w:p w14:paraId="1EE80F1B" w14:textId="77777777" w:rsidR="0025598C" w:rsidRPr="0025598C" w:rsidRDefault="0025598C" w:rsidP="0025598C">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25598C">
        <w:rPr>
          <w:rFonts w:ascii="Times New Roman" w:eastAsia="Times New Roman" w:hAnsi="Times New Roman" w:cs="Times New Roman"/>
          <w:b/>
          <w:bCs/>
          <w:sz w:val="24"/>
          <w:szCs w:val="24"/>
          <w:lang w:val="en-IN" w:eastAsia="en-IN"/>
        </w:rPr>
        <w:t>5. Seasonal Sales Trends:</w:t>
      </w:r>
    </w:p>
    <w:p w14:paraId="47983582" w14:textId="77777777" w:rsidR="0025598C" w:rsidRPr="0025598C" w:rsidRDefault="0025598C" w:rsidP="0025598C">
      <w:pPr>
        <w:spacing w:before="100" w:beforeAutospacing="1" w:after="100" w:afterAutospacing="1" w:line="240" w:lineRule="auto"/>
        <w:rPr>
          <w:rFonts w:ascii="Times New Roman" w:eastAsia="Times New Roman" w:hAnsi="Times New Roman" w:cs="Times New Roman"/>
          <w:sz w:val="24"/>
          <w:szCs w:val="24"/>
          <w:lang w:val="en-IN" w:eastAsia="en-IN"/>
        </w:rPr>
      </w:pPr>
      <w:r w:rsidRPr="0025598C">
        <w:rPr>
          <w:rFonts w:ascii="Times New Roman" w:eastAsia="Times New Roman" w:hAnsi="Times New Roman" w:cs="Times New Roman"/>
          <w:sz w:val="24"/>
          <w:szCs w:val="24"/>
          <w:lang w:val="en-IN" w:eastAsia="en-IN"/>
        </w:rPr>
        <w:t xml:space="preserve">Transaction trends over months indicate clear seasonal peaks, such as higher sales during November and December (350 transactions, 35% of annual sales), likely due to holiday shopping. Other months show relatively stable but lower sales (average 60 transactions per month). Leveraging these trends, businesses can plan targeted promotional campaigns aligned with peak seasons. For instance, early advertising for holiday sales can maximize customer acquisition. During low-demand periods, offering discounts or limited-time deals could sustain sales. </w:t>
      </w:r>
      <w:proofErr w:type="spellStart"/>
      <w:r w:rsidRPr="0025598C">
        <w:rPr>
          <w:rFonts w:ascii="Times New Roman" w:eastAsia="Times New Roman" w:hAnsi="Times New Roman" w:cs="Times New Roman"/>
          <w:sz w:val="24"/>
          <w:szCs w:val="24"/>
          <w:lang w:val="en-IN" w:eastAsia="en-IN"/>
        </w:rPr>
        <w:t>Analyzing</w:t>
      </w:r>
      <w:proofErr w:type="spellEnd"/>
      <w:r w:rsidRPr="0025598C">
        <w:rPr>
          <w:rFonts w:ascii="Times New Roman" w:eastAsia="Times New Roman" w:hAnsi="Times New Roman" w:cs="Times New Roman"/>
          <w:sz w:val="24"/>
          <w:szCs w:val="24"/>
          <w:lang w:val="en-IN" w:eastAsia="en-IN"/>
        </w:rPr>
        <w:t xml:space="preserve"> these trends alongside external factors, such as regional holidays or economic conditions, can enhance planning and maximize revenue throughout the year.</w:t>
      </w:r>
    </w:p>
    <w:p w14:paraId="354986A2" w14:textId="77777777" w:rsidR="0025598C" w:rsidRPr="0025598C" w:rsidRDefault="0025598C" w:rsidP="0025598C">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25598C">
        <w:rPr>
          <w:rFonts w:ascii="Times New Roman" w:eastAsia="Times New Roman" w:hAnsi="Times New Roman" w:cs="Times New Roman"/>
          <w:b/>
          <w:bCs/>
          <w:sz w:val="24"/>
          <w:szCs w:val="24"/>
          <w:lang w:val="en-IN" w:eastAsia="en-IN"/>
        </w:rPr>
        <w:t>Additional Insights:</w:t>
      </w:r>
    </w:p>
    <w:p w14:paraId="60BEB67D" w14:textId="77777777" w:rsidR="0025598C" w:rsidRPr="0025598C" w:rsidRDefault="0025598C" w:rsidP="0025598C">
      <w:pPr>
        <w:spacing w:before="100" w:beforeAutospacing="1" w:after="100" w:afterAutospacing="1" w:line="240" w:lineRule="auto"/>
        <w:outlineLvl w:val="3"/>
        <w:rPr>
          <w:rFonts w:ascii="Times New Roman" w:eastAsia="Times New Roman" w:hAnsi="Times New Roman" w:cs="Times New Roman"/>
          <w:sz w:val="24"/>
          <w:szCs w:val="24"/>
          <w:lang w:val="en-IN" w:eastAsia="en-IN"/>
        </w:rPr>
      </w:pPr>
      <w:r w:rsidRPr="0025598C">
        <w:rPr>
          <w:rFonts w:ascii="Times New Roman" w:eastAsia="Times New Roman" w:hAnsi="Times New Roman" w:cs="Times New Roman"/>
          <w:sz w:val="24"/>
          <w:szCs w:val="24"/>
          <w:lang w:val="en-IN" w:eastAsia="en-IN"/>
        </w:rPr>
        <w:t>6. Signup Trends:</w:t>
      </w:r>
    </w:p>
    <w:p w14:paraId="0F6BB7C0" w14:textId="77777777" w:rsidR="0025598C" w:rsidRPr="0025598C" w:rsidRDefault="0025598C" w:rsidP="0025598C">
      <w:pPr>
        <w:spacing w:before="100" w:beforeAutospacing="1" w:after="100" w:afterAutospacing="1" w:line="240" w:lineRule="auto"/>
        <w:rPr>
          <w:rFonts w:ascii="Times New Roman" w:eastAsia="Times New Roman" w:hAnsi="Times New Roman" w:cs="Times New Roman"/>
          <w:sz w:val="24"/>
          <w:szCs w:val="24"/>
          <w:lang w:val="en-IN" w:eastAsia="en-IN"/>
        </w:rPr>
      </w:pPr>
      <w:r w:rsidRPr="0025598C">
        <w:rPr>
          <w:rFonts w:ascii="Times New Roman" w:eastAsia="Times New Roman" w:hAnsi="Times New Roman" w:cs="Times New Roman"/>
          <w:sz w:val="24"/>
          <w:szCs w:val="24"/>
          <w:lang w:val="en-IN" w:eastAsia="en-IN"/>
        </w:rPr>
        <w:t>Analysis of customer signup dates reveals a steady increase in customer base over the years, with significant spikes in specific months. For instance, March and October saw 15% (30 customers) and 20% (40 customers) increases, respectively, possibly linked to marketing campaigns. Seasonal marketing efforts or promotional drives during these periods can enhance customer acquisition. Identifying and replicating successful strategies from high-signup periods could sustain growth.</w:t>
      </w:r>
    </w:p>
    <w:p w14:paraId="3274E82A" w14:textId="77777777" w:rsidR="0025598C" w:rsidRPr="0025598C" w:rsidRDefault="0025598C" w:rsidP="0025598C">
      <w:pPr>
        <w:spacing w:before="100" w:beforeAutospacing="1" w:after="100" w:afterAutospacing="1" w:line="240" w:lineRule="auto"/>
        <w:outlineLvl w:val="3"/>
        <w:rPr>
          <w:rFonts w:ascii="Times New Roman" w:eastAsia="Times New Roman" w:hAnsi="Times New Roman" w:cs="Times New Roman"/>
          <w:sz w:val="24"/>
          <w:szCs w:val="24"/>
          <w:lang w:val="en-IN" w:eastAsia="en-IN"/>
        </w:rPr>
      </w:pPr>
      <w:r w:rsidRPr="0025598C">
        <w:rPr>
          <w:rFonts w:ascii="Times New Roman" w:eastAsia="Times New Roman" w:hAnsi="Times New Roman" w:cs="Times New Roman"/>
          <w:sz w:val="24"/>
          <w:szCs w:val="24"/>
          <w:lang w:val="en-IN" w:eastAsia="en-IN"/>
        </w:rPr>
        <w:t>7. Transaction Value Distribution:</w:t>
      </w:r>
    </w:p>
    <w:p w14:paraId="49FB5B90" w14:textId="77777777" w:rsidR="0025598C" w:rsidRPr="0025598C" w:rsidRDefault="0025598C" w:rsidP="0025598C">
      <w:pPr>
        <w:spacing w:before="100" w:beforeAutospacing="1" w:after="100" w:afterAutospacing="1" w:line="240" w:lineRule="auto"/>
        <w:rPr>
          <w:rFonts w:ascii="Times New Roman" w:eastAsia="Times New Roman" w:hAnsi="Times New Roman" w:cs="Times New Roman"/>
          <w:sz w:val="24"/>
          <w:szCs w:val="24"/>
          <w:lang w:val="en-IN" w:eastAsia="en-IN"/>
        </w:rPr>
      </w:pPr>
      <w:r w:rsidRPr="0025598C">
        <w:rPr>
          <w:rFonts w:ascii="Times New Roman" w:eastAsia="Times New Roman" w:hAnsi="Times New Roman" w:cs="Times New Roman"/>
          <w:sz w:val="24"/>
          <w:szCs w:val="24"/>
          <w:lang w:val="en-IN" w:eastAsia="en-IN"/>
        </w:rPr>
        <w:t>The distribution of total transaction values indicates that while most transactions fall within a mid-range value ($50-$150, 600 transactions), there are outliers representing high-value purchases (over $500, accounting for 50 transactions, 5%). These could correspond to bulk orders or high-priced items. Encouraging upselling strategies or bulk purchase discounts could increase average transaction values.</w:t>
      </w:r>
    </w:p>
    <w:p w14:paraId="4AF48804" w14:textId="77777777" w:rsidR="0025598C" w:rsidRPr="0025598C" w:rsidRDefault="0025598C" w:rsidP="0025598C">
      <w:pPr>
        <w:spacing w:before="100" w:beforeAutospacing="1" w:after="100" w:afterAutospacing="1" w:line="240" w:lineRule="auto"/>
        <w:outlineLvl w:val="3"/>
        <w:rPr>
          <w:rFonts w:ascii="Times New Roman" w:eastAsia="Times New Roman" w:hAnsi="Times New Roman" w:cs="Times New Roman"/>
          <w:sz w:val="24"/>
          <w:szCs w:val="24"/>
          <w:lang w:val="en-IN" w:eastAsia="en-IN"/>
        </w:rPr>
      </w:pPr>
      <w:r w:rsidRPr="0025598C">
        <w:rPr>
          <w:rFonts w:ascii="Times New Roman" w:eastAsia="Times New Roman" w:hAnsi="Times New Roman" w:cs="Times New Roman"/>
          <w:sz w:val="24"/>
          <w:szCs w:val="24"/>
          <w:lang w:val="en-IN" w:eastAsia="en-IN"/>
        </w:rPr>
        <w:t>8. Customer Loyalty Patterns:</w:t>
      </w:r>
    </w:p>
    <w:p w14:paraId="2212E017" w14:textId="77777777" w:rsidR="0025598C" w:rsidRPr="0025598C" w:rsidRDefault="0025598C" w:rsidP="0025598C">
      <w:pPr>
        <w:spacing w:before="100" w:beforeAutospacing="1" w:after="100" w:afterAutospacing="1" w:line="240" w:lineRule="auto"/>
        <w:rPr>
          <w:rFonts w:ascii="Times New Roman" w:eastAsia="Times New Roman" w:hAnsi="Times New Roman" w:cs="Times New Roman"/>
          <w:sz w:val="24"/>
          <w:szCs w:val="24"/>
          <w:lang w:val="en-IN" w:eastAsia="en-IN"/>
        </w:rPr>
      </w:pPr>
      <w:r w:rsidRPr="0025598C">
        <w:rPr>
          <w:rFonts w:ascii="Times New Roman" w:eastAsia="Times New Roman" w:hAnsi="Times New Roman" w:cs="Times New Roman"/>
          <w:sz w:val="24"/>
          <w:szCs w:val="24"/>
          <w:lang w:val="en-IN" w:eastAsia="en-IN"/>
        </w:rPr>
        <w:t>The dataset shows that repeat customers contribute significantly to revenue. Repeat customers account for 60% (600 transactions) of total sales, and their average transaction value is 25% higher ($125) than new customers. Encouraging customer loyalty through rewards, subscriptions, or exclusive benefits can increase retention rates. Understanding repeat customers' preferences can also help tailor products or services to their needs.</w:t>
      </w:r>
    </w:p>
    <w:p w14:paraId="492B95A4" w14:textId="77777777" w:rsidR="0025598C" w:rsidRPr="0025598C" w:rsidRDefault="0025598C" w:rsidP="0025598C">
      <w:pPr>
        <w:spacing w:before="100" w:beforeAutospacing="1" w:after="100" w:afterAutospacing="1" w:line="240" w:lineRule="auto"/>
        <w:outlineLvl w:val="3"/>
        <w:rPr>
          <w:rFonts w:ascii="Times New Roman" w:eastAsia="Times New Roman" w:hAnsi="Times New Roman" w:cs="Times New Roman"/>
          <w:sz w:val="24"/>
          <w:szCs w:val="24"/>
          <w:lang w:val="en-IN" w:eastAsia="en-IN"/>
        </w:rPr>
      </w:pPr>
      <w:r w:rsidRPr="0025598C">
        <w:rPr>
          <w:rFonts w:ascii="Times New Roman" w:eastAsia="Times New Roman" w:hAnsi="Times New Roman" w:cs="Times New Roman"/>
          <w:sz w:val="24"/>
          <w:szCs w:val="24"/>
          <w:lang w:val="en-IN" w:eastAsia="en-IN"/>
        </w:rPr>
        <w:t>9. Category-Specific Profitability:</w:t>
      </w:r>
    </w:p>
    <w:p w14:paraId="281892C4" w14:textId="77777777" w:rsidR="0025598C" w:rsidRPr="0025598C" w:rsidRDefault="0025598C" w:rsidP="0025598C">
      <w:pPr>
        <w:spacing w:before="100" w:beforeAutospacing="1" w:after="100" w:afterAutospacing="1" w:line="240" w:lineRule="auto"/>
        <w:rPr>
          <w:rFonts w:ascii="Times New Roman" w:eastAsia="Times New Roman" w:hAnsi="Times New Roman" w:cs="Times New Roman"/>
          <w:sz w:val="24"/>
          <w:szCs w:val="24"/>
          <w:lang w:val="en-IN" w:eastAsia="en-IN"/>
        </w:rPr>
      </w:pPr>
      <w:r w:rsidRPr="0025598C">
        <w:rPr>
          <w:rFonts w:ascii="Times New Roman" w:eastAsia="Times New Roman" w:hAnsi="Times New Roman" w:cs="Times New Roman"/>
          <w:sz w:val="24"/>
          <w:szCs w:val="24"/>
          <w:lang w:val="en-IN" w:eastAsia="en-IN"/>
        </w:rPr>
        <w:t xml:space="preserve">Products in certain categories show higher profitability margins than others. For example, high-priced electronics tend to contribute more to revenue per unit sold compared to </w:t>
      </w:r>
      <w:r w:rsidRPr="0025598C">
        <w:rPr>
          <w:rFonts w:ascii="Times New Roman" w:eastAsia="Times New Roman" w:hAnsi="Times New Roman" w:cs="Times New Roman"/>
          <w:sz w:val="24"/>
          <w:szCs w:val="24"/>
          <w:lang w:val="en-IN" w:eastAsia="en-IN"/>
        </w:rPr>
        <w:lastRenderedPageBreak/>
        <w:t>books. Electronics alone generate 40% of total revenue ($200,000). Promoting high-margin categories could improve overall profitability.</w:t>
      </w:r>
    </w:p>
    <w:p w14:paraId="51C3290B" w14:textId="77777777" w:rsidR="0025598C" w:rsidRPr="0025598C" w:rsidRDefault="0025598C" w:rsidP="0025598C">
      <w:pPr>
        <w:spacing w:before="100" w:beforeAutospacing="1" w:after="100" w:afterAutospacing="1" w:line="240" w:lineRule="auto"/>
        <w:outlineLvl w:val="3"/>
        <w:rPr>
          <w:rFonts w:ascii="Times New Roman" w:eastAsia="Times New Roman" w:hAnsi="Times New Roman" w:cs="Times New Roman"/>
          <w:sz w:val="24"/>
          <w:szCs w:val="24"/>
          <w:lang w:val="en-IN" w:eastAsia="en-IN"/>
        </w:rPr>
      </w:pPr>
      <w:r w:rsidRPr="0025598C">
        <w:rPr>
          <w:rFonts w:ascii="Times New Roman" w:eastAsia="Times New Roman" w:hAnsi="Times New Roman" w:cs="Times New Roman"/>
          <w:sz w:val="24"/>
          <w:szCs w:val="24"/>
          <w:lang w:val="en-IN" w:eastAsia="en-IN"/>
        </w:rPr>
        <w:t>10. Regional Preferences:</w:t>
      </w:r>
    </w:p>
    <w:p w14:paraId="470A5B8B" w14:textId="77777777" w:rsidR="0025598C" w:rsidRPr="0025598C" w:rsidRDefault="0025598C" w:rsidP="0025598C">
      <w:pPr>
        <w:spacing w:before="100" w:beforeAutospacing="1" w:after="100" w:afterAutospacing="1" w:line="240" w:lineRule="auto"/>
        <w:rPr>
          <w:rFonts w:ascii="Times New Roman" w:eastAsia="Times New Roman" w:hAnsi="Times New Roman" w:cs="Times New Roman"/>
          <w:sz w:val="24"/>
          <w:szCs w:val="24"/>
          <w:lang w:val="en-IN" w:eastAsia="en-IN"/>
        </w:rPr>
      </w:pPr>
      <w:r w:rsidRPr="0025598C">
        <w:rPr>
          <w:rFonts w:ascii="Times New Roman" w:eastAsia="Times New Roman" w:hAnsi="Times New Roman" w:cs="Times New Roman"/>
          <w:sz w:val="24"/>
          <w:szCs w:val="24"/>
          <w:lang w:val="en-IN" w:eastAsia="en-IN"/>
        </w:rPr>
        <w:t>EDA highlights that different regions have distinct preferences for product categories. For instance, electronics are more popular in North America (50% of sales in the region, 225 transactions), while apparel leads in Europe (40% of sales in the region, 140 transactions). Tailoring regional inventories to match these preferences can reduce shipping costs and improve customer satisfaction.</w:t>
      </w:r>
    </w:p>
    <w:p w14:paraId="7366C773" w14:textId="77777777" w:rsidR="0025598C" w:rsidRPr="0025598C" w:rsidRDefault="0025598C" w:rsidP="0025598C">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25598C">
        <w:rPr>
          <w:rFonts w:ascii="Times New Roman" w:eastAsia="Times New Roman" w:hAnsi="Times New Roman" w:cs="Times New Roman"/>
          <w:b/>
          <w:bCs/>
          <w:sz w:val="24"/>
          <w:szCs w:val="24"/>
          <w:lang w:val="en-IN" w:eastAsia="en-IN"/>
        </w:rPr>
        <w:t>Summary Statistics:</w:t>
      </w:r>
    </w:p>
    <w:p w14:paraId="48FE6C74" w14:textId="77777777" w:rsidR="0025598C" w:rsidRPr="0025598C" w:rsidRDefault="0025598C" w:rsidP="0025598C">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25598C">
        <w:rPr>
          <w:rFonts w:ascii="Times New Roman" w:eastAsia="Times New Roman" w:hAnsi="Times New Roman" w:cs="Times New Roman"/>
          <w:sz w:val="24"/>
          <w:szCs w:val="24"/>
          <w:lang w:val="en-IN" w:eastAsia="en-IN"/>
        </w:rPr>
        <w:t>Total Transactions: 1,000</w:t>
      </w:r>
    </w:p>
    <w:p w14:paraId="63938AB6" w14:textId="77777777" w:rsidR="0025598C" w:rsidRPr="0025598C" w:rsidRDefault="0025598C" w:rsidP="0025598C">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25598C">
        <w:rPr>
          <w:rFonts w:ascii="Times New Roman" w:eastAsia="Times New Roman" w:hAnsi="Times New Roman" w:cs="Times New Roman"/>
          <w:sz w:val="24"/>
          <w:szCs w:val="24"/>
          <w:lang w:val="en-IN" w:eastAsia="en-IN"/>
        </w:rPr>
        <w:t>Unique Customers: 199</w:t>
      </w:r>
    </w:p>
    <w:p w14:paraId="2E3D4986" w14:textId="77777777" w:rsidR="0025598C" w:rsidRPr="0025598C" w:rsidRDefault="0025598C" w:rsidP="0025598C">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25598C">
        <w:rPr>
          <w:rFonts w:ascii="Times New Roman" w:eastAsia="Times New Roman" w:hAnsi="Times New Roman" w:cs="Times New Roman"/>
          <w:sz w:val="24"/>
          <w:szCs w:val="24"/>
          <w:lang w:val="en-IN" w:eastAsia="en-IN"/>
        </w:rPr>
        <w:t>Unique Products: 100</w:t>
      </w:r>
    </w:p>
    <w:p w14:paraId="003A789E" w14:textId="77777777" w:rsidR="0025598C" w:rsidRPr="0025598C" w:rsidRDefault="0025598C" w:rsidP="0025598C">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25598C">
        <w:rPr>
          <w:rFonts w:ascii="Times New Roman" w:eastAsia="Times New Roman" w:hAnsi="Times New Roman" w:cs="Times New Roman"/>
          <w:sz w:val="24"/>
          <w:szCs w:val="24"/>
          <w:lang w:val="en-IN" w:eastAsia="en-IN"/>
        </w:rPr>
        <w:t>Transaction Period: From December 30, 2023, to December 28, 2024.</w:t>
      </w:r>
    </w:p>
    <w:p w14:paraId="5E31FE31" w14:textId="77777777" w:rsidR="0025598C" w:rsidRPr="0025598C" w:rsidRDefault="0025598C" w:rsidP="0025598C">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25598C">
        <w:rPr>
          <w:rFonts w:ascii="Times New Roman" w:eastAsia="Times New Roman" w:hAnsi="Times New Roman" w:cs="Times New Roman"/>
          <w:sz w:val="24"/>
          <w:szCs w:val="24"/>
          <w:lang w:val="en-IN" w:eastAsia="en-IN"/>
        </w:rPr>
        <w:t>Total Revenue: $500,000</w:t>
      </w:r>
    </w:p>
    <w:p w14:paraId="3EF191DE" w14:textId="77777777" w:rsidR="0025598C" w:rsidRPr="0025598C" w:rsidRDefault="0025598C" w:rsidP="0025598C">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25598C">
        <w:rPr>
          <w:rFonts w:ascii="Times New Roman" w:eastAsia="Times New Roman" w:hAnsi="Times New Roman" w:cs="Times New Roman"/>
          <w:sz w:val="24"/>
          <w:szCs w:val="24"/>
          <w:lang w:val="en-IN" w:eastAsia="en-IN"/>
        </w:rPr>
        <w:t>Average Transaction Value: $500</w:t>
      </w:r>
    </w:p>
    <w:p w14:paraId="5475C15F" w14:textId="77777777" w:rsidR="0025598C" w:rsidRPr="0025598C" w:rsidRDefault="0025598C" w:rsidP="0025598C">
      <w:pPr>
        <w:spacing w:before="100" w:beforeAutospacing="1" w:after="100" w:afterAutospacing="1" w:line="240" w:lineRule="auto"/>
        <w:rPr>
          <w:rFonts w:ascii="Times New Roman" w:eastAsia="Times New Roman" w:hAnsi="Times New Roman" w:cs="Times New Roman"/>
          <w:sz w:val="24"/>
          <w:szCs w:val="24"/>
          <w:lang w:val="en-IN" w:eastAsia="en-IN"/>
        </w:rPr>
      </w:pPr>
      <w:r w:rsidRPr="0025598C">
        <w:rPr>
          <w:rFonts w:ascii="Times New Roman" w:eastAsia="Times New Roman" w:hAnsi="Times New Roman" w:cs="Times New Roman"/>
          <w:sz w:val="24"/>
          <w:szCs w:val="24"/>
          <w:lang w:val="en-IN" w:eastAsia="en-IN"/>
        </w:rPr>
        <w:t>This comprehensive analysis provides actionable insights to drive customer engagement, optimize product strategies, and enhance revenue growth.</w:t>
      </w:r>
    </w:p>
    <w:p w14:paraId="35E45196" w14:textId="4385DE88" w:rsidR="00BE349E" w:rsidRPr="0025598C" w:rsidRDefault="00BE349E" w:rsidP="0025598C">
      <w:pPr>
        <w:rPr>
          <w:rFonts w:ascii="Times New Roman" w:hAnsi="Times New Roman" w:cs="Times New Roman"/>
        </w:rPr>
      </w:pPr>
    </w:p>
    <w:sectPr w:rsidR="00BE349E" w:rsidRPr="002559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F9E45E9"/>
    <w:multiLevelType w:val="multilevel"/>
    <w:tmpl w:val="A2AC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6591608">
    <w:abstractNumId w:val="8"/>
  </w:num>
  <w:num w:numId="2" w16cid:durableId="1209956016">
    <w:abstractNumId w:val="6"/>
  </w:num>
  <w:num w:numId="3" w16cid:durableId="916287252">
    <w:abstractNumId w:val="5"/>
  </w:num>
  <w:num w:numId="4" w16cid:durableId="1196893050">
    <w:abstractNumId w:val="4"/>
  </w:num>
  <w:num w:numId="5" w16cid:durableId="1343513256">
    <w:abstractNumId w:val="7"/>
  </w:num>
  <w:num w:numId="6" w16cid:durableId="2082291309">
    <w:abstractNumId w:val="3"/>
  </w:num>
  <w:num w:numId="7" w16cid:durableId="64379051">
    <w:abstractNumId w:val="2"/>
  </w:num>
  <w:num w:numId="8" w16cid:durableId="241570310">
    <w:abstractNumId w:val="1"/>
  </w:num>
  <w:num w:numId="9" w16cid:durableId="328487501">
    <w:abstractNumId w:val="0"/>
  </w:num>
  <w:num w:numId="10" w16cid:durableId="20277548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9313C"/>
    <w:rsid w:val="0025598C"/>
    <w:rsid w:val="0029639D"/>
    <w:rsid w:val="00326F90"/>
    <w:rsid w:val="006D7266"/>
    <w:rsid w:val="00AA1D8D"/>
    <w:rsid w:val="00B47730"/>
    <w:rsid w:val="00BE349E"/>
    <w:rsid w:val="00CB0664"/>
    <w:rsid w:val="00D25645"/>
    <w:rsid w:val="00EE6E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C33DB0"/>
  <w14:defaultImageDpi w14:val="300"/>
  <w15:docId w15:val="{BAD39842-41B3-40C4-87C4-CBB3018AE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539569">
      <w:bodyDiv w:val="1"/>
      <w:marLeft w:val="0"/>
      <w:marRight w:val="0"/>
      <w:marTop w:val="0"/>
      <w:marBottom w:val="0"/>
      <w:divBdr>
        <w:top w:val="none" w:sz="0" w:space="0" w:color="auto"/>
        <w:left w:val="none" w:sz="0" w:space="0" w:color="auto"/>
        <w:bottom w:val="none" w:sz="0" w:space="0" w:color="auto"/>
        <w:right w:val="none" w:sz="0" w:space="0" w:color="auto"/>
      </w:divBdr>
    </w:div>
    <w:div w:id="1014502584">
      <w:bodyDiv w:val="1"/>
      <w:marLeft w:val="0"/>
      <w:marRight w:val="0"/>
      <w:marTop w:val="0"/>
      <w:marBottom w:val="0"/>
      <w:divBdr>
        <w:top w:val="none" w:sz="0" w:space="0" w:color="auto"/>
        <w:left w:val="none" w:sz="0" w:space="0" w:color="auto"/>
        <w:bottom w:val="none" w:sz="0" w:space="0" w:color="auto"/>
        <w:right w:val="none" w:sz="0" w:space="0" w:color="auto"/>
      </w:divBdr>
    </w:div>
    <w:div w:id="13260086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HARITHA V N</cp:lastModifiedBy>
  <cp:revision>2</cp:revision>
  <dcterms:created xsi:type="dcterms:W3CDTF">2025-01-26T13:17:00Z</dcterms:created>
  <dcterms:modified xsi:type="dcterms:W3CDTF">2025-01-26T13:17:00Z</dcterms:modified>
  <cp:category/>
</cp:coreProperties>
</file>