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r>
    </w:p>
    <w:p w:rsidR="00000000" w:rsidDel="00000000" w:rsidP="00000000" w:rsidRDefault="00000000" w:rsidRPr="00000000" w14:paraId="00000002">
      <w:pPr>
        <w:numPr>
          <w:ilvl w:val="0"/>
          <w:numId w:val="1"/>
        </w:numPr>
        <w:ind w:left="720" w:hanging="360"/>
        <w:jc w:val="both"/>
      </w:pPr>
      <w:r w:rsidDel="00000000" w:rsidR="00000000" w:rsidRPr="00000000">
        <w:rPr>
          <w:rtl w:val="0"/>
        </w:rPr>
        <w:t xml:space="preserve">Take a screenshot of the HAPI-FHIR server’s default web UI and submit it with your other lab materials. </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drawing>
          <wp:inline distB="114300" distT="114300" distL="114300" distR="114300">
            <wp:extent cx="4471988" cy="3162300"/>
            <wp:effectExtent b="0" l="0" r="0" t="0"/>
            <wp:docPr id="3" name="image2.png"/>
            <a:graphic>
              <a:graphicData uri="http://schemas.openxmlformats.org/drawingml/2006/picture">
                <pic:pic>
                  <pic:nvPicPr>
                    <pic:cNvPr id="0" name="image2.png"/>
                    <pic:cNvPicPr preferRelativeResize="0"/>
                  </pic:nvPicPr>
                  <pic:blipFill>
                    <a:blip r:embed="rId6"/>
                    <a:srcRect b="0" l="0" r="0" t="-12271"/>
                    <a:stretch>
                      <a:fillRect/>
                    </a:stretch>
                  </pic:blipFill>
                  <pic:spPr>
                    <a:xfrm>
                      <a:off x="0" y="0"/>
                      <a:ext cx="4471988"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 </w:t>
      </w:r>
    </w:p>
    <w:p w:rsidR="00000000" w:rsidDel="00000000" w:rsidP="00000000" w:rsidRDefault="00000000" w:rsidRPr="00000000" w14:paraId="00000008">
      <w:pPr>
        <w:jc w:val="both"/>
        <w:rPr/>
      </w:pPr>
      <w:r w:rsidDel="00000000" w:rsidR="00000000" w:rsidRPr="00000000">
        <w:rPr/>
        <w:drawing>
          <wp:inline distB="114300" distT="114300" distL="114300" distR="114300">
            <wp:extent cx="4013067" cy="2511642"/>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013067" cy="251164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jc w:val="both"/>
        <w:rPr/>
      </w:pPr>
      <w:r w:rsidDel="00000000" w:rsidR="00000000" w:rsidRPr="00000000">
        <w:rPr>
          <w:rtl w:val="0"/>
        </w:rPr>
        <w:t xml:space="preserve"> </w:t>
      </w:r>
      <w:r w:rsidDel="00000000" w:rsidR="00000000" w:rsidRPr="00000000">
        <w:rPr/>
        <w:drawing>
          <wp:inline distB="114300" distT="114300" distL="114300" distR="114300">
            <wp:extent cx="4186238" cy="295275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186238"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720" w:firstLine="0"/>
        <w:jc w:val="both"/>
        <w:rPr/>
      </w:pPr>
      <w:r w:rsidDel="00000000" w:rsidR="00000000" w:rsidRPr="00000000">
        <w:rPr>
          <w:rtl w:val="0"/>
        </w:rPr>
      </w:r>
    </w:p>
    <w:p w:rsidR="00000000" w:rsidDel="00000000" w:rsidP="00000000" w:rsidRDefault="00000000" w:rsidRPr="00000000" w14:paraId="0000000B">
      <w:pPr>
        <w:ind w:left="720" w:firstLine="0"/>
        <w:jc w:val="both"/>
        <w:rPr/>
      </w:pPr>
      <w:r w:rsidDel="00000000" w:rsidR="00000000" w:rsidRPr="00000000">
        <w:rPr>
          <w:rtl w:val="0"/>
        </w:rPr>
      </w:r>
    </w:p>
    <w:p w:rsidR="00000000" w:rsidDel="00000000" w:rsidP="00000000" w:rsidRDefault="00000000" w:rsidRPr="00000000" w14:paraId="0000000C">
      <w:pPr>
        <w:ind w:left="720" w:firstLine="0"/>
        <w:jc w:val="both"/>
        <w:rPr/>
      </w:pPr>
      <w:r w:rsidDel="00000000" w:rsidR="00000000" w:rsidRPr="00000000">
        <w:rPr>
          <w:rtl w:val="0"/>
        </w:rPr>
      </w:r>
    </w:p>
    <w:p w:rsidR="00000000" w:rsidDel="00000000" w:rsidP="00000000" w:rsidRDefault="00000000" w:rsidRPr="00000000" w14:paraId="0000000D">
      <w:pPr>
        <w:ind w:left="720" w:firstLine="0"/>
        <w:jc w:val="both"/>
        <w:rPr/>
      </w:pPr>
      <w:r w:rsidDel="00000000" w:rsidR="00000000" w:rsidRPr="00000000">
        <w:rPr>
          <w:rtl w:val="0"/>
        </w:rPr>
      </w:r>
    </w:p>
    <w:p w:rsidR="00000000" w:rsidDel="00000000" w:rsidP="00000000" w:rsidRDefault="00000000" w:rsidRPr="00000000" w14:paraId="0000000E">
      <w:pPr>
        <w:ind w:left="720" w:firstLine="0"/>
        <w:jc w:val="both"/>
        <w:rPr/>
      </w:pPr>
      <w:r w:rsidDel="00000000" w:rsidR="00000000" w:rsidRPr="00000000">
        <w:rPr>
          <w:rtl w:val="0"/>
        </w:rPr>
      </w:r>
    </w:p>
    <w:p w:rsidR="00000000" w:rsidDel="00000000" w:rsidP="00000000" w:rsidRDefault="00000000" w:rsidRPr="00000000" w14:paraId="0000000F">
      <w:pPr>
        <w:ind w:left="720" w:firstLine="0"/>
        <w:jc w:val="both"/>
        <w:rPr/>
      </w:pPr>
      <w:r w:rsidDel="00000000" w:rsidR="00000000" w:rsidRPr="00000000">
        <w:rPr>
          <w:rtl w:val="0"/>
        </w:rPr>
      </w:r>
    </w:p>
    <w:p w:rsidR="00000000" w:rsidDel="00000000" w:rsidP="00000000" w:rsidRDefault="00000000" w:rsidRPr="00000000" w14:paraId="00000010">
      <w:pPr>
        <w:ind w:left="720" w:firstLine="0"/>
        <w:jc w:val="both"/>
        <w:rPr/>
      </w:pPr>
      <w:r w:rsidDel="00000000" w:rsidR="00000000" w:rsidRPr="00000000">
        <w:rPr>
          <w:rtl w:val="0"/>
        </w:rPr>
      </w:r>
    </w:p>
    <w:p w:rsidR="00000000" w:rsidDel="00000000" w:rsidP="00000000" w:rsidRDefault="00000000" w:rsidRPr="00000000" w14:paraId="00000011">
      <w:pPr>
        <w:ind w:left="720" w:firstLine="0"/>
        <w:jc w:val="both"/>
        <w:rPr/>
      </w:pPr>
      <w:r w:rsidDel="00000000" w:rsidR="00000000" w:rsidRPr="00000000">
        <w:rPr>
          <w:rtl w:val="0"/>
        </w:rPr>
      </w:r>
    </w:p>
    <w:p w:rsidR="00000000" w:rsidDel="00000000" w:rsidP="00000000" w:rsidRDefault="00000000" w:rsidRPr="00000000" w14:paraId="00000012">
      <w:pPr>
        <w:ind w:left="720" w:firstLine="0"/>
        <w:jc w:val="both"/>
        <w:rPr/>
      </w:pPr>
      <w:r w:rsidDel="00000000" w:rsidR="00000000" w:rsidRPr="00000000">
        <w:rPr>
          <w:rtl w:val="0"/>
        </w:rPr>
      </w:r>
    </w:p>
    <w:p w:rsidR="00000000" w:rsidDel="00000000" w:rsidP="00000000" w:rsidRDefault="00000000" w:rsidRPr="00000000" w14:paraId="00000013">
      <w:pPr>
        <w:numPr>
          <w:ilvl w:val="0"/>
          <w:numId w:val="1"/>
        </w:numPr>
        <w:ind w:left="720" w:hanging="360"/>
        <w:jc w:val="both"/>
      </w:pPr>
      <w:r w:rsidDel="00000000" w:rsidR="00000000" w:rsidRPr="00000000">
        <w:rPr>
          <w:rtl w:val="0"/>
        </w:rPr>
        <w:t xml:space="preserve">What command would you use to check the total, used, and free memory in system if you thought the HAPI-FHIR server was not running properly due to lack of memory? </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            </w:t>
      </w:r>
      <w:r w:rsidDel="00000000" w:rsidR="00000000" w:rsidRPr="00000000">
        <w:rPr>
          <w:b w:val="1"/>
          <w:rtl w:val="0"/>
        </w:rPr>
        <w:t xml:space="preserve">     </w:t>
      </w:r>
      <w:r w:rsidDel="00000000" w:rsidR="00000000" w:rsidRPr="00000000">
        <w:rPr>
          <w:rFonts w:ascii="Lato" w:cs="Lato" w:eastAsia="Lato" w:hAnsi="Lato"/>
          <w:b w:val="1"/>
          <w:color w:val="2d3b45"/>
          <w:sz w:val="21"/>
          <w:szCs w:val="21"/>
          <w:highlight w:val="white"/>
          <w:rtl w:val="0"/>
        </w:rPr>
        <w:t xml:space="preserve">sudo netstat -tuln | grep 8080 </w:t>
      </w:r>
      <w:r w:rsidDel="00000000" w:rsidR="00000000" w:rsidRPr="00000000">
        <w:rPr>
          <w:b w:val="1"/>
          <w:rtl w:val="0"/>
        </w:rPr>
        <w:t xml:space="preserve"> </w:t>
      </w:r>
      <w:r w:rsidDel="00000000" w:rsidR="00000000" w:rsidRPr="00000000">
        <w:rPr>
          <w:rtl w:val="0"/>
        </w:rPr>
        <w:t xml:space="preserve">  is used  to check and free memory in the system if the HAPI-FHIR server was not running properly due to lack of memory.</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numPr>
          <w:ilvl w:val="0"/>
          <w:numId w:val="1"/>
        </w:numPr>
        <w:ind w:left="720" w:hanging="360"/>
        <w:jc w:val="both"/>
      </w:pPr>
      <w:r w:rsidDel="00000000" w:rsidR="00000000" w:rsidRPr="00000000">
        <w:rPr>
          <w:rtl w:val="0"/>
        </w:rPr>
        <w:t xml:space="preserve">You've updated the firewall rules on your Ubuntu server and want to check if the port (say 8080) used by the HAPI-FHIR server is open. What command would you use?</w:t>
      </w:r>
    </w:p>
    <w:p w:rsidR="00000000" w:rsidDel="00000000" w:rsidP="00000000" w:rsidRDefault="00000000" w:rsidRPr="00000000" w14:paraId="00000018">
      <w:pPr>
        <w:ind w:left="720" w:firstLine="0"/>
        <w:jc w:val="both"/>
        <w:rPr/>
      </w:pPr>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rtl w:val="0"/>
        </w:rPr>
        <w:t xml:space="preserve">      </w:t>
      </w:r>
      <w:r w:rsidDel="00000000" w:rsidR="00000000" w:rsidRPr="00000000">
        <w:rPr>
          <w:b w:val="1"/>
          <w:rtl w:val="0"/>
        </w:rPr>
        <w:t xml:space="preserve">       sudo netstat -tuln |    </w:t>
      </w:r>
      <w:r w:rsidDel="00000000" w:rsidR="00000000" w:rsidRPr="00000000">
        <w:rPr>
          <w:rtl w:val="0"/>
        </w:rPr>
        <w:t xml:space="preserve">Is the command used for checking the port used by the               HAPI-FHIR.</w:t>
      </w:r>
    </w:p>
    <w:p w:rsidR="00000000" w:rsidDel="00000000" w:rsidP="00000000" w:rsidRDefault="00000000" w:rsidRPr="00000000" w14:paraId="0000001A">
      <w:pPr>
        <w:rPr/>
      </w:pPr>
      <w:r w:rsidDel="00000000" w:rsidR="00000000" w:rsidRPr="00000000">
        <w:rPr>
          <w:rtl w:val="0"/>
        </w:rPr>
        <w:t xml:space="preserve">          </w:t>
      </w:r>
    </w:p>
    <w:p w:rsidR="00000000" w:rsidDel="00000000" w:rsidP="00000000" w:rsidRDefault="00000000" w:rsidRPr="00000000" w14:paraId="0000001B">
      <w:pPr>
        <w:ind w:left="0" w:firstLine="0"/>
        <w:jc w:val="both"/>
        <w:rPr/>
      </w:pPr>
      <w:r w:rsidDel="00000000" w:rsidR="00000000" w:rsidRPr="00000000">
        <w:rPr>
          <w:rtl w:val="0"/>
        </w:rPr>
      </w:r>
    </w:p>
    <w:p w:rsidR="00000000" w:rsidDel="00000000" w:rsidP="00000000" w:rsidRDefault="00000000" w:rsidRPr="00000000" w14:paraId="0000001C">
      <w:pPr>
        <w:ind w:left="0" w:firstLine="0"/>
        <w:jc w:val="both"/>
        <w:rPr/>
      </w:pPr>
      <w:r w:rsidDel="00000000" w:rsidR="00000000" w:rsidRPr="00000000">
        <w:rPr>
          <w:rtl w:val="0"/>
        </w:rPr>
      </w:r>
    </w:p>
    <w:p w:rsidR="00000000" w:rsidDel="00000000" w:rsidP="00000000" w:rsidRDefault="00000000" w:rsidRPr="00000000" w14:paraId="0000001D">
      <w:pPr>
        <w:numPr>
          <w:ilvl w:val="0"/>
          <w:numId w:val="1"/>
        </w:numPr>
        <w:ind w:left="720" w:hanging="360"/>
      </w:pPr>
      <w:r w:rsidDel="00000000" w:rsidR="00000000" w:rsidRPr="00000000">
        <w:rPr>
          <w:rtl w:val="0"/>
        </w:rPr>
        <w:t xml:space="preserve">If the HAPI-FHIR server fails to start, you want to ensure that there are no other processes occupying the default port (8080). What  command should you use to check if the port 8080 is currently in use? </w:t>
      </w:r>
    </w:p>
    <w:p w:rsidR="00000000" w:rsidDel="00000000" w:rsidP="00000000" w:rsidRDefault="00000000" w:rsidRPr="00000000" w14:paraId="0000001E">
      <w:pPr>
        <w:ind w:left="720" w:firstLine="0"/>
        <w:jc w:val="both"/>
        <w:rPr>
          <w:rFonts w:ascii="Lato" w:cs="Lato" w:eastAsia="Lato" w:hAnsi="Lato"/>
          <w:color w:val="2d3b45"/>
          <w:sz w:val="21"/>
          <w:szCs w:val="21"/>
          <w:highlight w:val="white"/>
        </w:rPr>
      </w:pPr>
      <w:r w:rsidDel="00000000" w:rsidR="00000000" w:rsidRPr="00000000">
        <w:rPr>
          <w:rFonts w:ascii="Lato" w:cs="Lato" w:eastAsia="Lato" w:hAnsi="Lato"/>
          <w:color w:val="2d3b45"/>
          <w:sz w:val="21"/>
          <w:szCs w:val="21"/>
          <w:highlight w:val="white"/>
          <w:rtl w:val="0"/>
        </w:rPr>
        <w:t xml:space="preserve">If the HAPI-FHIR server fails to start, we have  to ensure that there are no other processes occupying the default port (8080).</w:t>
      </w:r>
    </w:p>
    <w:p w:rsidR="00000000" w:rsidDel="00000000" w:rsidP="00000000" w:rsidRDefault="00000000" w:rsidRPr="00000000" w14:paraId="0000001F">
      <w:pPr>
        <w:ind w:left="720" w:firstLine="0"/>
        <w:jc w:val="both"/>
        <w:rPr>
          <w:rFonts w:ascii="Lato" w:cs="Lato" w:eastAsia="Lato" w:hAnsi="Lato"/>
          <w:color w:val="2d3b45"/>
          <w:sz w:val="21"/>
          <w:szCs w:val="21"/>
          <w:highlight w:val="white"/>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 Command use to check if the port 8080 is currently in use : sudo lsof -i :8080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ind w:left="720" w:firstLine="0"/>
        <w:jc w:val="both"/>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           </w:t>
      </w:r>
    </w:p>
    <w:p w:rsidR="00000000" w:rsidDel="00000000" w:rsidP="00000000" w:rsidRDefault="00000000" w:rsidRPr="00000000" w14:paraId="00000024">
      <w:pPr>
        <w:numPr>
          <w:ilvl w:val="0"/>
          <w:numId w:val="1"/>
        </w:numPr>
        <w:ind w:left="720" w:hanging="360"/>
      </w:pPr>
      <w:r w:rsidDel="00000000" w:rsidR="00000000" w:rsidRPr="00000000">
        <w:rPr>
          <w:rtl w:val="0"/>
        </w:rPr>
        <w:t xml:space="preserve">Replace the existing hospital images with (OpenEMR 7.0.1) with OpenEMR 6.0.1 already installed using a template. You will have to convert the template into a new vm for each of the 4 hospitals. Take a screenshot of one of the hospitals to verify the OpenEMR template has been installed and configured correctly.</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jc w:val="right"/>
        <w:rPr/>
      </w:pPr>
      <w:r w:rsidDel="00000000" w:rsidR="00000000" w:rsidRPr="00000000">
        <w:rPr>
          <w:rtl w:val="0"/>
        </w:rPr>
      </w:r>
    </w:p>
    <w:p w:rsidR="00000000" w:rsidDel="00000000" w:rsidP="00000000" w:rsidRDefault="00000000" w:rsidRPr="00000000" w14:paraId="00000027">
      <w:pPr>
        <w:jc w:val="right"/>
        <w:rPr/>
      </w:pPr>
      <w:r w:rsidDel="00000000" w:rsidR="00000000" w:rsidRPr="00000000">
        <w:rPr>
          <w:rtl w:val="0"/>
        </w:rPr>
      </w:r>
    </w:p>
    <w:p w:rsidR="00000000" w:rsidDel="00000000" w:rsidP="00000000" w:rsidRDefault="00000000" w:rsidRPr="00000000" w14:paraId="00000028">
      <w:pPr>
        <w:jc w:val="right"/>
        <w:rPr/>
      </w:pPr>
      <w:r w:rsidDel="00000000" w:rsidR="00000000" w:rsidRPr="00000000">
        <w:rPr>
          <w:rtl w:val="0"/>
        </w:rPr>
      </w:r>
    </w:p>
    <w:p w:rsidR="00000000" w:rsidDel="00000000" w:rsidP="00000000" w:rsidRDefault="00000000" w:rsidRPr="00000000" w14:paraId="00000029">
      <w:pPr>
        <w:jc w:val="r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576263</wp:posOffset>
            </wp:positionH>
            <wp:positionV relativeFrom="paragraph">
              <wp:posOffset>200025</wp:posOffset>
            </wp:positionV>
            <wp:extent cx="4633913" cy="302895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633913" cy="3028950"/>
                    </a:xfrm>
                    <a:prstGeom prst="rect"/>
                    <a:ln/>
                  </pic:spPr>
                </pic:pic>
              </a:graphicData>
            </a:graphic>
          </wp:anchor>
        </w:drawing>
      </w:r>
    </w:p>
    <w:p w:rsidR="00000000" w:rsidDel="00000000" w:rsidP="00000000" w:rsidRDefault="00000000" w:rsidRPr="00000000" w14:paraId="0000002A">
      <w:pPr>
        <w:jc w:val="right"/>
        <w:rPr/>
      </w:pPr>
      <w:r w:rsidDel="00000000" w:rsidR="00000000" w:rsidRPr="00000000">
        <w:rPr>
          <w:rtl w:val="0"/>
        </w:rPr>
      </w:r>
    </w:p>
    <w:p w:rsidR="00000000" w:rsidDel="00000000" w:rsidP="00000000" w:rsidRDefault="00000000" w:rsidRPr="00000000" w14:paraId="0000002B">
      <w:pPr>
        <w:jc w:val="right"/>
        <w:rPr/>
      </w:pPr>
      <w:r w:rsidDel="00000000" w:rsidR="00000000" w:rsidRPr="00000000">
        <w:rPr>
          <w:rtl w:val="0"/>
        </w:rPr>
      </w:r>
    </w:p>
    <w:p w:rsidR="00000000" w:rsidDel="00000000" w:rsidP="00000000" w:rsidRDefault="00000000" w:rsidRPr="00000000" w14:paraId="0000002C">
      <w:pPr>
        <w:jc w:val="right"/>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ind w:left="720" w:firstLine="0"/>
        <w:jc w:val="both"/>
        <w:rPr/>
      </w:pPr>
      <w:r w:rsidDel="00000000" w:rsidR="00000000" w:rsidRPr="00000000">
        <w:rPr>
          <w:rtl w:val="0"/>
        </w:rPr>
      </w:r>
    </w:p>
    <w:p w:rsidR="00000000" w:rsidDel="00000000" w:rsidP="00000000" w:rsidRDefault="00000000" w:rsidRPr="00000000" w14:paraId="00000033">
      <w:pPr>
        <w:ind w:left="720" w:firstLine="0"/>
        <w:jc w:val="both"/>
        <w:rPr/>
      </w:pPr>
      <w:r w:rsidDel="00000000" w:rsidR="00000000" w:rsidRPr="00000000">
        <w:rPr>
          <w:rtl w:val="0"/>
        </w:rPr>
      </w:r>
    </w:p>
    <w:p w:rsidR="00000000" w:rsidDel="00000000" w:rsidP="00000000" w:rsidRDefault="00000000" w:rsidRPr="00000000" w14:paraId="00000034">
      <w:pPr>
        <w:ind w:left="720" w:firstLine="0"/>
        <w:jc w:val="both"/>
        <w:rPr/>
      </w:pPr>
      <w:r w:rsidDel="00000000" w:rsidR="00000000" w:rsidRPr="00000000">
        <w:rPr>
          <w:rtl w:val="0"/>
        </w:rPr>
      </w:r>
    </w:p>
    <w:p w:rsidR="00000000" w:rsidDel="00000000" w:rsidP="00000000" w:rsidRDefault="00000000" w:rsidRPr="00000000" w14:paraId="00000035">
      <w:pPr>
        <w:ind w:left="720" w:firstLine="0"/>
        <w:jc w:val="both"/>
        <w:rPr/>
      </w:pPr>
      <w:r w:rsidDel="00000000" w:rsidR="00000000" w:rsidRPr="00000000">
        <w:rPr>
          <w:rtl w:val="0"/>
        </w:rPr>
      </w:r>
    </w:p>
    <w:p w:rsidR="00000000" w:rsidDel="00000000" w:rsidP="00000000" w:rsidRDefault="00000000" w:rsidRPr="00000000" w14:paraId="00000036">
      <w:pPr>
        <w:ind w:left="720" w:firstLine="0"/>
        <w:jc w:val="both"/>
        <w:rPr/>
      </w:pPr>
      <w:r w:rsidDel="00000000" w:rsidR="00000000" w:rsidRPr="00000000">
        <w:rPr>
          <w:rtl w:val="0"/>
        </w:rPr>
      </w:r>
    </w:p>
    <w:p w:rsidR="00000000" w:rsidDel="00000000" w:rsidP="00000000" w:rsidRDefault="00000000" w:rsidRPr="00000000" w14:paraId="00000037">
      <w:pPr>
        <w:ind w:left="720" w:firstLine="0"/>
        <w:jc w:val="both"/>
        <w:rPr/>
      </w:pPr>
      <w:r w:rsidDel="00000000" w:rsidR="00000000" w:rsidRPr="00000000">
        <w:rPr>
          <w:rtl w:val="0"/>
        </w:rPr>
      </w:r>
    </w:p>
    <w:p w:rsidR="00000000" w:rsidDel="00000000" w:rsidP="00000000" w:rsidRDefault="00000000" w:rsidRPr="00000000" w14:paraId="00000038">
      <w:pPr>
        <w:ind w:left="720" w:firstLine="0"/>
        <w:jc w:val="both"/>
        <w:rPr/>
      </w:pPr>
      <w:r w:rsidDel="00000000" w:rsidR="00000000" w:rsidRPr="00000000">
        <w:rPr>
          <w:rtl w:val="0"/>
        </w:rPr>
      </w:r>
    </w:p>
    <w:p w:rsidR="00000000" w:rsidDel="00000000" w:rsidP="00000000" w:rsidRDefault="00000000" w:rsidRPr="00000000" w14:paraId="00000039">
      <w:pPr>
        <w:ind w:left="720" w:firstLine="0"/>
        <w:jc w:val="both"/>
        <w:rPr/>
      </w:pPr>
      <w:r w:rsidDel="00000000" w:rsidR="00000000" w:rsidRPr="00000000">
        <w:rPr>
          <w:rtl w:val="0"/>
        </w:rPr>
      </w:r>
    </w:p>
    <w:p w:rsidR="00000000" w:rsidDel="00000000" w:rsidP="00000000" w:rsidRDefault="00000000" w:rsidRPr="00000000" w14:paraId="0000003A">
      <w:pPr>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671513</wp:posOffset>
            </wp:positionH>
            <wp:positionV relativeFrom="paragraph">
              <wp:posOffset>295275</wp:posOffset>
            </wp:positionV>
            <wp:extent cx="4538663" cy="2676525"/>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538663" cy="2676525"/>
                    </a:xfrm>
                    <a:prstGeom prst="rect"/>
                    <a:ln/>
                  </pic:spPr>
                </pic:pic>
              </a:graphicData>
            </a:graphic>
          </wp:anchor>
        </w:drawing>
      </w:r>
    </w:p>
    <w:p w:rsidR="00000000" w:rsidDel="00000000" w:rsidP="00000000" w:rsidRDefault="00000000" w:rsidRPr="00000000" w14:paraId="0000003B">
      <w:pPr>
        <w:ind w:left="720" w:firstLine="0"/>
        <w:jc w:val="both"/>
        <w:rPr/>
      </w:pPr>
      <w:r w:rsidDel="00000000" w:rsidR="00000000" w:rsidRPr="00000000">
        <w:rPr>
          <w:rtl w:val="0"/>
        </w:rPr>
      </w:r>
    </w:p>
    <w:p w:rsidR="00000000" w:rsidDel="00000000" w:rsidP="00000000" w:rsidRDefault="00000000" w:rsidRPr="00000000" w14:paraId="0000003C">
      <w:pPr>
        <w:ind w:left="720" w:firstLine="0"/>
        <w:jc w:val="both"/>
        <w:rPr/>
      </w:pPr>
      <w:r w:rsidDel="00000000" w:rsidR="00000000" w:rsidRPr="00000000">
        <w:rPr>
          <w:rtl w:val="0"/>
        </w:rPr>
      </w:r>
    </w:p>
    <w:p w:rsidR="00000000" w:rsidDel="00000000" w:rsidP="00000000" w:rsidRDefault="00000000" w:rsidRPr="00000000" w14:paraId="0000003D">
      <w:pPr>
        <w:ind w:left="720" w:firstLine="0"/>
        <w:jc w:val="both"/>
        <w:rPr/>
      </w:pPr>
      <w:r w:rsidDel="00000000" w:rsidR="00000000" w:rsidRPr="00000000">
        <w:rPr>
          <w:rtl w:val="0"/>
        </w:rPr>
      </w:r>
    </w:p>
    <w:p w:rsidR="00000000" w:rsidDel="00000000" w:rsidP="00000000" w:rsidRDefault="00000000" w:rsidRPr="00000000" w14:paraId="0000003E">
      <w:pPr>
        <w:ind w:left="720" w:firstLine="0"/>
        <w:jc w:val="both"/>
        <w:rPr/>
      </w:pPr>
      <w:r w:rsidDel="00000000" w:rsidR="00000000" w:rsidRPr="00000000">
        <w:rPr>
          <w:rtl w:val="0"/>
        </w:rPr>
      </w:r>
    </w:p>
    <w:p w:rsidR="00000000" w:rsidDel="00000000" w:rsidP="00000000" w:rsidRDefault="00000000" w:rsidRPr="00000000" w14:paraId="0000003F">
      <w:pPr>
        <w:ind w:left="720" w:firstLine="0"/>
        <w:jc w:val="both"/>
        <w:rPr/>
      </w:pPr>
      <w:r w:rsidDel="00000000" w:rsidR="00000000" w:rsidRPr="00000000">
        <w:rPr>
          <w:rtl w:val="0"/>
        </w:rPr>
      </w:r>
    </w:p>
    <w:p w:rsidR="00000000" w:rsidDel="00000000" w:rsidP="00000000" w:rsidRDefault="00000000" w:rsidRPr="00000000" w14:paraId="00000040">
      <w:pPr>
        <w:ind w:left="720" w:firstLine="0"/>
        <w:jc w:val="both"/>
        <w:rPr/>
      </w:pPr>
      <w:r w:rsidDel="00000000" w:rsidR="00000000" w:rsidRPr="00000000">
        <w:rPr>
          <w:rtl w:val="0"/>
        </w:rPr>
      </w:r>
    </w:p>
    <w:p w:rsidR="00000000" w:rsidDel="00000000" w:rsidP="00000000" w:rsidRDefault="00000000" w:rsidRPr="00000000" w14:paraId="00000041">
      <w:pPr>
        <w:ind w:left="720" w:firstLine="0"/>
        <w:jc w:val="both"/>
        <w:rPr/>
      </w:pPr>
      <w:r w:rsidDel="00000000" w:rsidR="00000000" w:rsidRPr="00000000">
        <w:rPr>
          <w:rtl w:val="0"/>
        </w:rPr>
      </w:r>
    </w:p>
    <w:p w:rsidR="00000000" w:rsidDel="00000000" w:rsidP="00000000" w:rsidRDefault="00000000" w:rsidRPr="00000000" w14:paraId="00000042">
      <w:pPr>
        <w:ind w:left="720" w:firstLine="0"/>
        <w:jc w:val="both"/>
        <w:rPr/>
      </w:pPr>
      <w:r w:rsidDel="00000000" w:rsidR="00000000" w:rsidRPr="00000000">
        <w:rPr>
          <w:rtl w:val="0"/>
        </w:rPr>
      </w:r>
    </w:p>
    <w:p w:rsidR="00000000" w:rsidDel="00000000" w:rsidP="00000000" w:rsidRDefault="00000000" w:rsidRPr="00000000" w14:paraId="00000043">
      <w:pPr>
        <w:ind w:left="720" w:firstLine="0"/>
        <w:jc w:val="both"/>
        <w:rPr/>
      </w:pPr>
      <w:r w:rsidDel="00000000" w:rsidR="00000000" w:rsidRPr="00000000">
        <w:rPr>
          <w:rtl w:val="0"/>
        </w:rPr>
      </w:r>
    </w:p>
    <w:p w:rsidR="00000000" w:rsidDel="00000000" w:rsidP="00000000" w:rsidRDefault="00000000" w:rsidRPr="00000000" w14:paraId="00000044">
      <w:pPr>
        <w:ind w:left="720" w:firstLine="0"/>
        <w:jc w:val="both"/>
        <w:rPr/>
      </w:pPr>
      <w:r w:rsidDel="00000000" w:rsidR="00000000" w:rsidRPr="00000000">
        <w:rPr>
          <w:rtl w:val="0"/>
        </w:rPr>
      </w:r>
    </w:p>
    <w:p w:rsidR="00000000" w:rsidDel="00000000" w:rsidP="00000000" w:rsidRDefault="00000000" w:rsidRPr="00000000" w14:paraId="00000045">
      <w:pPr>
        <w:ind w:left="720" w:firstLine="0"/>
        <w:jc w:val="both"/>
        <w:rPr/>
      </w:pPr>
      <w:r w:rsidDel="00000000" w:rsidR="00000000" w:rsidRPr="00000000">
        <w:rPr>
          <w:rtl w:val="0"/>
        </w:rPr>
      </w:r>
    </w:p>
    <w:p w:rsidR="00000000" w:rsidDel="00000000" w:rsidP="00000000" w:rsidRDefault="00000000" w:rsidRPr="00000000" w14:paraId="00000046">
      <w:pPr>
        <w:ind w:left="720" w:firstLine="0"/>
        <w:jc w:val="both"/>
        <w:rPr/>
      </w:pPr>
      <w:r w:rsidDel="00000000" w:rsidR="00000000" w:rsidRPr="00000000">
        <w:rPr>
          <w:rtl w:val="0"/>
        </w:rPr>
        <w:t xml:space="preserve">Bonus </w:t>
      </w:r>
    </w:p>
    <w:p w:rsidR="00000000" w:rsidDel="00000000" w:rsidP="00000000" w:rsidRDefault="00000000" w:rsidRPr="00000000" w14:paraId="00000047">
      <w:pPr>
        <w:ind w:left="720" w:firstLine="0"/>
        <w:jc w:val="both"/>
        <w:rPr/>
      </w:pPr>
      <w:r w:rsidDel="00000000" w:rsidR="00000000" w:rsidRPr="00000000">
        <w:rPr>
          <w:rtl w:val="0"/>
        </w:rPr>
        <w:t xml:space="preserve">6.Customize the default HAPI-FHIR UI (web page) so that it says, “Upper Peninsula Health Care Network” instead of “Company Name” and “The Health Information Exchange for the Upper Peninsula“ instead of “Your Sample Text Here”.  Submit a screenshot to verify your work. </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sectPr>
      <w:headerReference r:id="rId11" w:type="default"/>
      <w:footerReference r:id="rId12" w:type="default"/>
      <w:pgSz w:h="15840" w:w="12240" w:orient="portrait"/>
      <w:pgMar w:bottom="1440" w:top="1440" w:left="1440" w:right="1440" w:header="288"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spacing w:after="240" w:before="240" w:lineRule="auto"/>
      <w:rPr>
        <w:b w:val="1"/>
        <w:sz w:val="2"/>
        <w:szCs w:val="2"/>
      </w:rPr>
    </w:pPr>
    <w:r w:rsidDel="00000000" w:rsidR="00000000" w:rsidRPr="00000000">
      <w:rPr>
        <w:rtl w:val="0"/>
      </w:rPr>
    </w:r>
  </w:p>
  <w:p w:rsidR="00000000" w:rsidDel="00000000" w:rsidP="00000000" w:rsidRDefault="00000000" w:rsidRPr="00000000" w14:paraId="0000004D">
    <w:pPr>
      <w:spacing w:after="240" w:before="240" w:lineRule="auto"/>
      <w:rPr>
        <w:b w:val="1"/>
        <w:sz w:val="2"/>
        <w:szCs w:val="2"/>
      </w:rPr>
    </w:pPr>
    <w:r w:rsidDel="00000000" w:rsidR="00000000" w:rsidRPr="00000000">
      <w:rPr>
        <w:rtl w:val="0"/>
      </w:rPr>
    </w:r>
  </w:p>
  <w:tbl>
    <w:tblPr>
      <w:tblStyle w:val="Table1"/>
      <w:tblpPr w:leftFromText="180" w:rightFromText="180" w:topFromText="180" w:bottomFromText="180" w:vertAnchor="text" w:horzAnchor="text" w:tblpX="-1065" w:tblpY="0"/>
      <w:tblW w:w="102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535"/>
      <w:gridCol w:w="4680"/>
      <w:tblGridChange w:id="0">
        <w:tblGrid>
          <w:gridCol w:w="5535"/>
          <w:gridCol w:w="4680"/>
        </w:tblGrid>
      </w:tblGridChange>
    </w:tblGrid>
    <w:tr>
      <w:trPr>
        <w:cantSplit w:val="0"/>
        <w:tblHeader w:val="0"/>
      </w:trPr>
      <w:tc>
        <w:tcPr/>
        <w:p w:rsidR="00000000" w:rsidDel="00000000" w:rsidP="00000000" w:rsidRDefault="00000000" w:rsidRPr="00000000" w14:paraId="0000004E">
          <w:pPr>
            <w:spacing w:line="240" w:lineRule="auto"/>
            <w:ind w:left="1350" w:firstLine="0"/>
            <w:rPr>
              <w:b w:val="1"/>
            </w:rPr>
          </w:pPr>
          <w:r w:rsidDel="00000000" w:rsidR="00000000" w:rsidRPr="00000000">
            <w:rPr>
              <w:b w:val="1"/>
              <w:rtl w:val="0"/>
            </w:rPr>
            <w:t xml:space="preserve">Assignment</w:t>
          </w:r>
        </w:p>
      </w:tc>
      <w:tc>
        <w:tcPr/>
        <w:p w:rsidR="00000000" w:rsidDel="00000000" w:rsidP="00000000" w:rsidRDefault="00000000" w:rsidRPr="00000000" w14:paraId="0000004F">
          <w:pPr>
            <w:widowControl w:val="0"/>
            <w:spacing w:line="240" w:lineRule="auto"/>
            <w:jc w:val="right"/>
            <w:rPr>
              <w:b w:val="1"/>
            </w:rPr>
          </w:pPr>
          <w:r w:rsidDel="00000000" w:rsidR="00000000" w:rsidRPr="00000000">
            <w:rPr>
              <w:b w:val="1"/>
              <w:rtl w:val="0"/>
            </w:rPr>
            <w:t xml:space="preserve">Haritha Bhadran Aji</w:t>
          </w:r>
        </w:p>
      </w:tc>
    </w:tr>
  </w:tbl>
  <w:p w:rsidR="00000000" w:rsidDel="00000000" w:rsidP="00000000" w:rsidRDefault="00000000" w:rsidRPr="00000000" w14:paraId="00000050">
    <w:pPr>
      <w:spacing w:after="240" w:before="240" w:lineRule="auto"/>
      <w:rPr>
        <w:b w:val="1"/>
        <w:sz w:val="2"/>
        <w:szCs w:val="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Lato" w:cs="Lato" w:eastAsia="Lato" w:hAnsi="Lato"/>
        <w:color w:val="2d3b45"/>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12" Type="http://schemas.openxmlformats.org/officeDocument/2006/relationships/footer" Target="foot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