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339861" w14:textId="77777777" w:rsidR="00235DE4" w:rsidRDefault="00000000">
      <w:pPr>
        <w:pStyle w:val="Title"/>
      </w:pPr>
      <w:r>
        <w:t>Quality Control Dashboard – Business Insights</w:t>
      </w:r>
    </w:p>
    <w:p w14:paraId="786967AC" w14:textId="77777777" w:rsidR="00235DE4" w:rsidRDefault="00000000">
      <w:pPr>
        <w:pStyle w:val="Heading1"/>
      </w:pPr>
      <w:r>
        <w:t>1. Overall Quality Performance</w:t>
      </w:r>
    </w:p>
    <w:p w14:paraId="7EBB38A7" w14:textId="77777777" w:rsidR="00235DE4" w:rsidRDefault="00000000">
      <w:r>
        <w:t>The overall defect rate indicates the current quality level of production. A higher defect rate suggests inefficiencies in manufacturing or quality control processes. This KPI helps management quickly assess whether production is within acceptable quality limits.</w:t>
      </w:r>
      <w:r>
        <w:br/>
      </w:r>
      <w:r>
        <w:br/>
        <w:t>Insight: The overall defect rate highlights the need for continuous monitoring to maintain production quality standards.</w:t>
      </w:r>
    </w:p>
    <w:p w14:paraId="6F795294" w14:textId="77777777" w:rsidR="00235DE4" w:rsidRDefault="00000000">
      <w:pPr>
        <w:pStyle w:val="Heading1"/>
      </w:pPr>
      <w:r>
        <w:t>2. Top Defective Products</w:t>
      </w:r>
    </w:p>
    <w:p w14:paraId="1C61F7F8" w14:textId="77777777" w:rsidR="00235DE4" w:rsidRDefault="00000000">
      <w:r>
        <w:t>A small number of products contribute to the majority of defects. From the analysis, Product 3 has the highest defects, followed by Product 4 and Product 7.</w:t>
      </w:r>
      <w:r>
        <w:br/>
      </w:r>
      <w:r>
        <w:br/>
        <w:t>Insight: Defects are concentrated in a few products, indicating potential issues in their production process or design.</w:t>
      </w:r>
      <w:r>
        <w:br/>
      </w:r>
      <w:r>
        <w:br/>
        <w:t>Business Action: Perform root cause analysis on these products and review raw materials, machinery, and process steps.</w:t>
      </w:r>
    </w:p>
    <w:p w14:paraId="7572B6D6" w14:textId="77777777" w:rsidR="00235DE4" w:rsidRDefault="00000000">
      <w:pPr>
        <w:pStyle w:val="Heading1"/>
      </w:pPr>
      <w:r>
        <w:t>3. Defect Trend Over Time</w:t>
      </w:r>
    </w:p>
    <w:p w14:paraId="4CDD3676" w14:textId="77777777" w:rsidR="00235DE4" w:rsidRDefault="00000000">
      <w:r>
        <w:t>The defect rate shows fluctuating trends over time. There are spikes and drops, indicating inconsistent quality control.</w:t>
      </w:r>
      <w:r>
        <w:br/>
      </w:r>
      <w:r>
        <w:br/>
        <w:t>Insight: The inconsistent defect trend suggests variability in production quality, possibly due to operational or workforce-related factors.</w:t>
      </w:r>
      <w:r>
        <w:br/>
      </w:r>
      <w:r>
        <w:br/>
        <w:t>Business Action: Investigate periods with high defect spikes and standardize production procedures.</w:t>
      </w:r>
    </w:p>
    <w:p w14:paraId="5D7F3D7C" w14:textId="77777777" w:rsidR="00235DE4" w:rsidRDefault="00000000">
      <w:pPr>
        <w:pStyle w:val="Heading1"/>
      </w:pPr>
      <w:r>
        <w:t>4. Batch / Production Line Performance</w:t>
      </w:r>
    </w:p>
    <w:p w14:paraId="7566981C" w14:textId="77777777" w:rsidR="00235DE4" w:rsidRDefault="00000000">
      <w:r>
        <w:t>Defects vary across production lines and inspectors. Some combinations show higher defect counts, indicating possible inefficiencies.</w:t>
      </w:r>
      <w:r>
        <w:br/>
      </w:r>
      <w:r>
        <w:br/>
        <w:t>Insight: Certain production lines or inspectors are associated with higher defect rates, highlighting areas for targeted improvement.</w:t>
      </w:r>
      <w:r>
        <w:br/>
      </w:r>
      <w:r>
        <w:lastRenderedPageBreak/>
        <w:br/>
        <w:t>Business Action: Provide additional training to inspectors and audit underperforming production lines.</w:t>
      </w:r>
    </w:p>
    <w:p w14:paraId="7BE650BF" w14:textId="77777777" w:rsidR="00235DE4" w:rsidRDefault="00000000">
      <w:pPr>
        <w:pStyle w:val="Heading1"/>
      </w:pPr>
      <w:r>
        <w:t>5. Data-Driven Decision Making</w:t>
      </w:r>
    </w:p>
    <w:p w14:paraId="4DB4A2DA" w14:textId="77777777" w:rsidR="00235DE4" w:rsidRDefault="00000000">
      <w:r>
        <w:t>The dashboard allows filtering by date, enabling short-term vs long-term analysis and performance tracking over time.</w:t>
      </w:r>
      <w:r>
        <w:br/>
      </w:r>
      <w:r>
        <w:br/>
        <w:t>Insight: Interactive filtering enables management to identify trends and take timely corrective actions.</w:t>
      </w:r>
    </w:p>
    <w:p w14:paraId="25D85B97" w14:textId="77777777" w:rsidR="00235DE4" w:rsidRDefault="00000000">
      <w:pPr>
        <w:pStyle w:val="Heading1"/>
      </w:pPr>
      <w:r>
        <w:t>Final Summary</w:t>
      </w:r>
    </w:p>
    <w:p w14:paraId="783E73E3" w14:textId="77777777" w:rsidR="00235DE4" w:rsidRDefault="00000000">
      <w:r>
        <w:t>The dashboard reveals that defects are concentrated in a few products, with noticeable fluctuations over time and variability across production lines. By focusing on high-defect products, analyzing peak defect periods, and improving underperforming production lines, the company can significantly enhance overall product quality and operational efficiency.</w:t>
      </w:r>
      <w:r>
        <w:br/>
      </w:r>
      <w:r>
        <w:br/>
        <w:t>This dashboard enables proactive quality monitoring and supports data-driven decision-making to reduce defects and improve production efficiency.</w:t>
      </w:r>
    </w:p>
    <w:sectPr w:rsidR="00235DE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88788877">
    <w:abstractNumId w:val="8"/>
  </w:num>
  <w:num w:numId="2" w16cid:durableId="1768035453">
    <w:abstractNumId w:val="6"/>
  </w:num>
  <w:num w:numId="3" w16cid:durableId="1903174035">
    <w:abstractNumId w:val="5"/>
  </w:num>
  <w:num w:numId="4" w16cid:durableId="2042169881">
    <w:abstractNumId w:val="4"/>
  </w:num>
  <w:num w:numId="5" w16cid:durableId="1492719437">
    <w:abstractNumId w:val="7"/>
  </w:num>
  <w:num w:numId="6" w16cid:durableId="809833994">
    <w:abstractNumId w:val="3"/>
  </w:num>
  <w:num w:numId="7" w16cid:durableId="1243293215">
    <w:abstractNumId w:val="2"/>
  </w:num>
  <w:num w:numId="8" w16cid:durableId="876702459">
    <w:abstractNumId w:val="1"/>
  </w:num>
  <w:num w:numId="9" w16cid:durableId="5499967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C7D74"/>
    <w:rsid w:val="0015074B"/>
    <w:rsid w:val="00235DE4"/>
    <w:rsid w:val="0029639D"/>
    <w:rsid w:val="00326F90"/>
    <w:rsid w:val="006A3953"/>
    <w:rsid w:val="00AA1D8D"/>
    <w:rsid w:val="00B47730"/>
    <w:rsid w:val="00CB0664"/>
    <w:rsid w:val="00E51E3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97AF089"/>
  <w14:defaultImageDpi w14:val="300"/>
  <w15:docId w15:val="{1BD1BBB5-56E6-4382-BD58-E46C93EF72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327</Words>
  <Characters>2135</Characters>
  <Application>Microsoft Office Word</Application>
  <DocSecurity>0</DocSecurity>
  <Lines>50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2447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Satya Akshintala</cp:lastModifiedBy>
  <cp:revision>4</cp:revision>
  <dcterms:created xsi:type="dcterms:W3CDTF">2013-12-23T23:15:00Z</dcterms:created>
  <dcterms:modified xsi:type="dcterms:W3CDTF">2026-03-22T19:32:00Z</dcterms:modified>
  <cp:category/>
</cp:coreProperties>
</file>