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AF16B" w14:textId="03D99DA9" w:rsidR="00D04308" w:rsidRDefault="00B85397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Assignment 1 by Haritha Pulletikurti</w:t>
      </w:r>
    </w:p>
    <w:p w14:paraId="0B74F5A4" w14:textId="148B37C4" w:rsidR="00EF1C5B" w:rsidRPr="00152452" w:rsidRDefault="00EF1C5B" w:rsidP="00EF1C5B">
      <w:pPr>
        <w:autoSpaceDE w:val="0"/>
        <w:autoSpaceDN w:val="0"/>
        <w:adjustRightInd w:val="0"/>
        <w:rPr>
          <w:rFonts w:cs="LMRoman10-Regular"/>
          <w:b/>
        </w:rPr>
      </w:pPr>
      <w:r>
        <w:rPr>
          <w:rFonts w:cs="LMRoman10-Regular"/>
          <w:b/>
        </w:rPr>
        <w:t xml:space="preserve">Question </w:t>
      </w:r>
      <w:r w:rsidR="00D53E36">
        <w:rPr>
          <w:rFonts w:cs="LMRoman10-Regular"/>
          <w:b/>
        </w:rPr>
        <w:t>2</w:t>
      </w:r>
      <w:r w:rsidR="00A41358">
        <w:rPr>
          <w:rFonts w:cs="LMRoman10-Regular"/>
          <w:b/>
        </w:rPr>
        <w:t>.</w:t>
      </w:r>
      <w:r w:rsidRPr="00152452">
        <w:rPr>
          <w:rFonts w:cs="LMRoman10-Regular"/>
          <w:b/>
        </w:rPr>
        <w:t>1</w:t>
      </w:r>
    </w:p>
    <w:p w14:paraId="210046A2" w14:textId="77777777" w:rsidR="00EF1C5B" w:rsidRPr="00152452" w:rsidRDefault="00EF1C5B" w:rsidP="00EF1C5B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22A27538" w14:textId="77777777" w:rsidR="00EF1C5B" w:rsidRPr="00B85397" w:rsidRDefault="00EF1C5B" w:rsidP="00EF1C5B">
      <w:pPr>
        <w:autoSpaceDE w:val="0"/>
        <w:autoSpaceDN w:val="0"/>
        <w:adjustRightInd w:val="0"/>
        <w:rPr>
          <w:rFonts w:cs="LMRoman10-Regular"/>
          <w:b/>
          <w:bCs/>
        </w:rPr>
      </w:pPr>
      <w:r w:rsidRPr="00B85397">
        <w:rPr>
          <w:rFonts w:cs="LMRoman10-Regular"/>
          <w:b/>
          <w:bCs/>
        </w:rPr>
        <w:t>Describe a situation or problem from your job, everyday life, current events, etc., for which a classification model would be appropriate. List some (up to 5) predictors that you might use.</w:t>
      </w:r>
    </w:p>
    <w:p w14:paraId="4D7799F1" w14:textId="605064D9" w:rsidR="00EF1C5B" w:rsidRDefault="00EF1C5B" w:rsidP="00EF1C5B">
      <w:pPr>
        <w:autoSpaceDE w:val="0"/>
        <w:autoSpaceDN w:val="0"/>
        <w:adjustRightInd w:val="0"/>
        <w:rPr>
          <w:rFonts w:cs="LMRoman10-Regular"/>
          <w:b/>
        </w:rPr>
      </w:pPr>
    </w:p>
    <w:p w14:paraId="0739C628" w14:textId="4E82205B" w:rsidR="00FD3130" w:rsidRDefault="00FD3130" w:rsidP="00FD3130">
      <w:pPr>
        <w:pStyle w:val="Heading1"/>
        <w:numPr>
          <w:ilvl w:val="0"/>
          <w:numId w:val="0"/>
        </w:numPr>
      </w:pPr>
      <w:r>
        <w:t>Answer:</w:t>
      </w:r>
    </w:p>
    <w:p w14:paraId="7120133B" w14:textId="77777777" w:rsidR="00B85397" w:rsidRPr="00B85397" w:rsidRDefault="00B85397" w:rsidP="00B85397"/>
    <w:p w14:paraId="07C942A8" w14:textId="664764DE" w:rsidR="00FD3130" w:rsidRDefault="00EE7A0C" w:rsidP="00FD3130">
      <w:r>
        <w:t>Below are the two examples:</w:t>
      </w:r>
    </w:p>
    <w:p w14:paraId="7F9BAC8B" w14:textId="2E90061D" w:rsidR="00FD3130" w:rsidRDefault="00EE7A0C" w:rsidP="00EE7A0C">
      <w:pPr>
        <w:pStyle w:val="Heading1"/>
        <w:numPr>
          <w:ilvl w:val="0"/>
          <w:numId w:val="11"/>
        </w:numPr>
        <w:rPr>
          <w:b w:val="0"/>
          <w:bCs/>
        </w:rPr>
      </w:pPr>
      <w:r w:rsidRPr="00EE7A0C">
        <w:t>Budget Classification</w:t>
      </w:r>
      <w:r>
        <w:rPr>
          <w:b w:val="0"/>
          <w:bCs/>
        </w:rPr>
        <w:t xml:space="preserve">: </w:t>
      </w:r>
      <w:r w:rsidR="00B1559A">
        <w:rPr>
          <w:b w:val="0"/>
          <w:bCs/>
        </w:rPr>
        <w:t xml:space="preserve">We can use a classification model to build a classifier to categorize the monthly </w:t>
      </w:r>
      <w:r>
        <w:rPr>
          <w:b w:val="0"/>
          <w:bCs/>
        </w:rPr>
        <w:t xml:space="preserve">or yearly </w:t>
      </w:r>
      <w:r w:rsidR="00B1559A">
        <w:rPr>
          <w:b w:val="0"/>
          <w:bCs/>
        </w:rPr>
        <w:t xml:space="preserve">spending into Expensive, Inexpensive categories. </w:t>
      </w:r>
    </w:p>
    <w:p w14:paraId="14A3EEB4" w14:textId="08F098BE" w:rsidR="004751CF" w:rsidRDefault="00B1559A" w:rsidP="004751CF">
      <w:r>
        <w:t xml:space="preserve">The Factors or predictors we can have for this may include: Grocery, School Fees, Utilities, House/Mortgage payments </w:t>
      </w:r>
      <w:r w:rsidR="004751CF">
        <w:t>etc.</w:t>
      </w:r>
    </w:p>
    <w:p w14:paraId="3AE3779D" w14:textId="5BF58CC9" w:rsidR="004751CF" w:rsidRDefault="004751CF" w:rsidP="00EE7A0C">
      <w:pPr>
        <w:pStyle w:val="Heading1"/>
        <w:numPr>
          <w:ilvl w:val="0"/>
          <w:numId w:val="11"/>
        </w:numPr>
      </w:pPr>
      <w:r>
        <w:t xml:space="preserve">Job Applicant: </w:t>
      </w:r>
    </w:p>
    <w:p w14:paraId="5B5487A4" w14:textId="4479C468" w:rsidR="00EE7A0C" w:rsidRDefault="004751CF" w:rsidP="00EE7A0C">
      <w:r>
        <w:t xml:space="preserve">  </w:t>
      </w:r>
      <w:r w:rsidR="00EE7A0C">
        <w:t xml:space="preserve"> </w:t>
      </w:r>
      <w:r>
        <w:t xml:space="preserve">The </w:t>
      </w:r>
      <w:r w:rsidR="00EE7A0C">
        <w:t>Pr</w:t>
      </w:r>
      <w:r>
        <w:t>edictors include</w:t>
      </w:r>
      <w:r w:rsidR="00EE7A0C">
        <w:t xml:space="preserve"> “</w:t>
      </w:r>
      <w:r>
        <w:t>Highest Level of Education</w:t>
      </w:r>
      <w:r w:rsidR="00EE7A0C">
        <w:t>”</w:t>
      </w:r>
      <w:r>
        <w:t xml:space="preserve">, </w:t>
      </w:r>
      <w:r w:rsidR="00EE7A0C">
        <w:t>“</w:t>
      </w:r>
      <w:r>
        <w:t>Years of Experience</w:t>
      </w:r>
      <w:r w:rsidR="00EE7A0C">
        <w:t>”</w:t>
      </w:r>
      <w:r>
        <w:t xml:space="preserve">, </w:t>
      </w:r>
      <w:r w:rsidR="00EE7A0C">
        <w:t>“</w:t>
      </w:r>
      <w:r>
        <w:t>Awards</w:t>
      </w:r>
      <w:r w:rsidR="00EE7A0C">
        <w:t>”</w:t>
      </w:r>
      <w:r>
        <w:t xml:space="preserve">, </w:t>
      </w:r>
      <w:r w:rsidR="00EE7A0C">
        <w:t>“</w:t>
      </w:r>
      <w:r>
        <w:t>Communication Skills</w:t>
      </w:r>
      <w:r w:rsidR="00EE7A0C">
        <w:t>”</w:t>
      </w:r>
      <w:r>
        <w:t xml:space="preserve">, </w:t>
      </w:r>
      <w:r w:rsidR="00EE7A0C">
        <w:t>“R</w:t>
      </w:r>
      <w:r>
        <w:t>equired skillset for the job</w:t>
      </w:r>
      <w:r w:rsidR="00EE7A0C">
        <w:t>”</w:t>
      </w:r>
      <w:r>
        <w:t xml:space="preserve">, </w:t>
      </w:r>
      <w:r w:rsidR="00EE7A0C">
        <w:t>“</w:t>
      </w:r>
      <w:r>
        <w:t>Age</w:t>
      </w:r>
      <w:r w:rsidR="00EE7A0C">
        <w:t>”</w:t>
      </w:r>
      <w:r>
        <w:t xml:space="preserve"> etc</w:t>
      </w:r>
      <w:r w:rsidR="00EE7A0C">
        <w:t xml:space="preserve">. </w:t>
      </w:r>
      <w:r>
        <w:t xml:space="preserve">and the </w:t>
      </w:r>
      <w:r w:rsidR="00EE7A0C">
        <w:t>Classification Results are categorized as either “Success” or “Failure”.</w:t>
      </w:r>
    </w:p>
    <w:p w14:paraId="6F95791C" w14:textId="207DA374" w:rsidR="007D5FEC" w:rsidRDefault="007D5FEC" w:rsidP="007D5FEC">
      <w:pPr>
        <w:pStyle w:val="Heading1"/>
        <w:numPr>
          <w:ilvl w:val="0"/>
          <w:numId w:val="0"/>
        </w:numPr>
        <w:ind w:left="360" w:hanging="360"/>
      </w:pPr>
    </w:p>
    <w:p w14:paraId="4F51225E" w14:textId="768EA5E8" w:rsidR="007D5FEC" w:rsidRDefault="007D5FEC" w:rsidP="007D5FEC">
      <w:pPr>
        <w:autoSpaceDE w:val="0"/>
        <w:autoSpaceDN w:val="0"/>
        <w:adjustRightInd w:val="0"/>
        <w:rPr>
          <w:rFonts w:cs="LMRoman10-Regular"/>
          <w:b/>
        </w:rPr>
      </w:pPr>
      <w:r>
        <w:rPr>
          <w:rFonts w:cs="LMRoman10-Regular"/>
          <w:b/>
        </w:rPr>
        <w:t>Question</w:t>
      </w:r>
      <w:r w:rsidRPr="00152452">
        <w:rPr>
          <w:rFonts w:cs="LMRoman10-Regular"/>
          <w:b/>
        </w:rPr>
        <w:t xml:space="preserve"> </w:t>
      </w:r>
      <w:r>
        <w:rPr>
          <w:rFonts w:cs="LMRoman10-Regular"/>
          <w:b/>
        </w:rPr>
        <w:t>2.</w:t>
      </w:r>
      <w:r w:rsidRPr="00152452">
        <w:rPr>
          <w:rFonts w:cs="LMRoman10-Regular"/>
          <w:b/>
        </w:rPr>
        <w:t>2</w:t>
      </w:r>
    </w:p>
    <w:p w14:paraId="574FC447" w14:textId="61FC7467" w:rsidR="007D5FEC" w:rsidRDefault="007D5FEC" w:rsidP="00B85397">
      <w:pPr>
        <w:pStyle w:val="Heading1"/>
      </w:pPr>
      <w:r>
        <w:t xml:space="preserve">Question </w:t>
      </w:r>
      <w:proofErr w:type="gramStart"/>
      <w:r>
        <w:t>1 :</w:t>
      </w:r>
      <w:proofErr w:type="gramEnd"/>
      <w:r>
        <w:t xml:space="preserve"> Find a good C Value for KSVM?</w:t>
      </w:r>
    </w:p>
    <w:p w14:paraId="77F963EB" w14:textId="357B2E93" w:rsidR="007D5FEC" w:rsidRDefault="007D5FEC" w:rsidP="007D5FEC"/>
    <w:p w14:paraId="5D976DE4" w14:textId="77777777" w:rsidR="00B85397" w:rsidRDefault="00B85397" w:rsidP="00084859">
      <w:pPr>
        <w:pStyle w:val="Heading1"/>
        <w:numPr>
          <w:ilvl w:val="0"/>
          <w:numId w:val="0"/>
        </w:numPr>
        <w:ind w:left="360"/>
        <w:rPr>
          <w:b w:val="0"/>
          <w:bCs/>
        </w:rPr>
      </w:pPr>
      <w:r>
        <w:t>Analysis</w:t>
      </w:r>
      <w:r w:rsidR="007D5FEC">
        <w:t xml:space="preserve">: </w:t>
      </w:r>
      <w:r w:rsidR="007D5FEC">
        <w:rPr>
          <w:b w:val="0"/>
          <w:bCs/>
        </w:rPr>
        <w:t xml:space="preserve"> </w:t>
      </w:r>
    </w:p>
    <w:p w14:paraId="3FCBF00F" w14:textId="155F9AF9" w:rsidR="007D5FEC" w:rsidRDefault="007D5FEC" w:rsidP="00084859">
      <w:pPr>
        <w:pStyle w:val="Heading1"/>
        <w:numPr>
          <w:ilvl w:val="0"/>
          <w:numId w:val="0"/>
        </w:numPr>
        <w:ind w:left="360"/>
        <w:rPr>
          <w:b w:val="0"/>
          <w:bCs/>
        </w:rPr>
      </w:pPr>
      <w:r>
        <w:rPr>
          <w:b w:val="0"/>
          <w:bCs/>
        </w:rPr>
        <w:t>Please see the attached R report for further details. I am providing some additional analysis in this document.</w:t>
      </w:r>
    </w:p>
    <w:p w14:paraId="0FC8FF74" w14:textId="77777777" w:rsidR="00B85397" w:rsidRPr="00B85397" w:rsidRDefault="00B85397" w:rsidP="00B85397"/>
    <w:p w14:paraId="7B17961F" w14:textId="6C219417" w:rsidR="007D5FEC" w:rsidRDefault="007D5FEC" w:rsidP="007D5FEC">
      <w:pPr>
        <w:pStyle w:val="ListParagraph"/>
        <w:numPr>
          <w:ilvl w:val="0"/>
          <w:numId w:val="13"/>
        </w:numPr>
      </w:pPr>
      <w:r>
        <w:t>For the C Values: 0.1, 1, 10 ,100, 1000 and 10000</w:t>
      </w:r>
    </w:p>
    <w:p w14:paraId="0FEC9940" w14:textId="1F3C6CAB" w:rsidR="007D5FEC" w:rsidRPr="007D5FEC" w:rsidRDefault="00084859" w:rsidP="00084859">
      <w:r>
        <w:t xml:space="preserve">             </w:t>
      </w:r>
      <w:r w:rsidR="007D5FEC">
        <w:t xml:space="preserve">Some of the results of the </w:t>
      </w:r>
      <w:proofErr w:type="spellStart"/>
      <w:r w:rsidR="007D5FEC">
        <w:t>ksvm</w:t>
      </w:r>
      <w:proofErr w:type="spellEnd"/>
      <w:r w:rsidR="007D5FEC">
        <w:t xml:space="preserve"> function are shown in the following table:</w:t>
      </w:r>
    </w:p>
    <w:p w14:paraId="58604056" w14:textId="77777777" w:rsidR="007D5FEC" w:rsidRPr="007D5FEC" w:rsidRDefault="007D5FEC" w:rsidP="007D5FEC">
      <w:pPr>
        <w:pStyle w:val="Heading1"/>
        <w:numPr>
          <w:ilvl w:val="0"/>
          <w:numId w:val="0"/>
        </w:num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803"/>
        <w:gridCol w:w="1763"/>
        <w:gridCol w:w="1278"/>
        <w:gridCol w:w="1380"/>
        <w:gridCol w:w="1650"/>
      </w:tblGrid>
      <w:tr w:rsidR="001005B5" w14:paraId="6FDC5C72" w14:textId="77777777" w:rsidTr="001005B5">
        <w:tc>
          <w:tcPr>
            <w:tcW w:w="1702" w:type="dxa"/>
          </w:tcPr>
          <w:p w14:paraId="5F8A2F1F" w14:textId="4ECC85C1" w:rsidR="001005B5" w:rsidRDefault="001005B5" w:rsidP="00EE7A0C">
            <w:pPr>
              <w:pStyle w:val="Heading1"/>
              <w:numPr>
                <w:ilvl w:val="0"/>
                <w:numId w:val="0"/>
              </w:numPr>
              <w:outlineLvl w:val="0"/>
            </w:pPr>
            <w:r>
              <w:t xml:space="preserve">C Value (Ordered by Highest </w:t>
            </w:r>
            <w:proofErr w:type="gramStart"/>
            <w:r>
              <w:t>Accuracy )</w:t>
            </w:r>
            <w:proofErr w:type="gramEnd"/>
          </w:p>
        </w:tc>
        <w:tc>
          <w:tcPr>
            <w:tcW w:w="1803" w:type="dxa"/>
          </w:tcPr>
          <w:p w14:paraId="533EA62E" w14:textId="538D2DF6" w:rsidR="001005B5" w:rsidRDefault="001005B5" w:rsidP="00EE7A0C">
            <w:pPr>
              <w:pStyle w:val="Heading1"/>
              <w:numPr>
                <w:ilvl w:val="0"/>
                <w:numId w:val="0"/>
              </w:numPr>
              <w:outlineLvl w:val="0"/>
            </w:pPr>
            <w:r>
              <w:t>Accuracy Percentage</w:t>
            </w:r>
          </w:p>
        </w:tc>
        <w:tc>
          <w:tcPr>
            <w:tcW w:w="1763" w:type="dxa"/>
          </w:tcPr>
          <w:p w14:paraId="257A1E76" w14:textId="557544C6" w:rsidR="001005B5" w:rsidRDefault="001005B5" w:rsidP="00EE7A0C">
            <w:pPr>
              <w:pStyle w:val="Heading1"/>
              <w:numPr>
                <w:ilvl w:val="0"/>
                <w:numId w:val="0"/>
              </w:numPr>
              <w:outlineLvl w:val="0"/>
            </w:pPr>
            <w:r>
              <w:t xml:space="preserve">Error </w:t>
            </w:r>
          </w:p>
        </w:tc>
        <w:tc>
          <w:tcPr>
            <w:tcW w:w="1278" w:type="dxa"/>
          </w:tcPr>
          <w:p w14:paraId="6CA150D4" w14:textId="22D38D79" w:rsidR="001005B5" w:rsidRDefault="001005B5" w:rsidP="00EE7A0C">
            <w:pPr>
              <w:pStyle w:val="Heading1"/>
              <w:numPr>
                <w:ilvl w:val="0"/>
                <w:numId w:val="0"/>
              </w:numPr>
              <w:outlineLvl w:val="0"/>
            </w:pPr>
            <w:r>
              <w:t>Variance</w:t>
            </w:r>
          </w:p>
        </w:tc>
        <w:tc>
          <w:tcPr>
            <w:tcW w:w="1380" w:type="dxa"/>
          </w:tcPr>
          <w:p w14:paraId="181F9FE4" w14:textId="207CBE68" w:rsidR="001005B5" w:rsidRDefault="001005B5" w:rsidP="00EE7A0C">
            <w:pPr>
              <w:pStyle w:val="Heading1"/>
              <w:numPr>
                <w:ilvl w:val="0"/>
                <w:numId w:val="0"/>
              </w:numPr>
              <w:outlineLvl w:val="0"/>
            </w:pPr>
            <w:proofErr w:type="spellStart"/>
            <w:r>
              <w:t>Bais</w:t>
            </w:r>
            <w:proofErr w:type="spellEnd"/>
          </w:p>
        </w:tc>
        <w:tc>
          <w:tcPr>
            <w:tcW w:w="1650" w:type="dxa"/>
          </w:tcPr>
          <w:p w14:paraId="58EF4FFC" w14:textId="390BE366" w:rsidR="001005B5" w:rsidRPr="002821F1" w:rsidRDefault="001005B5" w:rsidP="00EE7A0C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proofErr w:type="spellStart"/>
            <w:proofErr w:type="gramStart"/>
            <w:r>
              <w:t>No.of</w:t>
            </w:r>
            <w:proofErr w:type="spellEnd"/>
            <w:proofErr w:type="gramEnd"/>
            <w:r>
              <w:t xml:space="preserve"> Support Vectors</w:t>
            </w:r>
          </w:p>
        </w:tc>
      </w:tr>
      <w:tr w:rsidR="001005B5" w:rsidRPr="0060011E" w14:paraId="7787E2AF" w14:textId="77777777" w:rsidTr="001005B5">
        <w:tc>
          <w:tcPr>
            <w:tcW w:w="1702" w:type="dxa"/>
          </w:tcPr>
          <w:p w14:paraId="73D382D0" w14:textId="3A24B868" w:rsidR="001005B5" w:rsidRPr="0060011E" w:rsidRDefault="001005B5" w:rsidP="00EE7A0C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100</w:t>
            </w:r>
          </w:p>
        </w:tc>
        <w:tc>
          <w:tcPr>
            <w:tcW w:w="1803" w:type="dxa"/>
          </w:tcPr>
          <w:p w14:paraId="144E5A14" w14:textId="56D6BE21" w:rsidR="001005B5" w:rsidRPr="0060011E" w:rsidRDefault="001005B5" w:rsidP="00EE7A0C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86.39144</w:t>
            </w:r>
          </w:p>
        </w:tc>
        <w:tc>
          <w:tcPr>
            <w:tcW w:w="1763" w:type="dxa"/>
          </w:tcPr>
          <w:p w14:paraId="1CE27621" w14:textId="24A3408F" w:rsidR="001005B5" w:rsidRPr="0060011E" w:rsidRDefault="001005B5" w:rsidP="00EE7A0C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0.1360856</w:t>
            </w:r>
          </w:p>
        </w:tc>
        <w:tc>
          <w:tcPr>
            <w:tcW w:w="1278" w:type="dxa"/>
          </w:tcPr>
          <w:p w14:paraId="30043179" w14:textId="5E793322" w:rsidR="001005B5" w:rsidRPr="0060011E" w:rsidRDefault="001005B5" w:rsidP="00EE7A0C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 xml:space="preserve">Better than all other </w:t>
            </w:r>
            <w:proofErr w:type="gramStart"/>
            <w:r w:rsidRPr="0060011E">
              <w:rPr>
                <w:b w:val="0"/>
                <w:bCs/>
              </w:rPr>
              <w:t>cases</w:t>
            </w:r>
            <w:r w:rsidR="00084859" w:rsidRPr="0060011E">
              <w:rPr>
                <w:b w:val="0"/>
                <w:bCs/>
              </w:rPr>
              <w:t xml:space="preserve"> .</w:t>
            </w:r>
            <w:proofErr w:type="gramEnd"/>
            <w:r w:rsidR="00084859" w:rsidRPr="0060011E">
              <w:rPr>
                <w:b w:val="0"/>
                <w:bCs/>
              </w:rPr>
              <w:t xml:space="preserve"> less high</w:t>
            </w:r>
            <w:r w:rsidRPr="0060011E">
              <w:rPr>
                <w:b w:val="0"/>
                <w:bCs/>
              </w:rPr>
              <w:t xml:space="preserve"> </w:t>
            </w:r>
            <w:r w:rsidR="00084859" w:rsidRPr="0060011E">
              <w:rPr>
                <w:b w:val="0"/>
                <w:bCs/>
              </w:rPr>
              <w:t>than other cases</w:t>
            </w:r>
          </w:p>
        </w:tc>
        <w:tc>
          <w:tcPr>
            <w:tcW w:w="1380" w:type="dxa"/>
          </w:tcPr>
          <w:p w14:paraId="5C1E89ED" w14:textId="26D0D836" w:rsidR="001005B5" w:rsidRPr="0060011E" w:rsidRDefault="001005B5" w:rsidP="00084859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 xml:space="preserve">Better than all other </w:t>
            </w:r>
            <w:proofErr w:type="spellStart"/>
            <w:proofErr w:type="gramStart"/>
            <w:r w:rsidRPr="0060011E">
              <w:rPr>
                <w:b w:val="0"/>
                <w:bCs/>
              </w:rPr>
              <w:t>cases</w:t>
            </w:r>
            <w:r w:rsidR="00084859" w:rsidRPr="0060011E">
              <w:rPr>
                <w:b w:val="0"/>
                <w:bCs/>
              </w:rPr>
              <w:t>.Less</w:t>
            </w:r>
            <w:proofErr w:type="spellEnd"/>
            <w:proofErr w:type="gramEnd"/>
            <w:r w:rsidR="00084859" w:rsidRPr="0060011E">
              <w:rPr>
                <w:b w:val="0"/>
                <w:bCs/>
              </w:rPr>
              <w:t xml:space="preserve"> low than other cases.</w:t>
            </w:r>
          </w:p>
        </w:tc>
        <w:tc>
          <w:tcPr>
            <w:tcW w:w="1650" w:type="dxa"/>
          </w:tcPr>
          <w:p w14:paraId="36DA80B1" w14:textId="1045AD85" w:rsidR="001005B5" w:rsidRPr="0060011E" w:rsidRDefault="001005B5" w:rsidP="00EE7A0C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  <w:highlight w:val="yellow"/>
              </w:rPr>
              <w:t>189</w:t>
            </w:r>
          </w:p>
        </w:tc>
      </w:tr>
      <w:tr w:rsidR="001005B5" w:rsidRPr="0060011E" w14:paraId="68CDC926" w14:textId="77777777" w:rsidTr="001005B5">
        <w:tc>
          <w:tcPr>
            <w:tcW w:w="1702" w:type="dxa"/>
          </w:tcPr>
          <w:p w14:paraId="3310525B" w14:textId="7CCE49FD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10</w:t>
            </w:r>
          </w:p>
        </w:tc>
        <w:tc>
          <w:tcPr>
            <w:tcW w:w="1803" w:type="dxa"/>
          </w:tcPr>
          <w:p w14:paraId="14342D6D" w14:textId="3B7AD433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86.39144</w:t>
            </w:r>
          </w:p>
        </w:tc>
        <w:tc>
          <w:tcPr>
            <w:tcW w:w="1763" w:type="dxa"/>
          </w:tcPr>
          <w:p w14:paraId="30BF6333" w14:textId="568216F7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0.1360856</w:t>
            </w:r>
          </w:p>
        </w:tc>
        <w:tc>
          <w:tcPr>
            <w:tcW w:w="1278" w:type="dxa"/>
          </w:tcPr>
          <w:p w14:paraId="69A1A638" w14:textId="3CC92967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high</w:t>
            </w:r>
          </w:p>
        </w:tc>
        <w:tc>
          <w:tcPr>
            <w:tcW w:w="1380" w:type="dxa"/>
          </w:tcPr>
          <w:p w14:paraId="426F632D" w14:textId="78B435C5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low</w:t>
            </w:r>
          </w:p>
        </w:tc>
        <w:tc>
          <w:tcPr>
            <w:tcW w:w="1650" w:type="dxa"/>
          </w:tcPr>
          <w:p w14:paraId="394D62A3" w14:textId="1A9E354C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190</w:t>
            </w:r>
          </w:p>
        </w:tc>
      </w:tr>
      <w:tr w:rsidR="001005B5" w:rsidRPr="0060011E" w14:paraId="635237CF" w14:textId="77777777" w:rsidTr="001005B5">
        <w:tc>
          <w:tcPr>
            <w:tcW w:w="1702" w:type="dxa"/>
          </w:tcPr>
          <w:p w14:paraId="39AAB103" w14:textId="10F966A6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1</w:t>
            </w:r>
          </w:p>
        </w:tc>
        <w:tc>
          <w:tcPr>
            <w:tcW w:w="1803" w:type="dxa"/>
          </w:tcPr>
          <w:p w14:paraId="6455A3BE" w14:textId="491D422B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86.39144</w:t>
            </w:r>
          </w:p>
        </w:tc>
        <w:tc>
          <w:tcPr>
            <w:tcW w:w="1763" w:type="dxa"/>
          </w:tcPr>
          <w:p w14:paraId="4477A031" w14:textId="569C3E71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0.1360856</w:t>
            </w:r>
          </w:p>
        </w:tc>
        <w:tc>
          <w:tcPr>
            <w:tcW w:w="1278" w:type="dxa"/>
          </w:tcPr>
          <w:p w14:paraId="3C98004E" w14:textId="635415E0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highest</w:t>
            </w:r>
          </w:p>
        </w:tc>
        <w:tc>
          <w:tcPr>
            <w:tcW w:w="1380" w:type="dxa"/>
          </w:tcPr>
          <w:p w14:paraId="1A682BF8" w14:textId="238B8B35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lowest</w:t>
            </w:r>
          </w:p>
        </w:tc>
        <w:tc>
          <w:tcPr>
            <w:tcW w:w="1650" w:type="dxa"/>
          </w:tcPr>
          <w:p w14:paraId="3C494E6B" w14:textId="463C8286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190</w:t>
            </w:r>
          </w:p>
        </w:tc>
      </w:tr>
      <w:tr w:rsidR="001005B5" w:rsidRPr="0060011E" w14:paraId="0F08FA9F" w14:textId="77777777" w:rsidTr="001005B5">
        <w:tc>
          <w:tcPr>
            <w:tcW w:w="1702" w:type="dxa"/>
          </w:tcPr>
          <w:p w14:paraId="6433F157" w14:textId="112B2671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0.1</w:t>
            </w:r>
          </w:p>
        </w:tc>
        <w:tc>
          <w:tcPr>
            <w:tcW w:w="1803" w:type="dxa"/>
          </w:tcPr>
          <w:p w14:paraId="37BE7B16" w14:textId="3954BDE8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86.39144</w:t>
            </w:r>
          </w:p>
        </w:tc>
        <w:tc>
          <w:tcPr>
            <w:tcW w:w="1763" w:type="dxa"/>
          </w:tcPr>
          <w:p w14:paraId="2184C4B9" w14:textId="4B210AEF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0.1360856</w:t>
            </w:r>
          </w:p>
        </w:tc>
        <w:tc>
          <w:tcPr>
            <w:tcW w:w="1278" w:type="dxa"/>
          </w:tcPr>
          <w:p w14:paraId="6105C6B6" w14:textId="6CBF6DE0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highest</w:t>
            </w:r>
          </w:p>
        </w:tc>
        <w:tc>
          <w:tcPr>
            <w:tcW w:w="1380" w:type="dxa"/>
          </w:tcPr>
          <w:p w14:paraId="1C689546" w14:textId="2E7CFB19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lowest</w:t>
            </w:r>
          </w:p>
        </w:tc>
        <w:tc>
          <w:tcPr>
            <w:tcW w:w="1650" w:type="dxa"/>
          </w:tcPr>
          <w:p w14:paraId="7D7BBCDA" w14:textId="296B820A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197</w:t>
            </w:r>
          </w:p>
        </w:tc>
      </w:tr>
      <w:tr w:rsidR="001005B5" w:rsidRPr="0060011E" w14:paraId="221AD227" w14:textId="77777777" w:rsidTr="001005B5">
        <w:tc>
          <w:tcPr>
            <w:tcW w:w="1702" w:type="dxa"/>
          </w:tcPr>
          <w:p w14:paraId="66837050" w14:textId="3F6E69C9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10000</w:t>
            </w:r>
          </w:p>
        </w:tc>
        <w:tc>
          <w:tcPr>
            <w:tcW w:w="1803" w:type="dxa"/>
          </w:tcPr>
          <w:p w14:paraId="5B78A300" w14:textId="6B77FFF7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86.23853</w:t>
            </w:r>
          </w:p>
        </w:tc>
        <w:tc>
          <w:tcPr>
            <w:tcW w:w="1763" w:type="dxa"/>
          </w:tcPr>
          <w:p w14:paraId="3E120D18" w14:textId="05457BBF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0.1376147</w:t>
            </w:r>
          </w:p>
        </w:tc>
        <w:tc>
          <w:tcPr>
            <w:tcW w:w="1278" w:type="dxa"/>
          </w:tcPr>
          <w:p w14:paraId="1917F60A" w14:textId="37E48562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low</w:t>
            </w:r>
          </w:p>
        </w:tc>
        <w:tc>
          <w:tcPr>
            <w:tcW w:w="1380" w:type="dxa"/>
          </w:tcPr>
          <w:p w14:paraId="13B19942" w14:textId="3CF9ED77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high</w:t>
            </w:r>
          </w:p>
        </w:tc>
        <w:tc>
          <w:tcPr>
            <w:tcW w:w="1650" w:type="dxa"/>
          </w:tcPr>
          <w:p w14:paraId="558D203E" w14:textId="73335786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284</w:t>
            </w:r>
          </w:p>
        </w:tc>
      </w:tr>
      <w:tr w:rsidR="001005B5" w:rsidRPr="0060011E" w14:paraId="24576BBA" w14:textId="77777777" w:rsidTr="001005B5">
        <w:tc>
          <w:tcPr>
            <w:tcW w:w="1702" w:type="dxa"/>
          </w:tcPr>
          <w:p w14:paraId="79FCDDA8" w14:textId="09DD085C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1000</w:t>
            </w:r>
          </w:p>
        </w:tc>
        <w:tc>
          <w:tcPr>
            <w:tcW w:w="1803" w:type="dxa"/>
          </w:tcPr>
          <w:p w14:paraId="74D07EC6" w14:textId="68C0C510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86.23853</w:t>
            </w:r>
          </w:p>
        </w:tc>
        <w:tc>
          <w:tcPr>
            <w:tcW w:w="1763" w:type="dxa"/>
          </w:tcPr>
          <w:p w14:paraId="7D9C5ECC" w14:textId="3E51521E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0.1376147</w:t>
            </w:r>
          </w:p>
        </w:tc>
        <w:tc>
          <w:tcPr>
            <w:tcW w:w="1278" w:type="dxa"/>
          </w:tcPr>
          <w:p w14:paraId="7B111BA2" w14:textId="17AE3B86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low</w:t>
            </w:r>
          </w:p>
        </w:tc>
        <w:tc>
          <w:tcPr>
            <w:tcW w:w="1380" w:type="dxa"/>
          </w:tcPr>
          <w:p w14:paraId="07C17437" w14:textId="726B6921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high</w:t>
            </w:r>
          </w:p>
        </w:tc>
        <w:tc>
          <w:tcPr>
            <w:tcW w:w="1650" w:type="dxa"/>
          </w:tcPr>
          <w:p w14:paraId="72EDB576" w14:textId="1F5129E8" w:rsidR="001005B5" w:rsidRPr="0060011E" w:rsidRDefault="001005B5" w:rsidP="002821F1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60011E">
              <w:rPr>
                <w:b w:val="0"/>
                <w:bCs/>
              </w:rPr>
              <w:t>275</w:t>
            </w:r>
          </w:p>
        </w:tc>
      </w:tr>
    </w:tbl>
    <w:p w14:paraId="63EDBF6C" w14:textId="5E06016F" w:rsidR="00EE7A0C" w:rsidRPr="0060011E" w:rsidRDefault="00EE7A0C" w:rsidP="00EE7A0C">
      <w:pPr>
        <w:pStyle w:val="Heading1"/>
        <w:numPr>
          <w:ilvl w:val="0"/>
          <w:numId w:val="0"/>
        </w:numPr>
        <w:rPr>
          <w:b w:val="0"/>
          <w:bCs/>
        </w:rPr>
      </w:pPr>
    </w:p>
    <w:p w14:paraId="30CF0F03" w14:textId="77777777" w:rsidR="00084859" w:rsidRPr="0060011E" w:rsidRDefault="00084859" w:rsidP="00084859">
      <w:pPr>
        <w:pStyle w:val="Heading1"/>
        <w:numPr>
          <w:ilvl w:val="0"/>
          <w:numId w:val="0"/>
        </w:numPr>
        <w:ind w:left="720"/>
        <w:rPr>
          <w:b w:val="0"/>
          <w:bCs/>
        </w:rPr>
      </w:pPr>
    </w:p>
    <w:p w14:paraId="27AF423B" w14:textId="77777777" w:rsidR="00084859" w:rsidRPr="0060011E" w:rsidRDefault="00084859" w:rsidP="00084859">
      <w:pPr>
        <w:pStyle w:val="Heading1"/>
        <w:numPr>
          <w:ilvl w:val="0"/>
          <w:numId w:val="13"/>
        </w:numPr>
        <w:rPr>
          <w:b w:val="0"/>
          <w:bCs/>
        </w:rPr>
      </w:pPr>
      <w:r w:rsidRPr="0060011E">
        <w:rPr>
          <w:b w:val="0"/>
          <w:bCs/>
        </w:rPr>
        <w:t xml:space="preserve">As C value increases, flexibility increases, margin increases, </w:t>
      </w:r>
      <w:r w:rsidRPr="0060011E">
        <w:rPr>
          <w:b w:val="0"/>
          <w:bCs/>
        </w:rPr>
        <w:t xml:space="preserve">number of violations that can occur </w:t>
      </w:r>
      <w:r w:rsidRPr="0060011E">
        <w:rPr>
          <w:b w:val="0"/>
          <w:bCs/>
        </w:rPr>
        <w:t>also increase</w:t>
      </w:r>
      <w:r w:rsidRPr="0060011E">
        <w:rPr>
          <w:b w:val="0"/>
          <w:bCs/>
        </w:rPr>
        <w:t>.</w:t>
      </w:r>
      <w:r w:rsidRPr="0060011E">
        <w:rPr>
          <w:b w:val="0"/>
          <w:bCs/>
        </w:rPr>
        <w:t xml:space="preserve"> Also, number of Support Vectors Increase, and this result in higher </w:t>
      </w:r>
      <w:proofErr w:type="spellStart"/>
      <w:r w:rsidRPr="0060011E">
        <w:rPr>
          <w:b w:val="0"/>
          <w:bCs/>
        </w:rPr>
        <w:t>bais</w:t>
      </w:r>
      <w:proofErr w:type="spellEnd"/>
      <w:r w:rsidRPr="0060011E">
        <w:rPr>
          <w:b w:val="0"/>
          <w:bCs/>
        </w:rPr>
        <w:t xml:space="preserve"> but low variance </w:t>
      </w:r>
    </w:p>
    <w:p w14:paraId="5A3CCC94" w14:textId="0E661B27" w:rsidR="00084859" w:rsidRPr="0060011E" w:rsidRDefault="00084859" w:rsidP="00084859">
      <w:pPr>
        <w:pStyle w:val="Heading1"/>
        <w:numPr>
          <w:ilvl w:val="0"/>
          <w:numId w:val="13"/>
        </w:numPr>
        <w:rPr>
          <w:b w:val="0"/>
          <w:bCs/>
        </w:rPr>
      </w:pPr>
      <w:r w:rsidRPr="0060011E">
        <w:rPr>
          <w:b w:val="0"/>
          <w:bCs/>
        </w:rPr>
        <w:lastRenderedPageBreak/>
        <w:t>As C value decreases, Flexibility decreases</w:t>
      </w:r>
      <w:r w:rsidR="00B85397" w:rsidRPr="0060011E">
        <w:rPr>
          <w:b w:val="0"/>
          <w:bCs/>
        </w:rPr>
        <w:t xml:space="preserve">, margin decreases </w:t>
      </w:r>
      <w:r w:rsidRPr="0060011E">
        <w:rPr>
          <w:b w:val="0"/>
          <w:bCs/>
        </w:rPr>
        <w:t>and the number if violations that can occur is less</w:t>
      </w:r>
      <w:r w:rsidRPr="0060011E">
        <w:rPr>
          <w:b w:val="0"/>
          <w:bCs/>
        </w:rPr>
        <w:t>.</w:t>
      </w:r>
      <w:r w:rsidR="00B85397" w:rsidRPr="0060011E">
        <w:rPr>
          <w:b w:val="0"/>
          <w:bCs/>
        </w:rPr>
        <w:t xml:space="preserve"> </w:t>
      </w:r>
      <w:proofErr w:type="gramStart"/>
      <w:r w:rsidRPr="0060011E">
        <w:rPr>
          <w:b w:val="0"/>
          <w:bCs/>
        </w:rPr>
        <w:t>Also,  number</w:t>
      </w:r>
      <w:proofErr w:type="gramEnd"/>
      <w:r w:rsidRPr="0060011E">
        <w:rPr>
          <w:b w:val="0"/>
          <w:bCs/>
        </w:rPr>
        <w:t xml:space="preserve"> of support vectors decrease and this result in lower </w:t>
      </w:r>
      <w:proofErr w:type="spellStart"/>
      <w:r w:rsidRPr="0060011E">
        <w:rPr>
          <w:b w:val="0"/>
          <w:bCs/>
        </w:rPr>
        <w:t>bais</w:t>
      </w:r>
      <w:proofErr w:type="spellEnd"/>
      <w:r w:rsidRPr="0060011E">
        <w:rPr>
          <w:b w:val="0"/>
          <w:bCs/>
        </w:rPr>
        <w:t xml:space="preserve"> and high variance.</w:t>
      </w:r>
    </w:p>
    <w:p w14:paraId="7A3B6E24" w14:textId="77777777" w:rsidR="00084859" w:rsidRPr="0060011E" w:rsidRDefault="00084859" w:rsidP="00084859">
      <w:pPr>
        <w:pStyle w:val="Heading1"/>
        <w:numPr>
          <w:ilvl w:val="0"/>
          <w:numId w:val="0"/>
        </w:numPr>
        <w:ind w:left="360" w:hanging="360"/>
        <w:rPr>
          <w:b w:val="0"/>
          <w:bCs/>
        </w:rPr>
      </w:pPr>
    </w:p>
    <w:p w14:paraId="15141CCF" w14:textId="77777777" w:rsidR="00084859" w:rsidRPr="0060011E" w:rsidRDefault="00084859" w:rsidP="00084859">
      <w:pPr>
        <w:pStyle w:val="Heading1"/>
        <w:numPr>
          <w:ilvl w:val="0"/>
          <w:numId w:val="0"/>
        </w:numPr>
        <w:ind w:left="360" w:hanging="360"/>
        <w:rPr>
          <w:b w:val="0"/>
          <w:bCs/>
        </w:rPr>
      </w:pPr>
    </w:p>
    <w:p w14:paraId="4596367E" w14:textId="54FD50DD" w:rsidR="00084859" w:rsidRPr="0060011E" w:rsidRDefault="00084859" w:rsidP="00084859">
      <w:pPr>
        <w:pStyle w:val="Heading1"/>
        <w:numPr>
          <w:ilvl w:val="0"/>
          <w:numId w:val="0"/>
        </w:numPr>
        <w:ind w:left="360" w:hanging="360"/>
        <w:rPr>
          <w:b w:val="0"/>
          <w:bCs/>
        </w:rPr>
      </w:pPr>
      <w:r w:rsidRPr="0060011E">
        <w:rPr>
          <w:b w:val="0"/>
          <w:bCs/>
        </w:rPr>
        <w:t xml:space="preserve">According to research, </w:t>
      </w:r>
      <w:proofErr w:type="gramStart"/>
      <w:r w:rsidRPr="0060011E">
        <w:rPr>
          <w:b w:val="0"/>
          <w:bCs/>
        </w:rPr>
        <w:t>As</w:t>
      </w:r>
      <w:proofErr w:type="gramEnd"/>
      <w:r w:rsidRPr="0060011E">
        <w:rPr>
          <w:b w:val="0"/>
          <w:bCs/>
        </w:rPr>
        <w:t xml:space="preserve"> we increase the flexibility of the classifier, bias initially tends to decrease faster than the variance increases. This makes the error decline. However, at </w:t>
      </w:r>
      <w:proofErr w:type="spellStart"/>
      <w:r w:rsidRPr="0060011E">
        <w:rPr>
          <w:b w:val="0"/>
          <w:bCs/>
        </w:rPr>
        <w:t>somepoint</w:t>
      </w:r>
      <w:proofErr w:type="spellEnd"/>
      <w:r w:rsidRPr="0060011E">
        <w:rPr>
          <w:b w:val="0"/>
          <w:bCs/>
        </w:rPr>
        <w:t xml:space="preserve">, increasing the flexibility has little impact on </w:t>
      </w:r>
      <w:proofErr w:type="spellStart"/>
      <w:r w:rsidRPr="0060011E">
        <w:rPr>
          <w:b w:val="0"/>
          <w:bCs/>
        </w:rPr>
        <w:t>bais</w:t>
      </w:r>
      <w:proofErr w:type="spellEnd"/>
      <w:r w:rsidRPr="0060011E">
        <w:rPr>
          <w:b w:val="0"/>
          <w:bCs/>
        </w:rPr>
        <w:t xml:space="preserve"> and significantly increases the variance.</w:t>
      </w:r>
    </w:p>
    <w:p w14:paraId="56F8416A" w14:textId="56FDC497" w:rsidR="00084859" w:rsidRPr="0060011E" w:rsidRDefault="00084859" w:rsidP="00084859">
      <w:pPr>
        <w:rPr>
          <w:bCs/>
        </w:rPr>
      </w:pPr>
    </w:p>
    <w:p w14:paraId="606BBD14" w14:textId="29DBB642" w:rsidR="00B85397" w:rsidRPr="0060011E" w:rsidRDefault="00B85397" w:rsidP="00B85397">
      <w:pPr>
        <w:pStyle w:val="Heading1"/>
        <w:numPr>
          <w:ilvl w:val="0"/>
          <w:numId w:val="0"/>
        </w:numPr>
        <w:ind w:left="360"/>
        <w:rPr>
          <w:b w:val="0"/>
          <w:bCs/>
        </w:rPr>
      </w:pPr>
      <w:r w:rsidRPr="0060011E">
        <w:rPr>
          <w:b w:val="0"/>
          <w:bCs/>
        </w:rPr>
        <w:t>The above listed data shows that C=100 with lowest number of support vectors will be a better classifier than the rest according to the above listed information.</w:t>
      </w:r>
    </w:p>
    <w:p w14:paraId="6CEBD598" w14:textId="2E6E1D55" w:rsidR="0060011E" w:rsidRDefault="0060011E" w:rsidP="0060011E"/>
    <w:p w14:paraId="034BD070" w14:textId="1506C169" w:rsidR="0060011E" w:rsidRDefault="00B85397" w:rsidP="0060011E">
      <w:pPr>
        <w:pStyle w:val="Heading1"/>
      </w:pPr>
      <w:r>
        <w:t>Question 2</w:t>
      </w:r>
      <w:r w:rsidR="0060011E">
        <w:t>:</w:t>
      </w:r>
    </w:p>
    <w:p w14:paraId="64909A3E" w14:textId="77777777" w:rsidR="0060011E" w:rsidRDefault="0060011E" w:rsidP="00B85397">
      <w:pPr>
        <w:pStyle w:val="Heading1"/>
        <w:numPr>
          <w:ilvl w:val="0"/>
          <w:numId w:val="0"/>
        </w:numPr>
        <w:ind w:left="360"/>
      </w:pPr>
      <w:r>
        <w:t>Answer:</w:t>
      </w:r>
    </w:p>
    <w:p w14:paraId="7CFE1FCA" w14:textId="51A7EA34" w:rsidR="00B85397" w:rsidRPr="0060011E" w:rsidRDefault="0060011E" w:rsidP="0060011E">
      <w:pPr>
        <w:pStyle w:val="Heading1"/>
        <w:numPr>
          <w:ilvl w:val="0"/>
          <w:numId w:val="0"/>
        </w:numPr>
        <w:ind w:left="360" w:hanging="360"/>
        <w:rPr>
          <w:b w:val="0"/>
          <w:bCs/>
        </w:rPr>
      </w:pPr>
      <w:r>
        <w:t xml:space="preserve">       </w:t>
      </w:r>
      <w:r w:rsidR="00B85397">
        <w:t xml:space="preserve"> </w:t>
      </w:r>
      <w:r w:rsidR="00B85397" w:rsidRPr="0060011E">
        <w:rPr>
          <w:b w:val="0"/>
          <w:bCs/>
        </w:rPr>
        <w:t xml:space="preserve">I tried the same c=100 with another kernel </w:t>
      </w:r>
      <w:proofErr w:type="gramStart"/>
      <w:r w:rsidR="00B85397" w:rsidRPr="0060011E">
        <w:rPr>
          <w:b w:val="0"/>
          <w:bCs/>
        </w:rPr>
        <w:t xml:space="preserve">called  </w:t>
      </w:r>
      <w:proofErr w:type="spellStart"/>
      <w:r w:rsidR="00B85397" w:rsidRPr="0060011E">
        <w:rPr>
          <w:b w:val="0"/>
          <w:bCs/>
        </w:rPr>
        <w:t>Polydot</w:t>
      </w:r>
      <w:proofErr w:type="spellEnd"/>
      <w:proofErr w:type="gramEnd"/>
      <w:r w:rsidR="00B85397" w:rsidRPr="0060011E">
        <w:rPr>
          <w:b w:val="0"/>
          <w:bCs/>
        </w:rPr>
        <w:t>. The result for the classifier was same as “</w:t>
      </w:r>
      <w:proofErr w:type="spellStart"/>
      <w:r w:rsidR="00B85397" w:rsidRPr="0060011E">
        <w:rPr>
          <w:b w:val="0"/>
          <w:bCs/>
        </w:rPr>
        <w:t>Vanilladot</w:t>
      </w:r>
      <w:proofErr w:type="spellEnd"/>
      <w:r w:rsidR="00B85397" w:rsidRPr="0060011E">
        <w:rPr>
          <w:b w:val="0"/>
          <w:bCs/>
        </w:rPr>
        <w:t>” kernel. Please see the implantation file for more details.</w:t>
      </w:r>
    </w:p>
    <w:p w14:paraId="45F2A97D" w14:textId="095D026C" w:rsidR="0060011E" w:rsidRDefault="0060011E" w:rsidP="0060011E"/>
    <w:p w14:paraId="79085558" w14:textId="7EB11A87" w:rsidR="00B85397" w:rsidRDefault="00B85397" w:rsidP="00B85397">
      <w:pPr>
        <w:pStyle w:val="Heading1"/>
      </w:pPr>
      <w:r>
        <w:t>Question</w:t>
      </w:r>
      <w:proofErr w:type="gramStart"/>
      <w:r>
        <w:t>3 :</w:t>
      </w:r>
      <w:proofErr w:type="gramEnd"/>
      <w:r>
        <w:t xml:space="preserve"> KKNN implantation.</w:t>
      </w:r>
    </w:p>
    <w:p w14:paraId="6B53B316" w14:textId="77777777" w:rsidR="0060011E" w:rsidRPr="0060011E" w:rsidRDefault="0060011E" w:rsidP="0060011E"/>
    <w:p w14:paraId="0913E6B3" w14:textId="1ED257AA" w:rsidR="00B85397" w:rsidRPr="0060011E" w:rsidRDefault="00B85397" w:rsidP="0060011E">
      <w:pPr>
        <w:pStyle w:val="Heading1"/>
        <w:numPr>
          <w:ilvl w:val="0"/>
          <w:numId w:val="0"/>
        </w:numPr>
        <w:ind w:left="360"/>
        <w:rPr>
          <w:b w:val="0"/>
          <w:bCs/>
        </w:rPr>
      </w:pPr>
      <w:r w:rsidRPr="0060011E">
        <w:rPr>
          <w:b w:val="0"/>
          <w:bCs/>
        </w:rPr>
        <w:t xml:space="preserve">It is determined that </w:t>
      </w:r>
      <w:proofErr w:type="spellStart"/>
      <w:r w:rsidRPr="0060011E">
        <w:rPr>
          <w:b w:val="0"/>
          <w:bCs/>
        </w:rPr>
        <w:t>for k</w:t>
      </w:r>
      <w:proofErr w:type="spellEnd"/>
      <w:r w:rsidRPr="0060011E">
        <w:rPr>
          <w:b w:val="0"/>
          <w:bCs/>
        </w:rPr>
        <w:t xml:space="preserve"> =12 and k = 15, the classifier is optimal </w:t>
      </w:r>
      <w:r w:rsidR="0060011E">
        <w:rPr>
          <w:b w:val="0"/>
          <w:bCs/>
        </w:rPr>
        <w:t>with</w:t>
      </w:r>
      <w:r w:rsidRPr="0060011E">
        <w:rPr>
          <w:b w:val="0"/>
          <w:bCs/>
        </w:rPr>
        <w:t xml:space="preserve"> highest accuracy of 85.321110.</w:t>
      </w:r>
    </w:p>
    <w:p w14:paraId="09028535" w14:textId="197DA28F" w:rsidR="00B85397" w:rsidRPr="0060011E" w:rsidRDefault="00B85397" w:rsidP="0060011E">
      <w:pPr>
        <w:rPr>
          <w:bCs/>
        </w:rPr>
      </w:pPr>
      <w:r w:rsidRPr="0060011E">
        <w:rPr>
          <w:bCs/>
        </w:rPr>
        <w:t xml:space="preserve">   Based on the plot shown in the implementation file, the accuracy of the prediction decreased as k &gt;15.</w:t>
      </w:r>
    </w:p>
    <w:p w14:paraId="2C9A9548" w14:textId="0679DABF" w:rsidR="00B85397" w:rsidRDefault="00B85397" w:rsidP="0060011E">
      <w:pPr>
        <w:pStyle w:val="Heading1"/>
        <w:numPr>
          <w:ilvl w:val="0"/>
          <w:numId w:val="0"/>
        </w:numPr>
        <w:ind w:left="360"/>
        <w:rPr>
          <w:b w:val="0"/>
          <w:bCs/>
        </w:rPr>
      </w:pPr>
      <w:r w:rsidRPr="0060011E">
        <w:rPr>
          <w:b w:val="0"/>
          <w:bCs/>
        </w:rPr>
        <w:t>Hence the optimal value of k = 12.</w:t>
      </w:r>
    </w:p>
    <w:p w14:paraId="0BC97787" w14:textId="4AFB3AFA" w:rsidR="0060011E" w:rsidRDefault="0060011E" w:rsidP="0060011E"/>
    <w:p w14:paraId="7A98F270" w14:textId="7375F028" w:rsidR="0060011E" w:rsidRDefault="0060011E" w:rsidP="0060011E">
      <w:pPr>
        <w:pStyle w:val="Heading1"/>
        <w:numPr>
          <w:ilvl w:val="0"/>
          <w:numId w:val="0"/>
        </w:numPr>
        <w:ind w:left="360" w:hanging="360"/>
      </w:pPr>
      <w:r>
        <w:t>Please see the attached implantation details of the above analysis.</w:t>
      </w:r>
    </w:p>
    <w:p w14:paraId="0E8B175C" w14:textId="090BDC66" w:rsidR="0060011E" w:rsidRDefault="0060011E" w:rsidP="0060011E"/>
    <w:p w14:paraId="2712DC78" w14:textId="77777777" w:rsidR="0060011E" w:rsidRPr="0060011E" w:rsidRDefault="0060011E" w:rsidP="0060011E">
      <w:pPr>
        <w:pStyle w:val="Heading1"/>
        <w:numPr>
          <w:ilvl w:val="0"/>
          <w:numId w:val="0"/>
        </w:numPr>
        <w:ind w:left="360" w:hanging="360"/>
      </w:pPr>
    </w:p>
    <w:sectPr w:rsidR="0060011E" w:rsidRPr="0060011E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A82CC" w14:textId="77777777" w:rsidR="00C02035" w:rsidRDefault="00C02035" w:rsidP="007C2DDA">
      <w:r>
        <w:separator/>
      </w:r>
    </w:p>
  </w:endnote>
  <w:endnote w:type="continuationSeparator" w:id="0">
    <w:p w14:paraId="2AF6A428" w14:textId="77777777" w:rsidR="00C02035" w:rsidRDefault="00C02035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377F1" w14:textId="77777777" w:rsidR="00C02035" w:rsidRDefault="00C02035" w:rsidP="007C2DDA">
      <w:r>
        <w:separator/>
      </w:r>
    </w:p>
  </w:footnote>
  <w:footnote w:type="continuationSeparator" w:id="0">
    <w:p w14:paraId="1B07068B" w14:textId="77777777" w:rsidR="00C02035" w:rsidRDefault="00C02035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4DEA288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95408"/>
    <w:multiLevelType w:val="hybridMultilevel"/>
    <w:tmpl w:val="6A04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9993321"/>
    <w:multiLevelType w:val="multilevel"/>
    <w:tmpl w:val="0F6ACC74"/>
    <w:numStyleLink w:val="GTCVstyle"/>
  </w:abstractNum>
  <w:abstractNum w:abstractNumId="5" w15:restartNumberingAfterBreak="0">
    <w:nsid w:val="21015098"/>
    <w:multiLevelType w:val="hybridMultilevel"/>
    <w:tmpl w:val="58D4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E65D9"/>
    <w:multiLevelType w:val="hybridMultilevel"/>
    <w:tmpl w:val="12CA0BAC"/>
    <w:lvl w:ilvl="0" w:tplc="3A8EBC6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62B90"/>
    <w:multiLevelType w:val="hybridMultilevel"/>
    <w:tmpl w:val="D8A27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77A2E"/>
    <w:multiLevelType w:val="hybridMultilevel"/>
    <w:tmpl w:val="05EA1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E05FD8"/>
    <w:multiLevelType w:val="hybridMultilevel"/>
    <w:tmpl w:val="676C1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C2D9A"/>
    <w:multiLevelType w:val="hybridMultilevel"/>
    <w:tmpl w:val="55143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2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11"/>
  </w:num>
  <w:num w:numId="11">
    <w:abstractNumId w:val="7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52CD8"/>
    <w:rsid w:val="00084859"/>
    <w:rsid w:val="000E6A6E"/>
    <w:rsid w:val="000F2C52"/>
    <w:rsid w:val="001005B5"/>
    <w:rsid w:val="001D303C"/>
    <w:rsid w:val="001E6D3F"/>
    <w:rsid w:val="002821F1"/>
    <w:rsid w:val="002C19B7"/>
    <w:rsid w:val="00374703"/>
    <w:rsid w:val="00421F4C"/>
    <w:rsid w:val="004751CF"/>
    <w:rsid w:val="0047769D"/>
    <w:rsid w:val="0060011E"/>
    <w:rsid w:val="00630D96"/>
    <w:rsid w:val="006E4A3A"/>
    <w:rsid w:val="0074454E"/>
    <w:rsid w:val="00792050"/>
    <w:rsid w:val="007C2DDA"/>
    <w:rsid w:val="007D5FEC"/>
    <w:rsid w:val="0084754E"/>
    <w:rsid w:val="009C0EC7"/>
    <w:rsid w:val="00A41358"/>
    <w:rsid w:val="00A54DB6"/>
    <w:rsid w:val="00A7181B"/>
    <w:rsid w:val="00A96B88"/>
    <w:rsid w:val="00B1559A"/>
    <w:rsid w:val="00B65983"/>
    <w:rsid w:val="00B85397"/>
    <w:rsid w:val="00B87649"/>
    <w:rsid w:val="00C02035"/>
    <w:rsid w:val="00C2727E"/>
    <w:rsid w:val="00C30ADC"/>
    <w:rsid w:val="00C45616"/>
    <w:rsid w:val="00CE089B"/>
    <w:rsid w:val="00D04308"/>
    <w:rsid w:val="00D31C83"/>
    <w:rsid w:val="00D53E36"/>
    <w:rsid w:val="00D71DFC"/>
    <w:rsid w:val="00DD3C7F"/>
    <w:rsid w:val="00E926D2"/>
    <w:rsid w:val="00ED0012"/>
    <w:rsid w:val="00EE7A0C"/>
    <w:rsid w:val="00EF1C5B"/>
    <w:rsid w:val="00F202F8"/>
    <w:rsid w:val="00FD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06750BA8-3F8D-427D-99E0-E04B8E1C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haritha pulletikurti</cp:lastModifiedBy>
  <cp:revision>6</cp:revision>
  <dcterms:created xsi:type="dcterms:W3CDTF">2018-01-03T15:43:00Z</dcterms:created>
  <dcterms:modified xsi:type="dcterms:W3CDTF">2020-08-26T17:50:00Z</dcterms:modified>
</cp:coreProperties>
</file>