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3C24" w14:textId="3EEA2CC7" w:rsidR="0017359C" w:rsidRPr="00DA2C6C" w:rsidRDefault="0017359C" w:rsidP="0017359C">
      <w:pPr>
        <w:rPr>
          <w:b/>
        </w:rPr>
      </w:pPr>
      <w:r w:rsidRPr="00DA2C6C">
        <w:rPr>
          <w:b/>
        </w:rPr>
        <w:t xml:space="preserve">Question </w:t>
      </w:r>
      <w:r w:rsidR="00635BD0">
        <w:rPr>
          <w:b/>
        </w:rPr>
        <w:t>18.</w:t>
      </w:r>
      <w:r w:rsidRPr="00DA2C6C">
        <w:rPr>
          <w:b/>
        </w:rPr>
        <w:t>1</w:t>
      </w:r>
    </w:p>
    <w:p w14:paraId="19D02D03" w14:textId="77777777" w:rsidR="0017359C" w:rsidRPr="00DA2C6C" w:rsidRDefault="0017359C" w:rsidP="001735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p w14:paraId="625B9059" w14:textId="77777777" w:rsidR="0017359C" w:rsidRPr="00DA2C6C" w:rsidRDefault="0017359C" w:rsidP="0017359C">
      <w:r w:rsidRPr="00DA2C6C">
        <w:t>Describe analytics models and data that could be used to make good recommendations to the power company.</w:t>
      </w:r>
    </w:p>
    <w:p w14:paraId="6DBD9260" w14:textId="77777777" w:rsidR="0017359C" w:rsidRPr="00DA2C6C" w:rsidRDefault="0017359C" w:rsidP="0017359C">
      <w:pPr>
        <w:rPr>
          <w:highlight w:val="red"/>
        </w:rPr>
      </w:pPr>
    </w:p>
    <w:p w14:paraId="1CA56A3C" w14:textId="77777777" w:rsidR="0017359C" w:rsidRPr="00DA2C6C" w:rsidRDefault="0017359C" w:rsidP="0017359C">
      <w:r w:rsidRPr="00DA2C6C">
        <w:t>Here are some questions to consider:</w:t>
      </w:r>
    </w:p>
    <w:p w14:paraId="10E92EEE" w14:textId="77777777" w:rsidR="0017359C" w:rsidRPr="00DA2C6C" w:rsidRDefault="0017359C" w:rsidP="0017359C">
      <w:pPr>
        <w:pStyle w:val="ListParagraph"/>
        <w:numPr>
          <w:ilvl w:val="0"/>
          <w:numId w:val="16"/>
        </w:numPr>
      </w:pPr>
      <w:r w:rsidRPr="00DA2C6C">
        <w:t>The bottom-line question is which shutoffs should be done each month, given the capacity constraints.  One consideration is that some of the capacity – the workers’ time – is taken up by travel, so maybe the shutoffs can be scheduled in a way that increases the number of them that can be done.</w:t>
      </w:r>
    </w:p>
    <w:p w14:paraId="5CBA1D9A" w14:textId="77777777" w:rsidR="0017359C" w:rsidRPr="00DA2C6C" w:rsidRDefault="0017359C" w:rsidP="0017359C">
      <w:pPr>
        <w:pStyle w:val="ListParagraph"/>
        <w:numPr>
          <w:ilvl w:val="0"/>
          <w:numId w:val="16"/>
        </w:numPr>
      </w:pPr>
      <w:r w:rsidRPr="00DA2C6C">
        <w:t xml:space="preserve">Not every shutoff is equal.  Some shutoffs </w:t>
      </w:r>
      <w:proofErr w:type="gramStart"/>
      <w:r w:rsidRPr="00DA2C6C">
        <w:t>shouldn’t</w:t>
      </w:r>
      <w:proofErr w:type="gramEnd"/>
      <w:r w:rsidRPr="00DA2C6C">
        <w:t xml:space="preserve"> be done at all, because if the power is left on, those people are likely to pay the bill eventually.  How can you identify which shutoffs should or </w:t>
      </w:r>
      <w:proofErr w:type="gramStart"/>
      <w:r w:rsidRPr="00DA2C6C">
        <w:t>shouldn’t</w:t>
      </w:r>
      <w:proofErr w:type="gramEnd"/>
      <w:r w:rsidRPr="00DA2C6C">
        <w:t xml:space="preserve"> be done?  And among the ones to shut off, how should they be prioritized?</w:t>
      </w:r>
    </w:p>
    <w:p w14:paraId="6B0E7F2D" w14:textId="77777777" w:rsidR="0017359C" w:rsidRPr="00DA2C6C" w:rsidRDefault="0017359C" w:rsidP="0017359C">
      <w:pPr>
        <w:rPr>
          <w:highlight w:val="red"/>
        </w:rPr>
      </w:pPr>
      <w:r w:rsidRPr="00DA2C6C">
        <w:rPr>
          <w:highlight w:val="red"/>
        </w:rPr>
        <w:t xml:space="preserve"> </w:t>
      </w:r>
    </w:p>
    <w:p w14:paraId="2631C035" w14:textId="77777777" w:rsidR="0017359C" w:rsidRPr="00DA2C6C" w:rsidRDefault="0017359C" w:rsidP="0017359C">
      <w:r w:rsidRPr="00DA2C6C">
        <w:t xml:space="preserve">Think about the problem and your approach.  Then talk about it with other </w:t>
      </w:r>
      <w:proofErr w:type="gramStart"/>
      <w:r w:rsidRPr="00DA2C6C">
        <w:t>learners, and</w:t>
      </w:r>
      <w:proofErr w:type="gramEnd"/>
      <w:r w:rsidRPr="00DA2C6C">
        <w:t xml:space="preserve"> share and combine your ideas.  And then, put your approaches up on the discussion forum, and give feedback and suggestions to each other.</w:t>
      </w:r>
    </w:p>
    <w:p w14:paraId="5DA78998" w14:textId="77777777" w:rsidR="0017359C" w:rsidRPr="00DA2C6C" w:rsidRDefault="0017359C" w:rsidP="001735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F566BF9" w14:textId="77777777" w:rsidR="0017359C" w:rsidRPr="00DA2C6C" w:rsidRDefault="0017359C" w:rsidP="001735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You can use the {given, use, to} format to guide the discussions: Given {data}, use {model} to {result}.</w:t>
      </w:r>
    </w:p>
    <w:p w14:paraId="317934E8" w14:textId="77777777" w:rsidR="0017359C" w:rsidRPr="00DA2C6C" w:rsidRDefault="0017359C" w:rsidP="0017359C">
      <w:pPr>
        <w:rPr>
          <w:highlight w:val="red"/>
        </w:rPr>
      </w:pPr>
    </w:p>
    <w:p w14:paraId="3DE0E6F7" w14:textId="70BB99AE" w:rsidR="00342D67" w:rsidRDefault="0017359C" w:rsidP="00342D67">
      <w:r w:rsidRPr="00DA2C6C">
        <w:t xml:space="preserve">Have fun!  Taking a real </w:t>
      </w:r>
      <w:proofErr w:type="gramStart"/>
      <w:r w:rsidRPr="00DA2C6C">
        <w:t>problem, and</w:t>
      </w:r>
      <w:proofErr w:type="gramEnd"/>
      <w:r w:rsidRPr="00DA2C6C">
        <w:t xml:space="preserve"> thinking through the modeling and data process to build a good solution framework, is my favorite part of analytics.</w:t>
      </w:r>
    </w:p>
    <w:p w14:paraId="6803AB8F" w14:textId="77777777" w:rsidR="00BB6672" w:rsidRPr="00BB6672" w:rsidRDefault="00BB6672" w:rsidP="00BB6672">
      <w:pPr>
        <w:pStyle w:val="Heading1"/>
        <w:numPr>
          <w:ilvl w:val="0"/>
          <w:numId w:val="0"/>
        </w:numPr>
        <w:ind w:left="360"/>
      </w:pPr>
    </w:p>
    <w:p w14:paraId="0ECD5468" w14:textId="6830AA7F" w:rsidR="00342D67" w:rsidRDefault="00342D67" w:rsidP="00BB6672">
      <w:pPr>
        <w:pStyle w:val="Heading1"/>
        <w:numPr>
          <w:ilvl w:val="0"/>
          <w:numId w:val="0"/>
        </w:numPr>
        <w:ind w:left="360" w:hanging="360"/>
      </w:pPr>
      <w:r>
        <w:t xml:space="preserve">Answer : </w:t>
      </w:r>
    </w:p>
    <w:p w14:paraId="2E09B2D0" w14:textId="451DA5E3" w:rsidR="00BB6672" w:rsidRDefault="00BB6672" w:rsidP="00BB6672"/>
    <w:p w14:paraId="1D71C484" w14:textId="59B6D0E6" w:rsidR="00BB6672" w:rsidRDefault="00BB6672" w:rsidP="00BB6672">
      <w:pPr>
        <w:pStyle w:val="Heading1"/>
        <w:numPr>
          <w:ilvl w:val="0"/>
          <w:numId w:val="0"/>
        </w:numPr>
        <w:ind w:left="360" w:hanging="360"/>
      </w:pPr>
      <w:r>
        <w:t xml:space="preserve">Case study : Power Company </w:t>
      </w:r>
    </w:p>
    <w:p w14:paraId="5578F2B3" w14:textId="1C03B37E" w:rsidR="00BB6672" w:rsidRDefault="00BB6672" w:rsidP="00BB6672"/>
    <w:p w14:paraId="5509A2EB" w14:textId="6EAC7DEF" w:rsidR="00BB6672" w:rsidRDefault="00BB6672" w:rsidP="00BB6672">
      <w:pPr>
        <w:pStyle w:val="Heading1"/>
        <w:numPr>
          <w:ilvl w:val="0"/>
          <w:numId w:val="0"/>
        </w:numPr>
        <w:ind w:left="360"/>
      </w:pPr>
      <w:r>
        <w:t xml:space="preserve">In this case study, there are a large chunk of customers of the power company who are not eligible for </w:t>
      </w:r>
      <w:r w:rsidR="001164A5">
        <w:t>Power Shut offs as those who will eventually pay or those who are eligible for government funding due to low income category.</w:t>
      </w:r>
    </w:p>
    <w:p w14:paraId="6A6830BC" w14:textId="77777777" w:rsidR="001164A5" w:rsidRPr="001164A5" w:rsidRDefault="001164A5" w:rsidP="001164A5"/>
    <w:p w14:paraId="25C1CF99" w14:textId="1A34D5CD" w:rsidR="00342D67" w:rsidRPr="001164A5" w:rsidRDefault="00342D67" w:rsidP="00342D67">
      <w:pPr>
        <w:pStyle w:val="Heading1"/>
        <w:numPr>
          <w:ilvl w:val="0"/>
          <w:numId w:val="0"/>
        </w:numPr>
      </w:pPr>
      <w:r w:rsidRPr="001164A5">
        <w:rPr>
          <w:b w:val="0"/>
          <w:bCs/>
        </w:rPr>
        <w:t xml:space="preserve"> </w:t>
      </w:r>
      <w:r w:rsidRPr="001164A5">
        <w:t xml:space="preserve">Phase </w:t>
      </w:r>
      <w:r w:rsidR="008216F8" w:rsidRPr="001164A5">
        <w:t>1</w:t>
      </w:r>
      <w:r w:rsidRPr="001164A5">
        <w:t xml:space="preserve">: Categorize the </w:t>
      </w:r>
      <w:r w:rsidR="008216F8" w:rsidRPr="001164A5">
        <w:t xml:space="preserve">Power company customer data into two groups – </w:t>
      </w:r>
      <w:r w:rsidR="00C22E43" w:rsidRPr="001164A5">
        <w:t>“</w:t>
      </w:r>
      <w:r w:rsidR="008216F8" w:rsidRPr="001164A5">
        <w:t>Customers who are able to pay the bills</w:t>
      </w:r>
      <w:r w:rsidR="00C22E43" w:rsidRPr="001164A5">
        <w:t>”</w:t>
      </w:r>
      <w:r w:rsidR="008216F8" w:rsidRPr="001164A5">
        <w:t xml:space="preserve"> and </w:t>
      </w:r>
      <w:r w:rsidR="00C22E43" w:rsidRPr="001164A5">
        <w:t>“</w:t>
      </w:r>
      <w:r w:rsidR="008216F8" w:rsidRPr="001164A5">
        <w:t>customers who are unable to pay the bill due to low income (eligible for government funding)</w:t>
      </w:r>
      <w:r w:rsidR="00C22E43" w:rsidRPr="001164A5">
        <w:t>”</w:t>
      </w:r>
    </w:p>
    <w:p w14:paraId="6E0BF8D2" w14:textId="5C556F5F" w:rsidR="008216F8" w:rsidRPr="001164A5" w:rsidRDefault="008216F8" w:rsidP="008216F8">
      <w:pPr>
        <w:rPr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8478"/>
      </w:tblGrid>
      <w:tr w:rsidR="008216F8" w:rsidRPr="001164A5" w14:paraId="2843DE65" w14:textId="77777777" w:rsidTr="008216F8">
        <w:tc>
          <w:tcPr>
            <w:tcW w:w="738" w:type="dxa"/>
          </w:tcPr>
          <w:p w14:paraId="2837CBCD" w14:textId="419E82AC" w:rsidR="008216F8" w:rsidRPr="001164A5" w:rsidRDefault="008216F8" w:rsidP="000B412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Given </w:t>
            </w:r>
          </w:p>
        </w:tc>
        <w:tc>
          <w:tcPr>
            <w:tcW w:w="8478" w:type="dxa"/>
          </w:tcPr>
          <w:p w14:paraId="7F923D3A" w14:textId="54A0667C" w:rsidR="008216F8" w:rsidRPr="001164A5" w:rsidRDefault="008216F8" w:rsidP="000B412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Customer Name, Age, Education Level, Occupation, Current Employment Status (Have a job or no job), Prior Payment History, Length in delay of payments, Home Ownership, </w:t>
            </w:r>
            <w:r w:rsidR="001164A5" w:rsidRPr="001164A5">
              <w:rPr>
                <w:b w:val="0"/>
                <w:bCs/>
              </w:rPr>
              <w:t>Zip code</w:t>
            </w:r>
            <w:r w:rsidRPr="001164A5">
              <w:rPr>
                <w:b w:val="0"/>
                <w:bCs/>
              </w:rPr>
              <w:t>, Income, Financial debts, Credit Score</w:t>
            </w:r>
            <w:r w:rsidR="00243CB8" w:rsidRPr="001164A5">
              <w:rPr>
                <w:b w:val="0"/>
                <w:bCs/>
              </w:rPr>
              <w:t>, number of household dependents</w:t>
            </w:r>
          </w:p>
        </w:tc>
      </w:tr>
      <w:tr w:rsidR="008216F8" w:rsidRPr="001164A5" w14:paraId="1FDD9A5C" w14:textId="77777777" w:rsidTr="008216F8">
        <w:tc>
          <w:tcPr>
            <w:tcW w:w="738" w:type="dxa"/>
          </w:tcPr>
          <w:p w14:paraId="4ABF3554" w14:textId="5AEDAB06" w:rsidR="008216F8" w:rsidRPr="001164A5" w:rsidRDefault="008216F8" w:rsidP="000B412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Use</w:t>
            </w:r>
          </w:p>
        </w:tc>
        <w:tc>
          <w:tcPr>
            <w:tcW w:w="8478" w:type="dxa"/>
          </w:tcPr>
          <w:p w14:paraId="246DB5A1" w14:textId="62D9B6BF" w:rsidR="008216F8" w:rsidRPr="001164A5" w:rsidRDefault="008216F8" w:rsidP="008216F8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SVM classification</w:t>
            </w:r>
            <w:r w:rsidR="00BB6672" w:rsidRPr="001164A5">
              <w:rPr>
                <w:b w:val="0"/>
                <w:bCs/>
              </w:rPr>
              <w:t xml:space="preserve">. </w:t>
            </w:r>
          </w:p>
        </w:tc>
      </w:tr>
      <w:tr w:rsidR="008216F8" w:rsidRPr="001164A5" w14:paraId="0D93DAE4" w14:textId="77777777" w:rsidTr="008216F8">
        <w:tc>
          <w:tcPr>
            <w:tcW w:w="738" w:type="dxa"/>
          </w:tcPr>
          <w:p w14:paraId="3B95B4CD" w14:textId="4D40AF15" w:rsidR="008216F8" w:rsidRPr="001164A5" w:rsidRDefault="008216F8" w:rsidP="000B412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To </w:t>
            </w:r>
          </w:p>
        </w:tc>
        <w:tc>
          <w:tcPr>
            <w:tcW w:w="8478" w:type="dxa"/>
          </w:tcPr>
          <w:p w14:paraId="794600A6" w14:textId="5C917B0A" w:rsidR="008216F8" w:rsidRPr="001164A5" w:rsidRDefault="008216F8" w:rsidP="008216F8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Classify the Customers </w:t>
            </w:r>
            <w:r w:rsidR="00C22E43" w:rsidRPr="001164A5">
              <w:rPr>
                <w:b w:val="0"/>
                <w:bCs/>
              </w:rPr>
              <w:t>“</w:t>
            </w:r>
            <w:r w:rsidRPr="001164A5">
              <w:rPr>
                <w:b w:val="0"/>
                <w:bCs/>
              </w:rPr>
              <w:t>who will be able to pay the bill</w:t>
            </w:r>
            <w:r w:rsidR="00C22E43" w:rsidRPr="001164A5">
              <w:rPr>
                <w:b w:val="0"/>
                <w:bCs/>
              </w:rPr>
              <w:t>”</w:t>
            </w:r>
            <w:r w:rsidRPr="001164A5">
              <w:rPr>
                <w:b w:val="0"/>
                <w:bCs/>
              </w:rPr>
              <w:t xml:space="preserve"> and </w:t>
            </w:r>
            <w:r w:rsidR="00C22E43" w:rsidRPr="001164A5">
              <w:rPr>
                <w:b w:val="0"/>
                <w:bCs/>
              </w:rPr>
              <w:t>“</w:t>
            </w:r>
            <w:r w:rsidRPr="001164A5">
              <w:rPr>
                <w:b w:val="0"/>
                <w:bCs/>
              </w:rPr>
              <w:t>who cannot pay the bill.</w:t>
            </w:r>
            <w:r w:rsidR="00C22E43" w:rsidRPr="001164A5">
              <w:rPr>
                <w:b w:val="0"/>
                <w:bCs/>
              </w:rPr>
              <w:t>”</w:t>
            </w:r>
          </w:p>
        </w:tc>
      </w:tr>
    </w:tbl>
    <w:p w14:paraId="7FCE2D22" w14:textId="77777777" w:rsidR="00243CB8" w:rsidRPr="001164A5" w:rsidRDefault="008216F8" w:rsidP="008216F8">
      <w:pPr>
        <w:rPr>
          <w:bCs/>
        </w:rPr>
      </w:pPr>
      <w:r w:rsidRPr="001164A5">
        <w:rPr>
          <w:bCs/>
        </w:rPr>
        <w:t xml:space="preserve">      </w:t>
      </w:r>
    </w:p>
    <w:p w14:paraId="62EDD704" w14:textId="62EA6FA7" w:rsidR="00243CB8" w:rsidRPr="001164A5" w:rsidRDefault="00243CB8" w:rsidP="008216F8">
      <w:pPr>
        <w:rPr>
          <w:bCs/>
        </w:rPr>
      </w:pPr>
      <w:r w:rsidRPr="001164A5">
        <w:rPr>
          <w:bCs/>
        </w:rPr>
        <w:t xml:space="preserve">Note : Customers who fall under the </w:t>
      </w:r>
      <w:r w:rsidR="00C22E43" w:rsidRPr="001164A5">
        <w:rPr>
          <w:bCs/>
        </w:rPr>
        <w:t>low-income</w:t>
      </w:r>
      <w:r w:rsidRPr="001164A5">
        <w:rPr>
          <w:bCs/>
        </w:rPr>
        <w:t xml:space="preserve"> group and who might be eligible for funds from the government based on the low income or no income will fall into the categories that cannot pay the bill.</w:t>
      </w:r>
    </w:p>
    <w:p w14:paraId="7F7AE9EB" w14:textId="0348534A" w:rsidR="00630D96" w:rsidRPr="001164A5" w:rsidRDefault="00243CB8" w:rsidP="0017359C">
      <w:pPr>
        <w:rPr>
          <w:bCs/>
        </w:rPr>
      </w:pPr>
      <w:r w:rsidRPr="001164A5">
        <w:rPr>
          <w:bCs/>
        </w:rPr>
        <w:t xml:space="preserve">Level of Education, whether holding a job or not </w:t>
      </w:r>
      <w:r w:rsidR="00C22E43" w:rsidRPr="001164A5">
        <w:rPr>
          <w:bCs/>
        </w:rPr>
        <w:t>etc.</w:t>
      </w:r>
      <w:r w:rsidRPr="001164A5">
        <w:rPr>
          <w:bCs/>
        </w:rPr>
        <w:t xml:space="preserve"> are all indicators to correctly classify the customers into the above two groups.</w:t>
      </w:r>
    </w:p>
    <w:p w14:paraId="7CAA2977" w14:textId="5497DE35" w:rsidR="00C22E43" w:rsidRDefault="00C22E43" w:rsidP="00C22E43">
      <w:pPr>
        <w:pStyle w:val="Heading1"/>
        <w:numPr>
          <w:ilvl w:val="0"/>
          <w:numId w:val="0"/>
        </w:numPr>
        <w:ind w:left="360" w:hanging="360"/>
      </w:pPr>
    </w:p>
    <w:p w14:paraId="61348698" w14:textId="371C7246" w:rsidR="00C22E43" w:rsidRDefault="00C22E43" w:rsidP="00C22E43"/>
    <w:p w14:paraId="5958C756" w14:textId="3DE41B43" w:rsidR="00C22E43" w:rsidRDefault="00C22E43" w:rsidP="00C22E43">
      <w:pPr>
        <w:pStyle w:val="Heading1"/>
        <w:numPr>
          <w:ilvl w:val="0"/>
          <w:numId w:val="0"/>
        </w:numPr>
        <w:ind w:left="360" w:hanging="360"/>
      </w:pPr>
    </w:p>
    <w:p w14:paraId="72F6BE31" w14:textId="7EEB4A5E" w:rsidR="00C22E43" w:rsidRDefault="00C22E43" w:rsidP="00C22E43"/>
    <w:p w14:paraId="2390FFFF" w14:textId="0CB99941" w:rsidR="00C22E43" w:rsidRDefault="00C22E43" w:rsidP="00C22E43">
      <w:pPr>
        <w:pStyle w:val="Heading1"/>
        <w:numPr>
          <w:ilvl w:val="0"/>
          <w:numId w:val="0"/>
        </w:numPr>
        <w:ind w:left="360" w:hanging="360"/>
      </w:pPr>
    </w:p>
    <w:p w14:paraId="47390E42" w14:textId="72E4C3EE" w:rsidR="00C22E43" w:rsidRDefault="00C22E43" w:rsidP="00C22E43"/>
    <w:p w14:paraId="4D3D6604" w14:textId="477F784D" w:rsidR="00C22E43" w:rsidRDefault="00C22E43" w:rsidP="00C22E43">
      <w:pPr>
        <w:pStyle w:val="Heading1"/>
        <w:numPr>
          <w:ilvl w:val="0"/>
          <w:numId w:val="0"/>
        </w:numPr>
        <w:ind w:left="360" w:hanging="360"/>
      </w:pPr>
    </w:p>
    <w:p w14:paraId="0036FB71" w14:textId="5858CCE1" w:rsidR="00C22E43" w:rsidRDefault="00C22E43" w:rsidP="00C22E43"/>
    <w:p w14:paraId="61B8C1BC" w14:textId="07ED240A" w:rsidR="00C22E43" w:rsidRDefault="00C22E43" w:rsidP="00C22E43">
      <w:pPr>
        <w:pStyle w:val="Heading1"/>
        <w:numPr>
          <w:ilvl w:val="0"/>
          <w:numId w:val="0"/>
        </w:numPr>
        <w:ind w:left="360" w:hanging="360"/>
      </w:pPr>
    </w:p>
    <w:p w14:paraId="2F8C45D6" w14:textId="77777777" w:rsidR="00C22E43" w:rsidRPr="00C22E43" w:rsidRDefault="00C22E43" w:rsidP="00C22E43"/>
    <w:p w14:paraId="5F2AFECB" w14:textId="55503BD0" w:rsidR="008216F8" w:rsidRDefault="008216F8" w:rsidP="008216F8">
      <w:pPr>
        <w:pStyle w:val="Heading1"/>
        <w:numPr>
          <w:ilvl w:val="0"/>
          <w:numId w:val="0"/>
        </w:numPr>
        <w:ind w:left="360" w:hanging="360"/>
      </w:pPr>
      <w:r>
        <w:t>Phase 2: Get the data of the customers who will be able to pay the bill</w:t>
      </w:r>
      <w:r w:rsidR="00243CB8">
        <w:t xml:space="preserve"> from Phase 1 classification and classify “whether they will pay the bill in the future” or “ will never pay the bill”</w:t>
      </w:r>
    </w:p>
    <w:p w14:paraId="43143AAC" w14:textId="7A2FB8F5" w:rsidR="0057113D" w:rsidRPr="0057113D" w:rsidRDefault="0057113D" w:rsidP="0057113D">
      <w:pPr>
        <w:pStyle w:val="Heading1"/>
        <w:numPr>
          <w:ilvl w:val="0"/>
          <w:numId w:val="0"/>
        </w:numPr>
        <w:ind w:left="360"/>
      </w:pPr>
      <w:r>
        <w:t xml:space="preserve">Notes : Phase 2’s input fall </w:t>
      </w:r>
      <w:r>
        <w:t>under</w:t>
      </w:r>
      <w:r>
        <w:t xml:space="preserve"> </w:t>
      </w:r>
      <w:r>
        <w:t xml:space="preserve">average / above average income </w:t>
      </w:r>
      <w:r>
        <w:t>groups.</w:t>
      </w:r>
    </w:p>
    <w:p w14:paraId="02138CFB" w14:textId="77777777" w:rsidR="0057113D" w:rsidRPr="0057113D" w:rsidRDefault="0057113D" w:rsidP="0057113D"/>
    <w:p w14:paraId="34BD4AEF" w14:textId="7BC7B9A9" w:rsidR="00243CB8" w:rsidRDefault="00243CB8" w:rsidP="00243CB8"/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744"/>
        <w:gridCol w:w="8904"/>
      </w:tblGrid>
      <w:tr w:rsidR="00243CB8" w:rsidRPr="001164A5" w14:paraId="15A81F84" w14:textId="77777777" w:rsidTr="00C22E43">
        <w:tc>
          <w:tcPr>
            <w:tcW w:w="744" w:type="dxa"/>
          </w:tcPr>
          <w:p w14:paraId="51BBD36E" w14:textId="77777777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Given </w:t>
            </w:r>
          </w:p>
        </w:tc>
        <w:tc>
          <w:tcPr>
            <w:tcW w:w="8904" w:type="dxa"/>
          </w:tcPr>
          <w:p w14:paraId="2DAB09EA" w14:textId="27673A8A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Customer Name, Age, Education Level, Occupation,  Prior Payment History, Length in delay of payments, Home Ownership, </w:t>
            </w:r>
            <w:r w:rsidR="0057113D" w:rsidRPr="001164A5">
              <w:rPr>
                <w:b w:val="0"/>
                <w:bCs/>
              </w:rPr>
              <w:t>Zip code</w:t>
            </w:r>
            <w:r w:rsidRPr="001164A5">
              <w:rPr>
                <w:b w:val="0"/>
                <w:bCs/>
              </w:rPr>
              <w:t>, Income, Financial debts, Credit Score</w:t>
            </w:r>
          </w:p>
        </w:tc>
      </w:tr>
      <w:tr w:rsidR="00243CB8" w:rsidRPr="001164A5" w14:paraId="74B666B5" w14:textId="77777777" w:rsidTr="00C22E43">
        <w:tc>
          <w:tcPr>
            <w:tcW w:w="744" w:type="dxa"/>
          </w:tcPr>
          <w:p w14:paraId="6DCDC5B2" w14:textId="77777777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Use</w:t>
            </w:r>
          </w:p>
        </w:tc>
        <w:tc>
          <w:tcPr>
            <w:tcW w:w="8904" w:type="dxa"/>
          </w:tcPr>
          <w:p w14:paraId="0A262717" w14:textId="56493B42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Logistic Regression  </w:t>
            </w:r>
          </w:p>
        </w:tc>
      </w:tr>
      <w:tr w:rsidR="00243CB8" w:rsidRPr="001164A5" w14:paraId="6B8372B5" w14:textId="77777777" w:rsidTr="00C22E43">
        <w:tc>
          <w:tcPr>
            <w:tcW w:w="744" w:type="dxa"/>
          </w:tcPr>
          <w:p w14:paraId="148F274A" w14:textId="77777777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To </w:t>
            </w:r>
          </w:p>
        </w:tc>
        <w:tc>
          <w:tcPr>
            <w:tcW w:w="8904" w:type="dxa"/>
          </w:tcPr>
          <w:p w14:paraId="52E30D56" w14:textId="0CA987F4" w:rsidR="00243CB8" w:rsidRPr="001164A5" w:rsidRDefault="00243CB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Classify </w:t>
            </w:r>
            <w:r w:rsidRPr="001164A5">
              <w:rPr>
                <w:b w:val="0"/>
                <w:bCs/>
              </w:rPr>
              <w:t xml:space="preserve">based on the probability of </w:t>
            </w:r>
            <w:r w:rsidRPr="001164A5">
              <w:rPr>
                <w:b w:val="0"/>
                <w:bCs/>
              </w:rPr>
              <w:t xml:space="preserve">the Customers </w:t>
            </w:r>
            <w:r w:rsidRPr="001164A5">
              <w:rPr>
                <w:b w:val="0"/>
                <w:bCs/>
              </w:rPr>
              <w:t>into “</w:t>
            </w:r>
            <w:r w:rsidRPr="001164A5">
              <w:rPr>
                <w:b w:val="0"/>
                <w:bCs/>
              </w:rPr>
              <w:t>who will</w:t>
            </w:r>
            <w:r w:rsidR="00DF04B4" w:rsidRPr="001164A5">
              <w:rPr>
                <w:b w:val="0"/>
                <w:bCs/>
              </w:rPr>
              <w:t xml:space="preserve"> eventually</w:t>
            </w:r>
            <w:r w:rsidRPr="001164A5">
              <w:rPr>
                <w:b w:val="0"/>
                <w:bCs/>
              </w:rPr>
              <w:t xml:space="preserve"> pay the bill and who</w:t>
            </w:r>
            <w:r w:rsidR="00DF04B4" w:rsidRPr="001164A5">
              <w:rPr>
                <w:b w:val="0"/>
                <w:bCs/>
              </w:rPr>
              <w:t xml:space="preserve"> will never pay</w:t>
            </w:r>
            <w:r w:rsidRPr="001164A5">
              <w:rPr>
                <w:b w:val="0"/>
                <w:bCs/>
              </w:rPr>
              <w:t>”</w:t>
            </w:r>
          </w:p>
        </w:tc>
      </w:tr>
    </w:tbl>
    <w:p w14:paraId="2CD47B1F" w14:textId="3E3D8811" w:rsidR="00243CB8" w:rsidRPr="001164A5" w:rsidRDefault="00243CB8" w:rsidP="00243CB8">
      <w:pPr>
        <w:rPr>
          <w:bCs/>
        </w:rPr>
      </w:pPr>
      <w:r w:rsidRPr="001164A5">
        <w:rPr>
          <w:bCs/>
        </w:rPr>
        <w:t xml:space="preserve">              </w:t>
      </w:r>
    </w:p>
    <w:p w14:paraId="2B708A4C" w14:textId="6E3B704A" w:rsidR="00C22E43" w:rsidRPr="0057113D" w:rsidRDefault="00C22E43" w:rsidP="00C22E43">
      <w:pPr>
        <w:rPr>
          <w:b/>
          <w:bCs/>
        </w:rPr>
      </w:pPr>
      <w:r w:rsidRPr="0057113D">
        <w:rPr>
          <w:b/>
          <w:bCs/>
        </w:rPr>
        <w:t xml:space="preserve">Phase 3:  </w:t>
      </w:r>
      <w:r w:rsidR="00DF04B4" w:rsidRPr="0057113D">
        <w:rPr>
          <w:b/>
          <w:bCs/>
        </w:rPr>
        <w:t>From Phase 2 – We have the Customer list who will not pay the bill. Now we can go the Cost estimation of for the coming  few months to create a priority list for Power Shutoffs.</w:t>
      </w:r>
    </w:p>
    <w:p w14:paraId="794FB21A" w14:textId="01708CF4" w:rsidR="00DF04B4" w:rsidRPr="0057113D" w:rsidRDefault="00DF04B4" w:rsidP="00DF04B4">
      <w:pPr>
        <w:pStyle w:val="Heading1"/>
        <w:numPr>
          <w:ilvl w:val="0"/>
          <w:numId w:val="0"/>
        </w:numPr>
        <w:ind w:left="360"/>
        <w:rPr>
          <w:bCs/>
        </w:rPr>
      </w:pPr>
    </w:p>
    <w:p w14:paraId="55DC29B5" w14:textId="17514075" w:rsidR="00DF04B4" w:rsidRPr="001164A5" w:rsidRDefault="00DF04B4" w:rsidP="00DF04B4">
      <w:pPr>
        <w:rPr>
          <w:b/>
          <w:bCs/>
        </w:rPr>
      </w:pPr>
      <w:r w:rsidRPr="001164A5">
        <w:rPr>
          <w:b/>
          <w:bCs/>
        </w:rPr>
        <w:t>Cost Estimation if the Power is left on</w:t>
      </w:r>
      <w:r w:rsidR="001164A5">
        <w:rPr>
          <w:b/>
          <w:bCs/>
        </w:rPr>
        <w:t>:</w:t>
      </w:r>
    </w:p>
    <w:p w14:paraId="4BE15890" w14:textId="1F0F5F43" w:rsidR="00DF04B4" w:rsidRPr="001164A5" w:rsidRDefault="00DF04B4" w:rsidP="0057113D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744"/>
        <w:gridCol w:w="8904"/>
      </w:tblGrid>
      <w:tr w:rsidR="0057113D" w:rsidRPr="001164A5" w14:paraId="291CE46D" w14:textId="77777777" w:rsidTr="00EF13C6">
        <w:tc>
          <w:tcPr>
            <w:tcW w:w="744" w:type="dxa"/>
          </w:tcPr>
          <w:p w14:paraId="7E8FD8E2" w14:textId="77777777" w:rsidR="0057113D" w:rsidRPr="001164A5" w:rsidRDefault="0057113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 xml:space="preserve">Given </w:t>
            </w:r>
          </w:p>
        </w:tc>
        <w:tc>
          <w:tcPr>
            <w:tcW w:w="8904" w:type="dxa"/>
          </w:tcPr>
          <w:p w14:paraId="6F8053D4" w14:textId="1AB74B8B" w:rsidR="0057113D" w:rsidRPr="001164A5" w:rsidRDefault="0057113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>Custome</w:t>
            </w:r>
            <w:r w:rsidRPr="001164A5">
              <w:rPr>
                <w:b w:val="0"/>
              </w:rPr>
              <w:t>rs past power usage data, weather information for seasonality ( High summers and Winters will usually have heavy power consumption)</w:t>
            </w:r>
          </w:p>
        </w:tc>
      </w:tr>
      <w:tr w:rsidR="0057113D" w:rsidRPr="001164A5" w14:paraId="25B76D80" w14:textId="77777777" w:rsidTr="00EF13C6">
        <w:tc>
          <w:tcPr>
            <w:tcW w:w="744" w:type="dxa"/>
          </w:tcPr>
          <w:p w14:paraId="5473FF8A" w14:textId="77777777" w:rsidR="0057113D" w:rsidRPr="001164A5" w:rsidRDefault="0057113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>Use</w:t>
            </w:r>
          </w:p>
        </w:tc>
        <w:tc>
          <w:tcPr>
            <w:tcW w:w="8904" w:type="dxa"/>
          </w:tcPr>
          <w:p w14:paraId="011F3817" w14:textId="0B12DE5D" w:rsidR="0057113D" w:rsidRPr="001164A5" w:rsidRDefault="0057113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 xml:space="preserve">Holtswinter method for exponential smoothing </w:t>
            </w:r>
            <w:r w:rsidR="0039597D" w:rsidRPr="001164A5">
              <w:rPr>
                <w:b w:val="0"/>
              </w:rPr>
              <w:t>with seasonality and ARIMA</w:t>
            </w:r>
          </w:p>
        </w:tc>
      </w:tr>
      <w:tr w:rsidR="0057113D" w:rsidRPr="001164A5" w14:paraId="525D08B4" w14:textId="77777777" w:rsidTr="00EF13C6">
        <w:tc>
          <w:tcPr>
            <w:tcW w:w="744" w:type="dxa"/>
          </w:tcPr>
          <w:p w14:paraId="08F08240" w14:textId="77777777" w:rsidR="0057113D" w:rsidRPr="001164A5" w:rsidRDefault="0057113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 xml:space="preserve">To </w:t>
            </w:r>
          </w:p>
        </w:tc>
        <w:tc>
          <w:tcPr>
            <w:tcW w:w="8904" w:type="dxa"/>
          </w:tcPr>
          <w:p w14:paraId="0DC17974" w14:textId="7155CC76" w:rsidR="0039597D" w:rsidRPr="001164A5" w:rsidRDefault="0039597D" w:rsidP="0039597D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</w:rPr>
            </w:pPr>
            <w:r w:rsidRPr="001164A5">
              <w:rPr>
                <w:b w:val="0"/>
              </w:rPr>
              <w:t xml:space="preserve">To forecast the customers </w:t>
            </w:r>
            <w:r w:rsidR="00BB6672" w:rsidRPr="001164A5">
              <w:rPr>
                <w:b w:val="0"/>
              </w:rPr>
              <w:t>upcoming</w:t>
            </w:r>
            <w:r w:rsidRPr="001164A5">
              <w:rPr>
                <w:b w:val="0"/>
              </w:rPr>
              <w:t xml:space="preserve"> months power usage.</w:t>
            </w:r>
            <w:r w:rsidR="001164A5">
              <w:rPr>
                <w:b w:val="0"/>
              </w:rPr>
              <w:t xml:space="preserve"> And </w:t>
            </w:r>
            <w:r w:rsidR="001164A5" w:rsidRPr="001164A5">
              <w:rPr>
                <w:b w:val="0"/>
                <w:bCs/>
              </w:rPr>
              <w:t>c</w:t>
            </w:r>
            <w:r w:rsidR="001164A5" w:rsidRPr="001164A5">
              <w:rPr>
                <w:b w:val="0"/>
                <w:bCs/>
              </w:rPr>
              <w:t xml:space="preserve">reate a </w:t>
            </w:r>
            <w:r w:rsidR="001164A5" w:rsidRPr="001164A5">
              <w:rPr>
                <w:b w:val="0"/>
                <w:bCs/>
              </w:rPr>
              <w:t xml:space="preserve">priority </w:t>
            </w:r>
            <w:r w:rsidR="001164A5" w:rsidRPr="001164A5">
              <w:rPr>
                <w:b w:val="0"/>
                <w:bCs/>
              </w:rPr>
              <w:t>list of High-power usage customers</w:t>
            </w:r>
            <w:r w:rsidR="001164A5" w:rsidRPr="001164A5">
              <w:rPr>
                <w:b w:val="0"/>
                <w:bCs/>
              </w:rPr>
              <w:t xml:space="preserve"> and are eligible for power shut off.</w:t>
            </w:r>
          </w:p>
        </w:tc>
      </w:tr>
    </w:tbl>
    <w:p w14:paraId="5623D45E" w14:textId="2DAD5D58" w:rsidR="0057113D" w:rsidRDefault="0057113D" w:rsidP="0057113D">
      <w:r>
        <w:t xml:space="preserve">              </w:t>
      </w:r>
    </w:p>
    <w:p w14:paraId="6EE2BA3B" w14:textId="4E0C88D2" w:rsidR="0039597D" w:rsidRDefault="0039597D" w:rsidP="0039597D">
      <w:pPr>
        <w:pStyle w:val="Heading1"/>
        <w:numPr>
          <w:ilvl w:val="0"/>
          <w:numId w:val="0"/>
        </w:numPr>
        <w:ind w:left="360" w:hanging="360"/>
      </w:pPr>
    </w:p>
    <w:p w14:paraId="104A9380" w14:textId="1809435C" w:rsidR="0039597D" w:rsidRDefault="0039597D" w:rsidP="0039597D"/>
    <w:p w14:paraId="3669DA31" w14:textId="0B4AC1BD" w:rsidR="0039597D" w:rsidRDefault="0039597D" w:rsidP="0039597D">
      <w:pPr>
        <w:pStyle w:val="Heading1"/>
        <w:numPr>
          <w:ilvl w:val="0"/>
          <w:numId w:val="0"/>
        </w:numPr>
        <w:ind w:left="360" w:hanging="360"/>
      </w:pPr>
      <w:r>
        <w:t xml:space="preserve">Phase </w:t>
      </w:r>
      <w:r w:rsidR="001164A5">
        <w:t>4</w:t>
      </w:r>
      <w:r>
        <w:t>: Decide whether the Customer’s power should be turned off?</w:t>
      </w:r>
    </w:p>
    <w:p w14:paraId="2777744E" w14:textId="2CB595AD" w:rsidR="0039597D" w:rsidRDefault="0039597D" w:rsidP="0039597D"/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744"/>
        <w:gridCol w:w="8904"/>
      </w:tblGrid>
      <w:tr w:rsidR="0039597D" w:rsidRPr="001164A5" w14:paraId="130C8446" w14:textId="77777777" w:rsidTr="00EF13C6">
        <w:tc>
          <w:tcPr>
            <w:tcW w:w="744" w:type="dxa"/>
          </w:tcPr>
          <w:p w14:paraId="779C3ED1" w14:textId="77777777" w:rsidR="0039597D" w:rsidRPr="001164A5" w:rsidRDefault="0039597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Given </w:t>
            </w:r>
          </w:p>
        </w:tc>
        <w:tc>
          <w:tcPr>
            <w:tcW w:w="8904" w:type="dxa"/>
          </w:tcPr>
          <w:p w14:paraId="4022D32F" w14:textId="497B8574" w:rsidR="0039597D" w:rsidRPr="001164A5" w:rsidRDefault="00146A23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For </w:t>
            </w:r>
            <w:r w:rsidR="0039597D" w:rsidRPr="001164A5">
              <w:rPr>
                <w:b w:val="0"/>
                <w:bCs/>
              </w:rPr>
              <w:t>Customers</w:t>
            </w:r>
            <w:r w:rsidRPr="001164A5">
              <w:rPr>
                <w:b w:val="0"/>
                <w:bCs/>
              </w:rPr>
              <w:t xml:space="preserve"> from the High-Power usage list of people who will never pay )– Number of technicians available and the cost of doing the shut off ( travel time , labor cost, How many nearby places of shutoff), location address</w:t>
            </w:r>
            <w:r w:rsidR="000E0B38" w:rsidRPr="001164A5">
              <w:rPr>
                <w:b w:val="0"/>
                <w:bCs/>
              </w:rPr>
              <w:t xml:space="preserve"> (zip</w:t>
            </w:r>
            <w:r w:rsidR="00BB6672" w:rsidRPr="001164A5">
              <w:rPr>
                <w:b w:val="0"/>
                <w:bCs/>
              </w:rPr>
              <w:t xml:space="preserve"> </w:t>
            </w:r>
            <w:r w:rsidR="000E0B38" w:rsidRPr="001164A5">
              <w:rPr>
                <w:b w:val="0"/>
                <w:bCs/>
              </w:rPr>
              <w:t>code)</w:t>
            </w:r>
            <w:r w:rsidRPr="001164A5">
              <w:rPr>
                <w:b w:val="0"/>
                <w:bCs/>
              </w:rPr>
              <w:t xml:space="preserve"> </w:t>
            </w:r>
            <w:r w:rsidR="00AA01AB">
              <w:rPr>
                <w:b w:val="0"/>
                <w:bCs/>
              </w:rPr>
              <w:t>, Traffic and Navigation Data</w:t>
            </w:r>
          </w:p>
        </w:tc>
      </w:tr>
      <w:tr w:rsidR="0039597D" w:rsidRPr="001164A5" w14:paraId="7C30D27C" w14:textId="77777777" w:rsidTr="00EF13C6">
        <w:tc>
          <w:tcPr>
            <w:tcW w:w="744" w:type="dxa"/>
          </w:tcPr>
          <w:p w14:paraId="623B2EDE" w14:textId="77777777" w:rsidR="0039597D" w:rsidRPr="001164A5" w:rsidRDefault="0039597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Use</w:t>
            </w:r>
          </w:p>
        </w:tc>
        <w:tc>
          <w:tcPr>
            <w:tcW w:w="8904" w:type="dxa"/>
          </w:tcPr>
          <w:p w14:paraId="1381F8C1" w14:textId="383366B5" w:rsidR="0039597D" w:rsidRPr="001164A5" w:rsidRDefault="00146A23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K means</w:t>
            </w:r>
            <w:r w:rsidR="00AA01AB">
              <w:rPr>
                <w:b w:val="0"/>
                <w:bCs/>
              </w:rPr>
              <w:t xml:space="preserve"> (</w:t>
            </w:r>
            <w:r w:rsidRPr="001164A5">
              <w:rPr>
                <w:b w:val="0"/>
                <w:bCs/>
              </w:rPr>
              <w:t xml:space="preserve"> </w:t>
            </w:r>
            <w:r w:rsidR="00AA01AB">
              <w:rPr>
                <w:b w:val="0"/>
                <w:bCs/>
              </w:rPr>
              <w:t xml:space="preserve"> to cluster the  locations)</w:t>
            </w:r>
          </w:p>
        </w:tc>
      </w:tr>
      <w:tr w:rsidR="0039597D" w:rsidRPr="001164A5" w14:paraId="580B2249" w14:textId="77777777" w:rsidTr="00EF13C6">
        <w:tc>
          <w:tcPr>
            <w:tcW w:w="744" w:type="dxa"/>
          </w:tcPr>
          <w:p w14:paraId="7807DF19" w14:textId="77777777" w:rsidR="0039597D" w:rsidRPr="001164A5" w:rsidRDefault="0039597D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To </w:t>
            </w:r>
          </w:p>
        </w:tc>
        <w:tc>
          <w:tcPr>
            <w:tcW w:w="8904" w:type="dxa"/>
          </w:tcPr>
          <w:p w14:paraId="6106AC41" w14:textId="2BC8035D" w:rsidR="0039597D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Get the clusters of customers with similar chance of shutoff and locations.</w:t>
            </w:r>
          </w:p>
        </w:tc>
      </w:tr>
    </w:tbl>
    <w:p w14:paraId="327628A3" w14:textId="7A01CCE1" w:rsidR="000E0B38" w:rsidRDefault="000E0B38" w:rsidP="000E0B38"/>
    <w:p w14:paraId="321DC182" w14:textId="562BE642" w:rsidR="000E0B38" w:rsidRDefault="000E0B38" w:rsidP="000E0B38">
      <w:pPr>
        <w:pStyle w:val="Heading1"/>
        <w:numPr>
          <w:ilvl w:val="0"/>
          <w:numId w:val="0"/>
        </w:numPr>
        <w:ind w:left="360" w:hanging="360"/>
      </w:pPr>
      <w:r>
        <w:t>Phase 6: Minimize the Shutoff costs.</w:t>
      </w:r>
    </w:p>
    <w:p w14:paraId="6D2D49B7" w14:textId="46F07ADA" w:rsidR="000E0B38" w:rsidRDefault="000E0B38" w:rsidP="000E0B38">
      <w:r>
        <w:t xml:space="preserve">     Data : From Phase 5 : clusters divided based on location and who are eligible for possible shut off</w:t>
      </w:r>
    </w:p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744"/>
        <w:gridCol w:w="8904"/>
      </w:tblGrid>
      <w:tr w:rsidR="000E0B38" w:rsidRPr="008216F8" w14:paraId="523F64E8" w14:textId="77777777" w:rsidTr="00EF13C6">
        <w:tc>
          <w:tcPr>
            <w:tcW w:w="744" w:type="dxa"/>
          </w:tcPr>
          <w:p w14:paraId="2E4C7397" w14:textId="77777777" w:rsidR="000E0B38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Given </w:t>
            </w:r>
          </w:p>
        </w:tc>
        <w:tc>
          <w:tcPr>
            <w:tcW w:w="8904" w:type="dxa"/>
          </w:tcPr>
          <w:p w14:paraId="45FB3C26" w14:textId="223BEB93" w:rsidR="000E0B38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 xml:space="preserve"> Number of technicians available and the cost of doing the shut off ( travel time , labor cost, How many nearby places of shutoff), location</w:t>
            </w:r>
            <w:r w:rsidRPr="001164A5">
              <w:rPr>
                <w:b w:val="0"/>
                <w:bCs/>
              </w:rPr>
              <w:t xml:space="preserve"> (zip code) </w:t>
            </w:r>
            <w:r w:rsidRPr="001164A5">
              <w:rPr>
                <w:b w:val="0"/>
                <w:bCs/>
              </w:rPr>
              <w:t xml:space="preserve"> </w:t>
            </w:r>
            <w:r w:rsidRPr="001164A5">
              <w:rPr>
                <w:b w:val="0"/>
                <w:bCs/>
              </w:rPr>
              <w:t>of each cluster center , Traffic Data and Navigation data</w:t>
            </w:r>
          </w:p>
        </w:tc>
      </w:tr>
      <w:tr w:rsidR="000E0B38" w:rsidRPr="008216F8" w14:paraId="2EA54DB7" w14:textId="77777777" w:rsidTr="00EF13C6">
        <w:tc>
          <w:tcPr>
            <w:tcW w:w="744" w:type="dxa"/>
          </w:tcPr>
          <w:p w14:paraId="650EEFB8" w14:textId="77777777" w:rsidR="000E0B38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Use</w:t>
            </w:r>
          </w:p>
        </w:tc>
        <w:tc>
          <w:tcPr>
            <w:tcW w:w="8904" w:type="dxa"/>
          </w:tcPr>
          <w:p w14:paraId="0FDAAA8C" w14:textId="27CA99CC" w:rsidR="00DA197C" w:rsidRPr="00DA197C" w:rsidRDefault="00BB6672" w:rsidP="00DA197C">
            <w:pPr>
              <w:pStyle w:val="Heading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Optimization</w:t>
            </w:r>
            <w:r w:rsidR="000E0B38" w:rsidRPr="001164A5">
              <w:rPr>
                <w:b w:val="0"/>
                <w:bCs/>
              </w:rPr>
              <w:t xml:space="preserve"> to minimize the </w:t>
            </w:r>
            <w:r w:rsidR="00086268" w:rsidRPr="001164A5">
              <w:rPr>
                <w:b w:val="0"/>
                <w:bCs/>
              </w:rPr>
              <w:t>shut off cost</w:t>
            </w:r>
            <w:r w:rsidR="00DA197C">
              <w:rPr>
                <w:b w:val="0"/>
                <w:bCs/>
              </w:rPr>
              <w:t xml:space="preserve">. </w:t>
            </w:r>
            <w:r w:rsidR="00DA197C" w:rsidRPr="00DA197C">
              <w:rPr>
                <w:b w:val="0"/>
                <w:bCs/>
              </w:rPr>
              <w:t>Using the C</w:t>
            </w:r>
            <w:r w:rsidR="00DA197C" w:rsidRPr="00DA197C">
              <w:rPr>
                <w:b w:val="0"/>
                <w:bCs/>
              </w:rPr>
              <w:t>onstraints like more than a threshold of customers must be located in the same area to perform shutdown.</w:t>
            </w:r>
          </w:p>
          <w:p w14:paraId="090F6513" w14:textId="6BB94DAD" w:rsidR="00DA197C" w:rsidRPr="00DA197C" w:rsidRDefault="00DA197C" w:rsidP="00DA197C"/>
        </w:tc>
      </w:tr>
      <w:tr w:rsidR="000E0B38" w:rsidRPr="008216F8" w14:paraId="494A82B3" w14:textId="77777777" w:rsidTr="00EF13C6">
        <w:tc>
          <w:tcPr>
            <w:tcW w:w="744" w:type="dxa"/>
          </w:tcPr>
          <w:p w14:paraId="16A327B8" w14:textId="77777777" w:rsidR="000E0B38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lastRenderedPageBreak/>
              <w:t xml:space="preserve">To </w:t>
            </w:r>
          </w:p>
        </w:tc>
        <w:tc>
          <w:tcPr>
            <w:tcW w:w="8904" w:type="dxa"/>
          </w:tcPr>
          <w:p w14:paraId="0C378734" w14:textId="77777777" w:rsidR="000E0B38" w:rsidRPr="001164A5" w:rsidRDefault="000E0B38" w:rsidP="00EF13C6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/>
              </w:rPr>
            </w:pPr>
            <w:r w:rsidRPr="001164A5">
              <w:rPr>
                <w:b w:val="0"/>
                <w:bCs/>
              </w:rPr>
              <w:t>Get the clusters of customers with similar chance of shutoff and locations.</w:t>
            </w:r>
          </w:p>
        </w:tc>
      </w:tr>
    </w:tbl>
    <w:p w14:paraId="0414D56D" w14:textId="77777777" w:rsidR="000E0B38" w:rsidRPr="000E0B38" w:rsidRDefault="000E0B38" w:rsidP="000E0B38">
      <w:pPr>
        <w:pStyle w:val="Heading1"/>
        <w:numPr>
          <w:ilvl w:val="0"/>
          <w:numId w:val="0"/>
        </w:numPr>
        <w:ind w:left="360" w:hanging="360"/>
      </w:pPr>
    </w:p>
    <w:p w14:paraId="23AC837F" w14:textId="18A65B15" w:rsidR="00086268" w:rsidRDefault="001164A5" w:rsidP="00086268">
      <w:pPr>
        <w:pStyle w:val="Heading1"/>
        <w:numPr>
          <w:ilvl w:val="0"/>
          <w:numId w:val="0"/>
        </w:numPr>
        <w:ind w:left="360" w:hanging="360"/>
      </w:pPr>
      <w:r>
        <w:t xml:space="preserve">Conclusion : </w:t>
      </w:r>
    </w:p>
    <w:p w14:paraId="07C898A6" w14:textId="77777777" w:rsidR="00DA197C" w:rsidRDefault="001164A5" w:rsidP="00DA197C">
      <w:r w:rsidRPr="00DA197C">
        <w:t xml:space="preserve">First the customer data is classified using the SVM model into “Customer can pay” and “ Customers cannot pay because of low income”. </w:t>
      </w:r>
    </w:p>
    <w:p w14:paraId="2A996F77" w14:textId="77777777" w:rsidR="00DA197C" w:rsidRDefault="00DA197C" w:rsidP="00DA197C"/>
    <w:p w14:paraId="4100E076" w14:textId="3594DAC4" w:rsidR="001164A5" w:rsidRPr="00DA197C" w:rsidRDefault="001164A5" w:rsidP="00DA197C">
      <w:r w:rsidRPr="00DA197C">
        <w:t>Next using the data of Customers who can make the payments,</w:t>
      </w:r>
    </w:p>
    <w:p w14:paraId="0AC01F10" w14:textId="77777777" w:rsidR="00DA197C" w:rsidRDefault="001164A5" w:rsidP="00DA197C">
      <w:r w:rsidRPr="00DA197C">
        <w:t>Using Logistic regression using the probabilities , the customer that can pay are further classified into those who will eventually pay and those who can pay but will never pay- eligible for shutoffs.</w:t>
      </w:r>
    </w:p>
    <w:p w14:paraId="1797C274" w14:textId="77777777" w:rsidR="00DA197C" w:rsidRDefault="00DA197C" w:rsidP="00DA197C"/>
    <w:p w14:paraId="3A46B56F" w14:textId="73DC96B0" w:rsidR="00DA197C" w:rsidRDefault="001164A5" w:rsidP="00DA197C">
      <w:r w:rsidRPr="00DA197C">
        <w:t xml:space="preserve"> </w:t>
      </w:r>
      <w:r w:rsidR="00DA197C" w:rsidRPr="00DA197C">
        <w:t>Then using Exponential Smoothing (Holtswinter method) and ARIMA on the “Shutoff eligible list of customers” , the cost of high-power usage</w:t>
      </w:r>
      <w:r w:rsidR="00DA197C">
        <w:t xml:space="preserve"> (negatively impacting the Power company’s revenue)</w:t>
      </w:r>
      <w:r w:rsidR="00DA197C" w:rsidRPr="00DA197C">
        <w:t xml:space="preserve"> for upcoming months using seasonality’s is estimated and a priority list is created for Shutoffs.</w:t>
      </w:r>
    </w:p>
    <w:p w14:paraId="5414546A" w14:textId="77777777" w:rsidR="00DA197C" w:rsidRDefault="00DA197C" w:rsidP="00DA197C"/>
    <w:p w14:paraId="28F8D828" w14:textId="227AFD81" w:rsidR="001164A5" w:rsidRDefault="00DA197C" w:rsidP="00DA197C">
      <w:r w:rsidRPr="00DA197C">
        <w:t xml:space="preserve"> Then using K means location clusters are formed and using Optimization to minimize the shutdown cost using the constraints like more than a threshold of customers must be located in the same area to perform shutdown.</w:t>
      </w:r>
    </w:p>
    <w:p w14:paraId="4157DA73" w14:textId="7925E918" w:rsidR="00DA197C" w:rsidRPr="00DA197C" w:rsidRDefault="00DA197C" w:rsidP="00DA197C">
      <w:pPr>
        <w:pStyle w:val="Heading1"/>
        <w:numPr>
          <w:ilvl w:val="0"/>
          <w:numId w:val="0"/>
        </w:numPr>
        <w:ind w:left="360" w:hanging="360"/>
      </w:pPr>
    </w:p>
    <w:sectPr w:rsidR="00DA197C" w:rsidRPr="00DA197C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05D2" w14:textId="77777777" w:rsidR="00083866" w:rsidRDefault="00083866" w:rsidP="007C2DDA">
      <w:r>
        <w:separator/>
      </w:r>
    </w:p>
  </w:endnote>
  <w:endnote w:type="continuationSeparator" w:id="0">
    <w:p w14:paraId="093F9EEE" w14:textId="77777777" w:rsidR="00083866" w:rsidRDefault="00083866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AD809" w14:textId="77777777" w:rsidR="00083866" w:rsidRDefault="00083866" w:rsidP="007C2DDA">
      <w:r>
        <w:separator/>
      </w:r>
    </w:p>
  </w:footnote>
  <w:footnote w:type="continuationSeparator" w:id="0">
    <w:p w14:paraId="5202ACBA" w14:textId="77777777" w:rsidR="00083866" w:rsidRDefault="00083866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FCA40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44033"/>
    <w:multiLevelType w:val="hybridMultilevel"/>
    <w:tmpl w:val="BF665FB0"/>
    <w:lvl w:ilvl="0" w:tplc="6470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15"/>
  </w:num>
  <w:num w:numId="10">
    <w:abstractNumId w:val="13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083866"/>
    <w:rsid w:val="00086268"/>
    <w:rsid w:val="000E0B38"/>
    <w:rsid w:val="00114E79"/>
    <w:rsid w:val="001164A5"/>
    <w:rsid w:val="00142415"/>
    <w:rsid w:val="001459D6"/>
    <w:rsid w:val="00146A23"/>
    <w:rsid w:val="0017359C"/>
    <w:rsid w:val="001B5112"/>
    <w:rsid w:val="001D303C"/>
    <w:rsid w:val="00243CB8"/>
    <w:rsid w:val="002D45A8"/>
    <w:rsid w:val="002D4A9C"/>
    <w:rsid w:val="00342D67"/>
    <w:rsid w:val="00374703"/>
    <w:rsid w:val="0039597D"/>
    <w:rsid w:val="00421F4C"/>
    <w:rsid w:val="00530DB4"/>
    <w:rsid w:val="0057113D"/>
    <w:rsid w:val="005749AA"/>
    <w:rsid w:val="005C1BE0"/>
    <w:rsid w:val="00630D96"/>
    <w:rsid w:val="00635BD0"/>
    <w:rsid w:val="006E4A3A"/>
    <w:rsid w:val="007C2DDA"/>
    <w:rsid w:val="007E1640"/>
    <w:rsid w:val="008216F8"/>
    <w:rsid w:val="00A50B1F"/>
    <w:rsid w:val="00A96B88"/>
    <w:rsid w:val="00AA01AB"/>
    <w:rsid w:val="00AF1D10"/>
    <w:rsid w:val="00B65983"/>
    <w:rsid w:val="00BB6672"/>
    <w:rsid w:val="00C22E43"/>
    <w:rsid w:val="00C2727E"/>
    <w:rsid w:val="00C30ADC"/>
    <w:rsid w:val="00C45616"/>
    <w:rsid w:val="00C93A82"/>
    <w:rsid w:val="00D04308"/>
    <w:rsid w:val="00D31C83"/>
    <w:rsid w:val="00D71DFC"/>
    <w:rsid w:val="00DA197C"/>
    <w:rsid w:val="00DD3C7F"/>
    <w:rsid w:val="00DF04B4"/>
    <w:rsid w:val="00DF72C7"/>
    <w:rsid w:val="00E6255D"/>
    <w:rsid w:val="00ED0012"/>
    <w:rsid w:val="00F12DBA"/>
    <w:rsid w:val="00F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E756608-14C0-487C-B21D-3DD2803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16</cp:revision>
  <cp:lastPrinted>2017-05-09T13:16:00Z</cp:lastPrinted>
  <dcterms:created xsi:type="dcterms:W3CDTF">2017-05-09T13:19:00Z</dcterms:created>
  <dcterms:modified xsi:type="dcterms:W3CDTF">2020-11-12T03:12:00Z</dcterms:modified>
</cp:coreProperties>
</file>