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20BA7" w14:textId="1AC0D331" w:rsidR="00D055F2" w:rsidRPr="00D055F2" w:rsidRDefault="00D055F2" w:rsidP="00D055F2">
      <w:pPr>
        <w:rPr>
          <w:rFonts w:ascii="Times New Roman" w:hAnsi="Times New Roman" w:cs="Times New Roman"/>
          <w:i/>
          <w:iCs/>
        </w:rPr>
      </w:pPr>
      <w:r w:rsidRPr="00D055F2">
        <w:rPr>
          <w:rFonts w:ascii="Times New Roman" w:hAnsi="Times New Roman" w:cs="Times New Roman"/>
          <w:i/>
          <w:iCs/>
        </w:rPr>
        <w:t xml:space="preserve">Is there a significant difference in Cell Radius, Texture, and smoothness between Malignant and Benign </w:t>
      </w:r>
      <w:proofErr w:type="spellStart"/>
      <w:r w:rsidRPr="00D055F2">
        <w:rPr>
          <w:rFonts w:ascii="Times New Roman" w:hAnsi="Times New Roman" w:cs="Times New Roman"/>
          <w:i/>
          <w:iCs/>
        </w:rPr>
        <w:t>Tumors</w:t>
      </w:r>
      <w:proofErr w:type="spellEnd"/>
      <w:r w:rsidRPr="00D055F2">
        <w:rPr>
          <w:rFonts w:ascii="Times New Roman" w:hAnsi="Times New Roman" w:cs="Times New Roman"/>
          <w:i/>
          <w:iCs/>
        </w:rPr>
        <w:t>?</w:t>
      </w:r>
    </w:p>
    <w:p w14:paraId="728215EE" w14:textId="6DD429BC" w:rsidR="00A42083" w:rsidRPr="0024242D" w:rsidRDefault="0024242D" w:rsidP="0024242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242D">
        <w:rPr>
          <w:rFonts w:ascii="Times New Roman" w:hAnsi="Times New Roman" w:cs="Times New Roman"/>
          <w:b/>
          <w:bCs/>
          <w:sz w:val="32"/>
          <w:szCs w:val="32"/>
        </w:rPr>
        <w:t>Task B – Statistical Analysis</w:t>
      </w:r>
    </w:p>
    <w:p w14:paraId="513ACFEF" w14:textId="2F6DBC87" w:rsidR="00A42083" w:rsidRPr="0024242D" w:rsidRDefault="00A42083" w:rsidP="00A4208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4242D">
        <w:rPr>
          <w:rFonts w:ascii="Times New Roman" w:hAnsi="Times New Roman" w:cs="Times New Roman"/>
          <w:b/>
          <w:bCs/>
          <w:sz w:val="28"/>
          <w:szCs w:val="28"/>
          <w:u w:val="single"/>
        </w:rPr>
        <w:t>Normality Test</w:t>
      </w:r>
    </w:p>
    <w:p w14:paraId="0BA3FACF" w14:textId="0462BD71" w:rsidR="0024242D" w:rsidRPr="0024242D" w:rsidRDefault="0024242D" w:rsidP="0024242D">
      <w:pPr>
        <w:pStyle w:val="li1"/>
        <w:numPr>
          <w:ilvl w:val="0"/>
          <w:numId w:val="2"/>
        </w:numPr>
        <w:rPr>
          <w:rFonts w:ascii="Times New Roman" w:hAnsi="Times New Roman"/>
        </w:rPr>
      </w:pPr>
      <w:r w:rsidRPr="0024242D">
        <w:rPr>
          <w:rStyle w:val="s1"/>
          <w:rFonts w:ascii="Times New Roman" w:eastAsiaTheme="majorEastAsia" w:hAnsi="Times New Roman"/>
        </w:rPr>
        <w:t xml:space="preserve">H₀ </w:t>
      </w:r>
      <w:r w:rsidRPr="0024242D">
        <w:rPr>
          <w:rStyle w:val="s2"/>
          <w:rFonts w:ascii="Times New Roman" w:eastAsiaTheme="majorEastAsia" w:hAnsi="Times New Roman"/>
        </w:rPr>
        <w:t>: The variable follows a normal distribution.</w:t>
      </w:r>
    </w:p>
    <w:p w14:paraId="2CD992C5" w14:textId="71445DF7" w:rsidR="0024242D" w:rsidRPr="0024242D" w:rsidRDefault="0024242D" w:rsidP="0024242D">
      <w:pPr>
        <w:pStyle w:val="li2"/>
        <w:numPr>
          <w:ilvl w:val="0"/>
          <w:numId w:val="2"/>
        </w:numPr>
        <w:rPr>
          <w:rFonts w:ascii="Times New Roman" w:hAnsi="Times New Roman"/>
        </w:rPr>
      </w:pPr>
      <w:r w:rsidRPr="0024242D">
        <w:rPr>
          <w:rStyle w:val="s1"/>
          <w:rFonts w:ascii="Times New Roman" w:eastAsiaTheme="majorEastAsia" w:hAnsi="Times New Roman"/>
        </w:rPr>
        <w:t xml:space="preserve">H₁ </w:t>
      </w:r>
      <w:r w:rsidRPr="0024242D">
        <w:rPr>
          <w:rStyle w:val="s2"/>
          <w:rFonts w:ascii="Times New Roman" w:eastAsiaTheme="majorEastAsia" w:hAnsi="Times New Roman"/>
        </w:rPr>
        <w:t>: The variable does not follow a normal distribution.</w:t>
      </w:r>
    </w:p>
    <w:p w14:paraId="395D61D7" w14:textId="77777777" w:rsidR="0024242D" w:rsidRPr="0024242D" w:rsidRDefault="0024242D" w:rsidP="00A42083">
      <w:pPr>
        <w:rPr>
          <w:rFonts w:ascii="Times New Roman" w:hAnsi="Times New Roman" w:cs="Times New Roman"/>
          <w:u w:val="single"/>
        </w:rPr>
      </w:pPr>
    </w:p>
    <w:p w14:paraId="63F471B6" w14:textId="5C940EBE" w:rsidR="00A42083" w:rsidRPr="0024242D" w:rsidRDefault="00A42083" w:rsidP="00A42083">
      <w:pPr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>1.Radius</w:t>
      </w:r>
      <w:r w:rsidR="0024242D">
        <w:rPr>
          <w:rFonts w:ascii="Times New Roman" w:hAnsi="Times New Roman" w:cs="Times New Roman"/>
        </w:rPr>
        <w:t>_m</w:t>
      </w:r>
      <w:r w:rsidRPr="0024242D">
        <w:rPr>
          <w:rFonts w:ascii="Times New Roman" w:hAnsi="Times New Roman" w:cs="Times New Roman"/>
        </w:rPr>
        <w:t>ean</w:t>
      </w:r>
    </w:p>
    <w:p w14:paraId="2A8CC05E" w14:textId="07057D61" w:rsidR="00A42083" w:rsidRPr="0024242D" w:rsidRDefault="00A42083" w:rsidP="00A42083">
      <w:pPr>
        <w:rPr>
          <w:rFonts w:ascii="Times New Roman" w:hAnsi="Times New Roman" w:cs="Times New Roman"/>
          <w:noProof/>
        </w:rPr>
      </w:pPr>
      <w:r w:rsidRPr="0024242D">
        <w:rPr>
          <w:rFonts w:ascii="Times New Roman" w:hAnsi="Times New Roman" w:cs="Times New Roman"/>
          <w:noProof/>
        </w:rPr>
        <w:drawing>
          <wp:inline distT="0" distB="0" distL="0" distR="0" wp14:anchorId="2E36CE18" wp14:editId="249C0DD1">
            <wp:extent cx="5731510" cy="1927225"/>
            <wp:effectExtent l="0" t="0" r="0" b="3175"/>
            <wp:docPr id="252409499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09499" name="Picture 1" descr="A table with numbers and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B629" w14:textId="6F991CBA" w:rsidR="00A42083" w:rsidRPr="0024242D" w:rsidRDefault="00A42083" w:rsidP="00A42083">
      <w:pPr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>Since p &lt; 0.05 for all tests, we reject the null hypothesis that radius_mean follows a normal distribution.</w:t>
      </w:r>
    </w:p>
    <w:p w14:paraId="458DB32F" w14:textId="77777777" w:rsidR="005A013A" w:rsidRPr="0024242D" w:rsidRDefault="005A013A" w:rsidP="00A42083">
      <w:pPr>
        <w:rPr>
          <w:rFonts w:ascii="Times New Roman" w:hAnsi="Times New Roman" w:cs="Times New Roman"/>
        </w:rPr>
      </w:pPr>
    </w:p>
    <w:p w14:paraId="48885067" w14:textId="3F016D70" w:rsidR="00A42083" w:rsidRPr="0024242D" w:rsidRDefault="00A42083" w:rsidP="00A42083">
      <w:pPr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>2.Texture_mean</w:t>
      </w:r>
    </w:p>
    <w:p w14:paraId="33BC3963" w14:textId="2C6280E3" w:rsidR="00A42083" w:rsidRPr="0024242D" w:rsidRDefault="00A42083" w:rsidP="00A42083">
      <w:pPr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  <w:noProof/>
        </w:rPr>
        <w:drawing>
          <wp:inline distT="0" distB="0" distL="0" distR="0" wp14:anchorId="59F75D8E" wp14:editId="0DCBF04A">
            <wp:extent cx="5731510" cy="1927225"/>
            <wp:effectExtent l="0" t="0" r="0" b="3175"/>
            <wp:docPr id="1123458146" name="Picture 2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58146" name="Picture 2" descr="A table with numbers and letter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824B" w14:textId="77777777" w:rsidR="005A013A" w:rsidRPr="0024242D" w:rsidRDefault="005A013A" w:rsidP="005A013A">
      <w:pPr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>Since p &lt; 0.05 for all tests, we reject the null hypothesis that radius_mean follows a normal distribution.</w:t>
      </w:r>
    </w:p>
    <w:p w14:paraId="54EEB13E" w14:textId="77777777" w:rsidR="005A013A" w:rsidRPr="0024242D" w:rsidRDefault="005A013A" w:rsidP="00A42083">
      <w:pPr>
        <w:rPr>
          <w:rFonts w:ascii="Times New Roman" w:hAnsi="Times New Roman" w:cs="Times New Roman"/>
        </w:rPr>
      </w:pPr>
    </w:p>
    <w:p w14:paraId="2B1D6805" w14:textId="520B4C7E" w:rsidR="005A013A" w:rsidRPr="0024242D" w:rsidRDefault="005A013A" w:rsidP="00A42083">
      <w:pPr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>3.Smoothness_mean</w:t>
      </w:r>
    </w:p>
    <w:p w14:paraId="2131562B" w14:textId="6EE8A5D0" w:rsidR="005A013A" w:rsidRPr="0024242D" w:rsidRDefault="005A013A" w:rsidP="00A42083">
      <w:pPr>
        <w:rPr>
          <w:rFonts w:ascii="Times New Roman" w:hAnsi="Times New Roman" w:cs="Times New Roman"/>
          <w:noProof/>
        </w:rPr>
      </w:pPr>
      <w:r w:rsidRPr="0024242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2E04EF" wp14:editId="229EF406">
            <wp:extent cx="5731510" cy="1788160"/>
            <wp:effectExtent l="0" t="0" r="0" b="2540"/>
            <wp:docPr id="814541631" name="Picture 3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41631" name="Picture 3" descr="A table with numbers and lette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45B7" w14:textId="77777777" w:rsidR="0024242D" w:rsidRPr="0024242D" w:rsidRDefault="0024242D" w:rsidP="0024242D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>The variable smoothness_mean shows borderline normality. While the Kolmogorov-Smirnov test suggests approximate normality (p = 0.074), both the Cramer-von Mises and Anderson-Darling tests reject the null hypothesis (p&lt;0.05). Therefore, smoothness_mean may not fully satisfy the assumption of normality.</w:t>
      </w:r>
    </w:p>
    <w:p w14:paraId="6496315B" w14:textId="77777777" w:rsidR="0024242D" w:rsidRDefault="0024242D" w:rsidP="0024242D">
      <w:pPr>
        <w:rPr>
          <w:rFonts w:ascii="Times New Roman" w:hAnsi="Times New Roman" w:cs="Times New Roman"/>
          <w:noProof/>
        </w:rPr>
      </w:pPr>
    </w:p>
    <w:p w14:paraId="4FDC50DE" w14:textId="77777777" w:rsidR="0024242D" w:rsidRDefault="0024242D" w:rsidP="0024242D">
      <w:pPr>
        <w:rPr>
          <w:rFonts w:ascii="Times New Roman" w:hAnsi="Times New Roman" w:cs="Times New Roman"/>
          <w:noProof/>
        </w:rPr>
      </w:pPr>
    </w:p>
    <w:p w14:paraId="115A4A86" w14:textId="70F05AE7" w:rsidR="0024242D" w:rsidRPr="0024242D" w:rsidRDefault="0024242D" w:rsidP="0024242D">
      <w:pPr>
        <w:rPr>
          <w:rFonts w:ascii="Times New Roman" w:hAnsi="Times New Roman" w:cs="Times New Roman"/>
          <w:noProof/>
        </w:rPr>
      </w:pPr>
      <w:r w:rsidRPr="0024242D">
        <w:rPr>
          <w:rFonts w:ascii="Times New Roman" w:hAnsi="Times New Roman" w:cs="Times New Roman"/>
          <w:noProof/>
        </w:rPr>
        <w:t>Tests Used</w:t>
      </w:r>
    </w:p>
    <w:p w14:paraId="4FE9C1E8" w14:textId="06AE2AA2" w:rsidR="0024242D" w:rsidRPr="0024242D" w:rsidRDefault="0024242D" w:rsidP="002424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24242D">
        <w:rPr>
          <w:rFonts w:ascii="Times New Roman" w:hAnsi="Times New Roman" w:cs="Times New Roman"/>
          <w:noProof/>
        </w:rPr>
        <w:t>Kolmogorov-Smirnov</w:t>
      </w:r>
    </w:p>
    <w:p w14:paraId="55C0C935" w14:textId="1F67E88D" w:rsidR="0024242D" w:rsidRPr="0024242D" w:rsidRDefault="0024242D" w:rsidP="002424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24242D">
        <w:rPr>
          <w:rFonts w:ascii="Times New Roman" w:hAnsi="Times New Roman" w:cs="Times New Roman"/>
          <w:noProof/>
        </w:rPr>
        <w:t>Cramer-von Mises</w:t>
      </w:r>
    </w:p>
    <w:p w14:paraId="5FF3CD9E" w14:textId="749E3B7D" w:rsidR="0024242D" w:rsidRPr="0024242D" w:rsidRDefault="0024242D" w:rsidP="002424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24242D">
        <w:rPr>
          <w:rFonts w:ascii="Times New Roman" w:hAnsi="Times New Roman" w:cs="Times New Roman"/>
          <w:noProof/>
        </w:rPr>
        <w:t>Anderson-Darling</w:t>
      </w:r>
    </w:p>
    <w:p w14:paraId="27241EA9" w14:textId="146B5268" w:rsidR="0024242D" w:rsidRPr="0024242D" w:rsidRDefault="0024242D" w:rsidP="0024242D">
      <w:pPr>
        <w:rPr>
          <w:rFonts w:ascii="Times New Roman" w:hAnsi="Times New Roman" w:cs="Times New Roman"/>
          <w:noProof/>
        </w:rPr>
      </w:pPr>
      <w:r w:rsidRPr="0024242D">
        <w:rPr>
          <w:rFonts w:ascii="Times New Roman" w:hAnsi="Times New Roman" w:cs="Times New Roman"/>
          <w:noProof/>
        </w:rPr>
        <w:t>Assumptions</w:t>
      </w:r>
    </w:p>
    <w:p w14:paraId="2FB90154" w14:textId="79D357CB" w:rsidR="0024242D" w:rsidRPr="0024242D" w:rsidRDefault="0024242D" w:rsidP="002424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</w:rPr>
      </w:pPr>
      <w:r w:rsidRPr="0024242D">
        <w:rPr>
          <w:rFonts w:ascii="Times New Roman" w:hAnsi="Times New Roman" w:cs="Times New Roman"/>
          <w:noProof/>
        </w:rPr>
        <w:t>Data is continuous.</w:t>
      </w:r>
    </w:p>
    <w:p w14:paraId="08878A2A" w14:textId="025411D8" w:rsidR="005A013A" w:rsidRPr="0024242D" w:rsidRDefault="0024242D" w:rsidP="002424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</w:rPr>
      </w:pPr>
      <w:r w:rsidRPr="0024242D">
        <w:rPr>
          <w:rFonts w:ascii="Times New Roman" w:hAnsi="Times New Roman" w:cs="Times New Roman"/>
          <w:noProof/>
        </w:rPr>
        <w:t>Sample size is sufficient for reliable goodness-of-fit testing.</w:t>
      </w:r>
    </w:p>
    <w:p w14:paraId="0A7CAA2F" w14:textId="00AAA6F8" w:rsidR="0024242D" w:rsidRPr="0024242D" w:rsidRDefault="0024242D" w:rsidP="0024242D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>Results</w:t>
      </w:r>
    </w:p>
    <w:p w14:paraId="6B997529" w14:textId="11D63709" w:rsidR="0024242D" w:rsidRPr="0024242D" w:rsidRDefault="0024242D" w:rsidP="0024242D">
      <w:pPr>
        <w:pStyle w:val="ListParagraph"/>
        <w:numPr>
          <w:ilvl w:val="0"/>
          <w:numId w:val="5"/>
        </w:num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 xml:space="preserve">radius_mean and </w:t>
      </w:r>
      <w:proofErr w:type="spellStart"/>
      <w:r w:rsidRPr="0024242D">
        <w:rPr>
          <w:rFonts w:ascii="Times New Roman" w:hAnsi="Times New Roman" w:cs="Times New Roman"/>
        </w:rPr>
        <w:t>texture_mean</w:t>
      </w:r>
      <w:proofErr w:type="spellEnd"/>
      <w:r w:rsidRPr="0024242D">
        <w:rPr>
          <w:rFonts w:ascii="Times New Roman" w:hAnsi="Times New Roman" w:cs="Times New Roman"/>
        </w:rPr>
        <w:t>: p-values &lt; 0.01 → reject H₀ → not normally distributed</w:t>
      </w:r>
    </w:p>
    <w:p w14:paraId="1CAAECCB" w14:textId="38CED9EB" w:rsidR="005A013A" w:rsidRPr="0024242D" w:rsidRDefault="0024242D" w:rsidP="0024242D">
      <w:pPr>
        <w:pStyle w:val="ListParagraph"/>
        <w:numPr>
          <w:ilvl w:val="0"/>
          <w:numId w:val="5"/>
        </w:num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>smoothness_mean: Mixed results; borderline normality (K-S p = 0.074, A-D p = 0.015)</w:t>
      </w:r>
    </w:p>
    <w:p w14:paraId="78A7A629" w14:textId="77777777" w:rsidR="001F08B3" w:rsidRDefault="001F08B3" w:rsidP="005A013A">
      <w:pPr>
        <w:tabs>
          <w:tab w:val="left" w:pos="5137"/>
        </w:tabs>
        <w:jc w:val="both"/>
        <w:rPr>
          <w:rFonts w:ascii="Times New Roman" w:hAnsi="Times New Roman" w:cs="Times New Roman"/>
        </w:rPr>
        <w:sectPr w:rsidR="001F08B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1A20A8D" w14:textId="77777777" w:rsidR="00E2309E" w:rsidRDefault="00E2309E" w:rsidP="001F08B3">
      <w:pPr>
        <w:tabs>
          <w:tab w:val="left" w:pos="5137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F08B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Non-parametric ANOVA</w:t>
      </w:r>
    </w:p>
    <w:p w14:paraId="6C6E6913" w14:textId="240D8A90" w:rsidR="001F08B3" w:rsidRDefault="001F08B3" w:rsidP="001F08B3">
      <w:pPr>
        <w:pStyle w:val="li1"/>
        <w:numPr>
          <w:ilvl w:val="0"/>
          <w:numId w:val="6"/>
        </w:numPr>
      </w:pPr>
      <w:r>
        <w:rPr>
          <w:rStyle w:val="s1"/>
          <w:rFonts w:eastAsiaTheme="majorEastAsia"/>
        </w:rPr>
        <w:t>H₀</w:t>
      </w:r>
      <w:r w:rsidR="001927ED"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: The distributions of the variable are equal across diagnosis groups.</w:t>
      </w:r>
    </w:p>
    <w:p w14:paraId="7FA58C82" w14:textId="36896A04" w:rsidR="001F08B3" w:rsidRPr="001F08B3" w:rsidRDefault="001F08B3" w:rsidP="001F08B3">
      <w:pPr>
        <w:pStyle w:val="li2"/>
        <w:numPr>
          <w:ilvl w:val="0"/>
          <w:numId w:val="6"/>
        </w:numPr>
      </w:pPr>
      <w:r>
        <w:rPr>
          <w:rStyle w:val="s1"/>
          <w:rFonts w:eastAsiaTheme="majorEastAsia"/>
        </w:rPr>
        <w:t xml:space="preserve">H₁ </w:t>
      </w:r>
      <w:r w:rsidR="001927ED">
        <w:rPr>
          <w:rStyle w:val="s1"/>
          <w:rFonts w:eastAsiaTheme="majorEastAsia"/>
        </w:rPr>
        <w:t xml:space="preserve">: </w:t>
      </w:r>
      <w:r>
        <w:rPr>
          <w:rStyle w:val="s2"/>
          <w:rFonts w:eastAsiaTheme="majorEastAsia"/>
        </w:rPr>
        <w:t>The distributions differ between malignant and benign groups.</w:t>
      </w:r>
    </w:p>
    <w:p w14:paraId="769DB8D7" w14:textId="77777777" w:rsidR="00E2309E" w:rsidRPr="0024242D" w:rsidRDefault="00E2309E" w:rsidP="005A013A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>1.radius_mean</w:t>
      </w:r>
    </w:p>
    <w:p w14:paraId="71E2E3E4" w14:textId="77777777" w:rsidR="00E2309E" w:rsidRPr="0024242D" w:rsidRDefault="00E2309E" w:rsidP="00E2309E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  <w:noProof/>
        </w:rPr>
        <w:drawing>
          <wp:inline distT="0" distB="0" distL="0" distR="0" wp14:anchorId="0EE23A05" wp14:editId="0164C929">
            <wp:extent cx="3698789" cy="2906193"/>
            <wp:effectExtent l="0" t="0" r="0" b="2540"/>
            <wp:docPr id="546836988" name="Picture 4" descr="A screenshot of a test resu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36988" name="Picture 4" descr="A screenshot of a test result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002" cy="295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242D">
        <w:rPr>
          <w:rFonts w:ascii="Times New Roman" w:hAnsi="Times New Roman" w:cs="Times New Roman"/>
        </w:rPr>
        <w:t xml:space="preserve"> </w:t>
      </w:r>
    </w:p>
    <w:p w14:paraId="7C3BBC07" w14:textId="560CD181" w:rsidR="005A013A" w:rsidRPr="0024242D" w:rsidRDefault="00E2309E" w:rsidP="00E2309E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 xml:space="preserve">Non-parametric analysis reveals a statistically significant difference in radius_mean between malignant and benign cases (Wilcoxon Z = 17.464, p &lt; 0.0001; Kruskal-Wallis </w:t>
      </w:r>
      <w:r w:rsidRPr="0024242D">
        <w:rPr>
          <w:rFonts w:ascii="Times New Roman" w:hAnsi="Times New Roman" w:cs="Times New Roman"/>
        </w:rPr>
        <w:t xml:space="preserve">   </w:t>
      </w:r>
      <w:r w:rsidRPr="0024242D">
        <w:rPr>
          <w:rFonts w:ascii="Times New Roman" w:hAnsi="Times New Roman" w:cs="Times New Roman"/>
        </w:rPr>
        <w:t>χ</w:t>
      </w:r>
      <w:r w:rsidRPr="0024242D">
        <w:rPr>
          <w:rFonts w:ascii="Times New Roman" w:hAnsi="Times New Roman" w:cs="Times New Roman"/>
        </w:rPr>
        <w:t xml:space="preserve">2 </w:t>
      </w:r>
      <w:r w:rsidRPr="0024242D">
        <w:rPr>
          <w:rFonts w:ascii="Times New Roman" w:hAnsi="Times New Roman" w:cs="Times New Roman"/>
        </w:rPr>
        <w:t xml:space="preserve">= 305.0011, p &lt; 0.0001). This suggests that radius_mean is a </w:t>
      </w:r>
      <w:r w:rsidRPr="0024242D">
        <w:rPr>
          <w:rFonts w:ascii="Times New Roman" w:hAnsi="Times New Roman" w:cs="Times New Roman"/>
        </w:rPr>
        <w:t xml:space="preserve">very </w:t>
      </w:r>
      <w:r w:rsidRPr="0024242D">
        <w:rPr>
          <w:rFonts w:ascii="Times New Roman" w:hAnsi="Times New Roman" w:cs="Times New Roman"/>
        </w:rPr>
        <w:t>strong discriminative feature in breast cancer diagnosis.</w:t>
      </w:r>
    </w:p>
    <w:p w14:paraId="10CBE2E3" w14:textId="77777777" w:rsidR="00E2309E" w:rsidRPr="0024242D" w:rsidRDefault="00E2309E" w:rsidP="00E2309E">
      <w:pPr>
        <w:tabs>
          <w:tab w:val="left" w:pos="5137"/>
        </w:tabs>
        <w:jc w:val="both"/>
        <w:rPr>
          <w:rFonts w:ascii="Times New Roman" w:hAnsi="Times New Roman" w:cs="Times New Roman"/>
        </w:rPr>
      </w:pPr>
    </w:p>
    <w:p w14:paraId="3D64862E" w14:textId="3B57B73C" w:rsidR="00E2309E" w:rsidRPr="0024242D" w:rsidRDefault="00E2309E" w:rsidP="00E2309E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>2.texture_mean</w:t>
      </w:r>
    </w:p>
    <w:p w14:paraId="139BE185" w14:textId="26A60C58" w:rsidR="00E2309E" w:rsidRPr="0024242D" w:rsidRDefault="00E2309E" w:rsidP="00E2309E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  <w:noProof/>
        </w:rPr>
        <w:drawing>
          <wp:inline distT="0" distB="0" distL="0" distR="0" wp14:anchorId="4B344ECE" wp14:editId="66D5C9EF">
            <wp:extent cx="4703523" cy="2578444"/>
            <wp:effectExtent l="0" t="0" r="0" b="0"/>
            <wp:docPr id="774359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59680" name="Picture 7743596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64" cy="259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B093" w14:textId="5891B2F5" w:rsidR="00E2309E" w:rsidRPr="0024242D" w:rsidRDefault="00E2309E" w:rsidP="00E2309E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proofErr w:type="spellStart"/>
      <w:r w:rsidRPr="0024242D">
        <w:rPr>
          <w:rFonts w:ascii="Times New Roman" w:hAnsi="Times New Roman" w:cs="Times New Roman"/>
        </w:rPr>
        <w:lastRenderedPageBreak/>
        <w:t>texture_mean</w:t>
      </w:r>
      <w:proofErr w:type="spellEnd"/>
      <w:r w:rsidRPr="0024242D">
        <w:rPr>
          <w:rFonts w:ascii="Times New Roman" w:hAnsi="Times New Roman" w:cs="Times New Roman"/>
        </w:rPr>
        <w:t xml:space="preserve"> differs significantly between malignant and benign diagnoses (Wilcoxon Z = 11.0098, p &lt; 0.0001; Kruskal-Wallis χ² = 121.2209, p &lt; 0.0001). This suggests that </w:t>
      </w:r>
      <w:proofErr w:type="spellStart"/>
      <w:r w:rsidRPr="0024242D">
        <w:rPr>
          <w:rFonts w:ascii="Times New Roman" w:hAnsi="Times New Roman" w:cs="Times New Roman"/>
        </w:rPr>
        <w:t>texture_mean</w:t>
      </w:r>
      <w:proofErr w:type="spellEnd"/>
      <w:r w:rsidRPr="0024242D">
        <w:rPr>
          <w:rFonts w:ascii="Times New Roman" w:hAnsi="Times New Roman" w:cs="Times New Roman"/>
        </w:rPr>
        <w:t xml:space="preserve"> is a strong discriminative feature in breast cancer diagnosis.</w:t>
      </w:r>
    </w:p>
    <w:p w14:paraId="7982138A" w14:textId="27E9E33B" w:rsidR="00E2309E" w:rsidRPr="0024242D" w:rsidRDefault="00E2309E" w:rsidP="00E2309E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>3.smoothness_mean</w:t>
      </w:r>
    </w:p>
    <w:p w14:paraId="078D78BB" w14:textId="6B90403F" w:rsidR="00E2309E" w:rsidRPr="0024242D" w:rsidRDefault="00E2309E" w:rsidP="00E2309E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  <w:noProof/>
        </w:rPr>
        <w:drawing>
          <wp:inline distT="0" distB="0" distL="0" distR="0" wp14:anchorId="17FD9DE9" wp14:editId="396DCA86">
            <wp:extent cx="4761470" cy="2610210"/>
            <wp:effectExtent l="0" t="0" r="1270" b="6350"/>
            <wp:docPr id="11946459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45914" name="Picture 11946459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640" cy="262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42F0" w14:textId="78577537" w:rsidR="00C43FA0" w:rsidRDefault="00E2309E" w:rsidP="00E2309E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>smoothness_mean shows a significant difference between malignant and benign diagnoses (Wilcoxon Z = 8.8629, p &lt; 0.0001; Kruskal-Wallis χ² = 78.5564, p &lt; 0.0001)</w:t>
      </w:r>
      <w:r w:rsidRPr="0024242D">
        <w:rPr>
          <w:rFonts w:ascii="Times New Roman" w:hAnsi="Times New Roman" w:cs="Times New Roman"/>
        </w:rPr>
        <w:t xml:space="preserve">. </w:t>
      </w:r>
      <w:r w:rsidRPr="0024242D">
        <w:rPr>
          <w:rFonts w:ascii="Times New Roman" w:hAnsi="Times New Roman" w:cs="Times New Roman"/>
        </w:rPr>
        <w:t xml:space="preserve">This suggests that smoothness_mean is a </w:t>
      </w:r>
      <w:r w:rsidR="00C43FA0" w:rsidRPr="0024242D">
        <w:rPr>
          <w:rFonts w:ascii="Times New Roman" w:hAnsi="Times New Roman" w:cs="Times New Roman"/>
        </w:rPr>
        <w:t>moderate-</w:t>
      </w:r>
      <w:r w:rsidRPr="0024242D">
        <w:rPr>
          <w:rFonts w:ascii="Times New Roman" w:hAnsi="Times New Roman" w:cs="Times New Roman"/>
        </w:rPr>
        <w:t>strong discriminative feature in breast cancer diagnosis</w:t>
      </w:r>
    </w:p>
    <w:p w14:paraId="365A847D" w14:textId="06D8CD33" w:rsidR="001F08B3" w:rsidRPr="001F08B3" w:rsidRDefault="001F08B3" w:rsidP="001F08B3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1F08B3">
        <w:rPr>
          <w:rFonts w:ascii="Times New Roman" w:hAnsi="Times New Roman" w:cs="Times New Roman"/>
        </w:rPr>
        <w:t>Tests Used</w:t>
      </w:r>
    </w:p>
    <w:p w14:paraId="49998BA6" w14:textId="58CDE823" w:rsidR="001F08B3" w:rsidRPr="001F08B3" w:rsidRDefault="001F08B3" w:rsidP="001F08B3">
      <w:pPr>
        <w:pStyle w:val="ListParagraph"/>
        <w:numPr>
          <w:ilvl w:val="0"/>
          <w:numId w:val="8"/>
        </w:num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1F08B3">
        <w:rPr>
          <w:rFonts w:ascii="Times New Roman" w:hAnsi="Times New Roman" w:cs="Times New Roman"/>
        </w:rPr>
        <w:t>Wilcoxon Rank-Sum Test (for pairwise comparison)</w:t>
      </w:r>
    </w:p>
    <w:p w14:paraId="228F29C9" w14:textId="797993C0" w:rsidR="001F08B3" w:rsidRPr="001F08B3" w:rsidRDefault="001F08B3" w:rsidP="001F08B3">
      <w:pPr>
        <w:pStyle w:val="ListParagraph"/>
        <w:numPr>
          <w:ilvl w:val="0"/>
          <w:numId w:val="8"/>
        </w:num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1F08B3">
        <w:rPr>
          <w:rFonts w:ascii="Times New Roman" w:hAnsi="Times New Roman" w:cs="Times New Roman"/>
        </w:rPr>
        <w:t>Kruskal-Wallis Test (for overall distribution difference)</w:t>
      </w:r>
    </w:p>
    <w:p w14:paraId="6942CC9F" w14:textId="7AA5E93F" w:rsidR="001F08B3" w:rsidRPr="001F08B3" w:rsidRDefault="001F08B3" w:rsidP="001F08B3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1F08B3">
        <w:rPr>
          <w:rFonts w:ascii="Times New Roman" w:hAnsi="Times New Roman" w:cs="Times New Roman"/>
        </w:rPr>
        <w:t>Assumptions</w:t>
      </w:r>
    </w:p>
    <w:p w14:paraId="42B0F057" w14:textId="6862D539" w:rsidR="001F08B3" w:rsidRPr="001F08B3" w:rsidRDefault="001F08B3" w:rsidP="001F08B3">
      <w:pPr>
        <w:pStyle w:val="ListParagraph"/>
        <w:numPr>
          <w:ilvl w:val="0"/>
          <w:numId w:val="7"/>
        </w:num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1F08B3">
        <w:rPr>
          <w:rFonts w:ascii="Times New Roman" w:hAnsi="Times New Roman" w:cs="Times New Roman"/>
        </w:rPr>
        <w:t>Independent samples.</w:t>
      </w:r>
    </w:p>
    <w:p w14:paraId="190107C2" w14:textId="78A1A61F" w:rsidR="001F08B3" w:rsidRPr="001F08B3" w:rsidRDefault="001F08B3" w:rsidP="001F08B3">
      <w:pPr>
        <w:pStyle w:val="ListParagraph"/>
        <w:numPr>
          <w:ilvl w:val="0"/>
          <w:numId w:val="7"/>
        </w:num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1F08B3">
        <w:rPr>
          <w:rFonts w:ascii="Times New Roman" w:hAnsi="Times New Roman" w:cs="Times New Roman"/>
        </w:rPr>
        <w:t>Ordinal or continuous data.</w:t>
      </w:r>
    </w:p>
    <w:p w14:paraId="08F86752" w14:textId="74E12C08" w:rsidR="001F08B3" w:rsidRPr="001F08B3" w:rsidRDefault="001F08B3" w:rsidP="001F08B3">
      <w:pPr>
        <w:pStyle w:val="ListParagraph"/>
        <w:numPr>
          <w:ilvl w:val="0"/>
          <w:numId w:val="7"/>
        </w:num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1F08B3">
        <w:rPr>
          <w:rFonts w:ascii="Times New Roman" w:hAnsi="Times New Roman" w:cs="Times New Roman"/>
        </w:rPr>
        <w:t>No assumption of normality.</w:t>
      </w:r>
    </w:p>
    <w:p w14:paraId="7326FF47" w14:textId="17E4AF11" w:rsidR="001F08B3" w:rsidRDefault="001F08B3" w:rsidP="00E2309E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08B3" w14:paraId="5CCFC9DE" w14:textId="77777777" w:rsidTr="001F08B3">
        <w:tc>
          <w:tcPr>
            <w:tcW w:w="2254" w:type="dxa"/>
          </w:tcPr>
          <w:p w14:paraId="50DCA47D" w14:textId="33AD0287" w:rsidR="001F08B3" w:rsidRDefault="001F08B3" w:rsidP="00E2309E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 w:rsidRPr="001F08B3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2254" w:type="dxa"/>
          </w:tcPr>
          <w:p w14:paraId="3B9F2F2B" w14:textId="46C3AF26" w:rsidR="001F08B3" w:rsidRDefault="001F08B3" w:rsidP="00E2309E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 w:rsidRPr="0024242D">
              <w:rPr>
                <w:rFonts w:ascii="Times New Roman" w:hAnsi="Times New Roman" w:cs="Times New Roman"/>
              </w:rPr>
              <w:t>Wilcoxon</w:t>
            </w:r>
          </w:p>
        </w:tc>
        <w:tc>
          <w:tcPr>
            <w:tcW w:w="2254" w:type="dxa"/>
          </w:tcPr>
          <w:p w14:paraId="64E163B4" w14:textId="22AD0338" w:rsidR="001F08B3" w:rsidRDefault="001F08B3" w:rsidP="00E2309E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 w:rsidRPr="0024242D">
              <w:rPr>
                <w:rFonts w:ascii="Times New Roman" w:hAnsi="Times New Roman" w:cs="Times New Roman"/>
              </w:rPr>
              <w:t>Kruskal-Wallis</w:t>
            </w:r>
          </w:p>
        </w:tc>
        <w:tc>
          <w:tcPr>
            <w:tcW w:w="2254" w:type="dxa"/>
          </w:tcPr>
          <w:p w14:paraId="35BADD7D" w14:textId="60D91836" w:rsidR="001F08B3" w:rsidRDefault="001F08B3" w:rsidP="00E2309E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p-value</w:t>
            </w:r>
          </w:p>
        </w:tc>
      </w:tr>
      <w:tr w:rsidR="001F08B3" w14:paraId="53DC9FB4" w14:textId="77777777" w:rsidTr="001F08B3">
        <w:tc>
          <w:tcPr>
            <w:tcW w:w="2254" w:type="dxa"/>
          </w:tcPr>
          <w:p w14:paraId="2A80321A" w14:textId="634B237E" w:rsidR="001F08B3" w:rsidRDefault="001F08B3" w:rsidP="00E2309E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Radius_mean</w:t>
            </w:r>
          </w:p>
        </w:tc>
        <w:tc>
          <w:tcPr>
            <w:tcW w:w="2254" w:type="dxa"/>
          </w:tcPr>
          <w:p w14:paraId="130ECADE" w14:textId="78B980A0" w:rsidR="001F08B3" w:rsidRDefault="001F08B3" w:rsidP="00E2309E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17.4640</w:t>
            </w:r>
          </w:p>
        </w:tc>
        <w:tc>
          <w:tcPr>
            <w:tcW w:w="2254" w:type="dxa"/>
          </w:tcPr>
          <w:p w14:paraId="39895BB3" w14:textId="0EA0D7D2" w:rsidR="001F08B3" w:rsidRDefault="001F08B3" w:rsidP="00E2309E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305.0011</w:t>
            </w:r>
          </w:p>
        </w:tc>
        <w:tc>
          <w:tcPr>
            <w:tcW w:w="2254" w:type="dxa"/>
          </w:tcPr>
          <w:p w14:paraId="658FAC94" w14:textId="4A7F3025" w:rsidR="001F08B3" w:rsidRDefault="001F08B3" w:rsidP="00E2309E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 w:rsidRPr="001F08B3">
              <w:rPr>
                <w:rFonts w:ascii="Times New Roman" w:hAnsi="Times New Roman" w:cs="Times New Roman"/>
              </w:rPr>
              <w:t>&lt; 0.0001</w:t>
            </w:r>
          </w:p>
        </w:tc>
      </w:tr>
      <w:tr w:rsidR="001F08B3" w14:paraId="51630022" w14:textId="77777777" w:rsidTr="001F08B3">
        <w:tc>
          <w:tcPr>
            <w:tcW w:w="2254" w:type="dxa"/>
          </w:tcPr>
          <w:p w14:paraId="6D52E805" w14:textId="111516F5" w:rsidR="001F08B3" w:rsidRDefault="001F08B3" w:rsidP="00E2309E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Texture_mean</w:t>
            </w:r>
            <w:proofErr w:type="spellEnd"/>
          </w:p>
        </w:tc>
        <w:tc>
          <w:tcPr>
            <w:tcW w:w="2254" w:type="dxa"/>
          </w:tcPr>
          <w:p w14:paraId="209C0BEB" w14:textId="1195426D" w:rsidR="001F08B3" w:rsidRDefault="001927ED" w:rsidP="00E2309E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11.0098</w:t>
            </w:r>
          </w:p>
        </w:tc>
        <w:tc>
          <w:tcPr>
            <w:tcW w:w="2254" w:type="dxa"/>
          </w:tcPr>
          <w:p w14:paraId="1D81F2D7" w14:textId="5A0436F8" w:rsidR="001F08B3" w:rsidRDefault="001927ED" w:rsidP="00E2309E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121.2209</w:t>
            </w:r>
          </w:p>
        </w:tc>
        <w:tc>
          <w:tcPr>
            <w:tcW w:w="2254" w:type="dxa"/>
          </w:tcPr>
          <w:p w14:paraId="1D4DEBFD" w14:textId="27D6F3B6" w:rsidR="001F08B3" w:rsidRDefault="001F08B3" w:rsidP="00E2309E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 w:rsidRPr="001F08B3">
              <w:rPr>
                <w:rFonts w:ascii="Times New Roman" w:hAnsi="Times New Roman" w:cs="Times New Roman"/>
              </w:rPr>
              <w:t>&lt; 0.0001</w:t>
            </w:r>
          </w:p>
        </w:tc>
      </w:tr>
      <w:tr w:rsidR="001F08B3" w14:paraId="4D4DA16A" w14:textId="77777777" w:rsidTr="001F08B3">
        <w:tc>
          <w:tcPr>
            <w:tcW w:w="2254" w:type="dxa"/>
          </w:tcPr>
          <w:p w14:paraId="51E7927C" w14:textId="1F495A2B" w:rsidR="001F08B3" w:rsidRDefault="001F08B3" w:rsidP="00E2309E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Smoothness_mean</w:t>
            </w:r>
          </w:p>
        </w:tc>
        <w:tc>
          <w:tcPr>
            <w:tcW w:w="2254" w:type="dxa"/>
          </w:tcPr>
          <w:p w14:paraId="3BEB6D93" w14:textId="70BA9782" w:rsidR="001F08B3" w:rsidRDefault="001927ED" w:rsidP="00E2309E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8.8629</w:t>
            </w:r>
          </w:p>
        </w:tc>
        <w:tc>
          <w:tcPr>
            <w:tcW w:w="2254" w:type="dxa"/>
          </w:tcPr>
          <w:p w14:paraId="51D761AA" w14:textId="6D23529C" w:rsidR="001F08B3" w:rsidRDefault="001927ED" w:rsidP="00E2309E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78.5564</w:t>
            </w:r>
          </w:p>
        </w:tc>
        <w:tc>
          <w:tcPr>
            <w:tcW w:w="2254" w:type="dxa"/>
          </w:tcPr>
          <w:p w14:paraId="4ECA989D" w14:textId="33AAC5AA" w:rsidR="001F08B3" w:rsidRDefault="001F08B3" w:rsidP="00E2309E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 w:rsidRPr="001F08B3">
              <w:rPr>
                <w:rFonts w:ascii="Times New Roman" w:hAnsi="Times New Roman" w:cs="Times New Roman"/>
              </w:rPr>
              <w:t>&lt; 0.0001</w:t>
            </w:r>
          </w:p>
        </w:tc>
      </w:tr>
    </w:tbl>
    <w:p w14:paraId="5ADE6CF1" w14:textId="77777777" w:rsidR="001F08B3" w:rsidRPr="0024242D" w:rsidRDefault="001F08B3" w:rsidP="00E2309E">
      <w:pPr>
        <w:tabs>
          <w:tab w:val="left" w:pos="5137"/>
        </w:tabs>
        <w:jc w:val="both"/>
        <w:rPr>
          <w:rFonts w:ascii="Times New Roman" w:hAnsi="Times New Roman" w:cs="Times New Roman"/>
        </w:rPr>
      </w:pPr>
    </w:p>
    <w:p w14:paraId="1C60ABF0" w14:textId="77856929" w:rsidR="001927ED" w:rsidRPr="001927ED" w:rsidRDefault="001927ED" w:rsidP="001927ED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>
        <w:rPr>
          <w:rFonts w:ascii="Cambria" w:hAnsi="Cambria" w:cs="Apple Color Emoji"/>
        </w:rPr>
        <w:t>C</w:t>
      </w:r>
      <w:r w:rsidRPr="001927ED">
        <w:rPr>
          <w:rFonts w:ascii="Times New Roman" w:hAnsi="Times New Roman" w:cs="Times New Roman"/>
        </w:rPr>
        <w:t>onclusion</w:t>
      </w:r>
    </w:p>
    <w:p w14:paraId="43B0CCF6" w14:textId="71FEBE55" w:rsidR="001927ED" w:rsidRPr="001927ED" w:rsidRDefault="001927ED" w:rsidP="001927ED">
      <w:pPr>
        <w:pStyle w:val="ListParagraph"/>
        <w:numPr>
          <w:ilvl w:val="0"/>
          <w:numId w:val="9"/>
        </w:num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1927ED">
        <w:rPr>
          <w:rFonts w:ascii="Times New Roman" w:hAnsi="Times New Roman" w:cs="Times New Roman"/>
        </w:rPr>
        <w:t>All three variables show statistically significant differences between diagnosis groups.</w:t>
      </w:r>
    </w:p>
    <w:p w14:paraId="7BF78D2E" w14:textId="1BD7A1C2" w:rsidR="00C43FA0" w:rsidRPr="001927ED" w:rsidRDefault="001927ED" w:rsidP="001927ED">
      <w:pPr>
        <w:pStyle w:val="ListParagraph"/>
        <w:numPr>
          <w:ilvl w:val="0"/>
          <w:numId w:val="9"/>
        </w:num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1927ED">
        <w:rPr>
          <w:rFonts w:ascii="Times New Roman" w:hAnsi="Times New Roman" w:cs="Times New Roman"/>
        </w:rPr>
        <w:t xml:space="preserve">radius_mean is the strongest discriminator, followed by </w:t>
      </w:r>
      <w:proofErr w:type="spellStart"/>
      <w:r w:rsidRPr="001927ED">
        <w:rPr>
          <w:rFonts w:ascii="Times New Roman" w:hAnsi="Times New Roman" w:cs="Times New Roman"/>
        </w:rPr>
        <w:t>texture_mean</w:t>
      </w:r>
      <w:proofErr w:type="spellEnd"/>
      <w:r w:rsidRPr="001927ED">
        <w:rPr>
          <w:rFonts w:ascii="Times New Roman" w:hAnsi="Times New Roman" w:cs="Times New Roman"/>
        </w:rPr>
        <w:t>, then smoothness_mean.</w:t>
      </w:r>
    </w:p>
    <w:p w14:paraId="23E55EF7" w14:textId="77777777" w:rsidR="001F08B3" w:rsidRDefault="001F08B3" w:rsidP="00C43FA0">
      <w:pPr>
        <w:tabs>
          <w:tab w:val="left" w:pos="5137"/>
        </w:tabs>
        <w:jc w:val="both"/>
        <w:rPr>
          <w:rFonts w:ascii="Times New Roman" w:hAnsi="Times New Roman" w:cs="Times New Roman"/>
        </w:rPr>
        <w:sectPr w:rsidR="001F08B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89CCC6D" w14:textId="7800C975" w:rsidR="00C43FA0" w:rsidRPr="0024242D" w:rsidRDefault="00C43FA0" w:rsidP="00C43FA0">
      <w:pPr>
        <w:tabs>
          <w:tab w:val="left" w:pos="5137"/>
        </w:tabs>
        <w:jc w:val="both"/>
        <w:rPr>
          <w:rFonts w:ascii="Times New Roman" w:hAnsi="Times New Roman" w:cs="Times New Roman"/>
        </w:rPr>
      </w:pPr>
    </w:p>
    <w:p w14:paraId="3E18FFAA" w14:textId="5CAF76F8" w:rsidR="00211085" w:rsidRDefault="00211085" w:rsidP="00C43FA0">
      <w:pPr>
        <w:tabs>
          <w:tab w:val="left" w:pos="5137"/>
        </w:tabs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927ED">
        <w:rPr>
          <w:rFonts w:ascii="Times New Roman" w:hAnsi="Times New Roman" w:cs="Times New Roman"/>
          <w:b/>
          <w:bCs/>
          <w:sz w:val="28"/>
          <w:szCs w:val="28"/>
          <w:u w:val="single"/>
        </w:rPr>
        <w:t>T-Test</w:t>
      </w:r>
    </w:p>
    <w:p w14:paraId="02872C1D" w14:textId="7B3C4D4E" w:rsidR="001927ED" w:rsidRPr="001927ED" w:rsidRDefault="001927ED" w:rsidP="001927ED">
      <w:pPr>
        <w:pStyle w:val="ListParagraph"/>
        <w:numPr>
          <w:ilvl w:val="0"/>
          <w:numId w:val="10"/>
        </w:num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1927ED">
        <w:rPr>
          <w:rFonts w:ascii="Times New Roman" w:hAnsi="Times New Roman" w:cs="Times New Roman"/>
        </w:rPr>
        <w:t>H₀ : The mean values of the variable are equal across diagnosis groups.</w:t>
      </w:r>
    </w:p>
    <w:p w14:paraId="0B0F60F5" w14:textId="3226DCE9" w:rsidR="001927ED" w:rsidRDefault="001927ED" w:rsidP="001927ED">
      <w:pPr>
        <w:pStyle w:val="ListParagraph"/>
        <w:numPr>
          <w:ilvl w:val="0"/>
          <w:numId w:val="10"/>
        </w:num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1927ED">
        <w:rPr>
          <w:rFonts w:ascii="Times New Roman" w:hAnsi="Times New Roman" w:cs="Times New Roman"/>
        </w:rPr>
        <w:t>H₁ : The mean values differ between malignant and benign groups.</w:t>
      </w:r>
    </w:p>
    <w:p w14:paraId="6FC08843" w14:textId="77777777" w:rsidR="00D82981" w:rsidRPr="00D82981" w:rsidRDefault="00D82981" w:rsidP="00D82981">
      <w:pPr>
        <w:tabs>
          <w:tab w:val="left" w:pos="5137"/>
        </w:tabs>
        <w:jc w:val="both"/>
        <w:rPr>
          <w:rFonts w:ascii="Times New Roman" w:hAnsi="Times New Roman" w:cs="Times New Roman"/>
        </w:rPr>
      </w:pPr>
    </w:p>
    <w:p w14:paraId="1D89A3E6" w14:textId="74A92A8F" w:rsidR="00211085" w:rsidRPr="0024242D" w:rsidRDefault="00D82981" w:rsidP="00C43FA0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88D5ECD" wp14:editId="29A1F97A">
            <wp:simplePos x="0" y="0"/>
            <wp:positionH relativeFrom="column">
              <wp:posOffset>0</wp:posOffset>
            </wp:positionH>
            <wp:positionV relativeFrom="paragraph">
              <wp:posOffset>302260</wp:posOffset>
            </wp:positionV>
            <wp:extent cx="3641090" cy="2648585"/>
            <wp:effectExtent l="0" t="0" r="3810" b="5715"/>
            <wp:wrapSquare wrapText="bothSides"/>
            <wp:docPr id="482901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0174" name="Picture 482901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1711" w:rsidRPr="0024242D">
        <w:rPr>
          <w:rFonts w:ascii="Times New Roman" w:hAnsi="Times New Roman" w:cs="Times New Roman"/>
        </w:rPr>
        <w:t>1.Radius_mean</w:t>
      </w:r>
    </w:p>
    <w:p w14:paraId="34681295" w14:textId="746F1643" w:rsidR="00321711" w:rsidRPr="0024242D" w:rsidRDefault="00321711" w:rsidP="00C43FA0">
      <w:pPr>
        <w:tabs>
          <w:tab w:val="left" w:pos="5137"/>
        </w:tabs>
        <w:jc w:val="both"/>
        <w:rPr>
          <w:rFonts w:ascii="Times New Roman" w:hAnsi="Times New Roman" w:cs="Times New Roman"/>
        </w:rPr>
      </w:pPr>
    </w:p>
    <w:p w14:paraId="79CB0595" w14:textId="7984B6E0" w:rsidR="00321711" w:rsidRDefault="00321711" w:rsidP="00C43FA0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>An independent samples T-test revealed a significant difference in radius_mean between malignant and benign cases (t = -22.</w:t>
      </w:r>
      <w:r w:rsidRPr="0024242D">
        <w:rPr>
          <w:rFonts w:ascii="Times New Roman" w:hAnsi="Times New Roman" w:cs="Times New Roman"/>
        </w:rPr>
        <w:t>2</w:t>
      </w:r>
      <w:r w:rsidRPr="0024242D">
        <w:rPr>
          <w:rFonts w:ascii="Times New Roman" w:hAnsi="Times New Roman" w:cs="Times New Roman"/>
        </w:rPr>
        <w:t xml:space="preserve">1, p &lt; 0.0001). The mean radius was substantially higher in malignant </w:t>
      </w:r>
      <w:proofErr w:type="spellStart"/>
      <w:r w:rsidRPr="0024242D">
        <w:rPr>
          <w:rFonts w:ascii="Times New Roman" w:hAnsi="Times New Roman" w:cs="Times New Roman"/>
        </w:rPr>
        <w:t>tumors</w:t>
      </w:r>
      <w:proofErr w:type="spellEnd"/>
      <w:r w:rsidRPr="0024242D">
        <w:rPr>
          <w:rFonts w:ascii="Times New Roman" w:hAnsi="Times New Roman" w:cs="Times New Roman"/>
        </w:rPr>
        <w:t xml:space="preserve"> (17.46) compared to benign (12.15), confirming its strong diagnostic value.</w:t>
      </w:r>
    </w:p>
    <w:p w14:paraId="572AA5D5" w14:textId="2F69C078" w:rsidR="00D82981" w:rsidRPr="0024242D" w:rsidRDefault="00D82981" w:rsidP="00C43FA0">
      <w:pPr>
        <w:tabs>
          <w:tab w:val="left" w:pos="5137"/>
        </w:tabs>
        <w:jc w:val="both"/>
        <w:rPr>
          <w:rFonts w:ascii="Times New Roman" w:hAnsi="Times New Roman" w:cs="Times New Roman"/>
        </w:rPr>
      </w:pPr>
    </w:p>
    <w:p w14:paraId="49D4D1B0" w14:textId="079B4DE4" w:rsidR="00321711" w:rsidRPr="0024242D" w:rsidRDefault="00321711" w:rsidP="00C43FA0">
      <w:pPr>
        <w:tabs>
          <w:tab w:val="left" w:pos="5137"/>
        </w:tabs>
        <w:jc w:val="both"/>
        <w:rPr>
          <w:rFonts w:ascii="Times New Roman" w:hAnsi="Times New Roman" w:cs="Times New Roman"/>
        </w:rPr>
      </w:pPr>
    </w:p>
    <w:p w14:paraId="4FC137EA" w14:textId="30A8231F" w:rsidR="00321711" w:rsidRPr="0024242D" w:rsidRDefault="00321711" w:rsidP="00C43FA0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>2.texture_mean</w:t>
      </w:r>
    </w:p>
    <w:p w14:paraId="79F86DF2" w14:textId="70413751" w:rsidR="00321711" w:rsidRPr="0024242D" w:rsidRDefault="00D82981" w:rsidP="00C43FA0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CA3A368" wp14:editId="66641C63">
            <wp:simplePos x="0" y="0"/>
            <wp:positionH relativeFrom="column">
              <wp:posOffset>-57785</wp:posOffset>
            </wp:positionH>
            <wp:positionV relativeFrom="paragraph">
              <wp:posOffset>247015</wp:posOffset>
            </wp:positionV>
            <wp:extent cx="3759200" cy="2734945"/>
            <wp:effectExtent l="0" t="0" r="0" b="0"/>
            <wp:wrapSquare wrapText="bothSides"/>
            <wp:docPr id="1438458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5826" name="Picture 1438458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27F645" w14:textId="2537FF13" w:rsidR="00321711" w:rsidRPr="0024242D" w:rsidRDefault="00321711" w:rsidP="00C43FA0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>A</w:t>
      </w:r>
      <w:r w:rsidRPr="0024242D">
        <w:rPr>
          <w:rFonts w:ascii="Times New Roman" w:hAnsi="Times New Roman" w:cs="Times New Roman"/>
        </w:rPr>
        <w:t xml:space="preserve"> Two </w:t>
      </w:r>
      <w:r w:rsidRPr="0024242D">
        <w:rPr>
          <w:rFonts w:ascii="Times New Roman" w:hAnsi="Times New Roman" w:cs="Times New Roman"/>
        </w:rPr>
        <w:t xml:space="preserve">samples T-test revealed a significant difference in </w:t>
      </w:r>
      <w:proofErr w:type="spellStart"/>
      <w:r w:rsidRPr="0024242D">
        <w:rPr>
          <w:rFonts w:ascii="Times New Roman" w:hAnsi="Times New Roman" w:cs="Times New Roman"/>
        </w:rPr>
        <w:t>texture_mean</w:t>
      </w:r>
      <w:proofErr w:type="spellEnd"/>
      <w:r w:rsidRPr="0024242D">
        <w:rPr>
          <w:rFonts w:ascii="Times New Roman" w:hAnsi="Times New Roman" w:cs="Times New Roman"/>
        </w:rPr>
        <w:t xml:space="preserve"> between malignant and benign cases (t = -11.02, p &lt; 0.0001). Malignant </w:t>
      </w:r>
      <w:proofErr w:type="spellStart"/>
      <w:r w:rsidRPr="0024242D">
        <w:rPr>
          <w:rFonts w:ascii="Times New Roman" w:hAnsi="Times New Roman" w:cs="Times New Roman"/>
        </w:rPr>
        <w:t>tumors</w:t>
      </w:r>
      <w:proofErr w:type="spellEnd"/>
      <w:r w:rsidRPr="0024242D">
        <w:rPr>
          <w:rFonts w:ascii="Times New Roman" w:hAnsi="Times New Roman" w:cs="Times New Roman"/>
        </w:rPr>
        <w:t xml:space="preserve"> had a higher mean texture (21.60) compared to benign (17.91), supporting its role as a discriminative feature in breast cancer diagnosis.</w:t>
      </w:r>
    </w:p>
    <w:p w14:paraId="349CD3B6" w14:textId="77777777" w:rsidR="00D82981" w:rsidRDefault="00D82981" w:rsidP="00C43FA0">
      <w:pPr>
        <w:tabs>
          <w:tab w:val="left" w:pos="5137"/>
        </w:tabs>
        <w:jc w:val="both"/>
        <w:rPr>
          <w:rFonts w:ascii="Times New Roman" w:hAnsi="Times New Roman" w:cs="Times New Roman"/>
        </w:rPr>
        <w:sectPr w:rsidR="00D8298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A21215F" w14:textId="77777777" w:rsidR="00321711" w:rsidRPr="0024242D" w:rsidRDefault="00321711" w:rsidP="00C43FA0">
      <w:pPr>
        <w:tabs>
          <w:tab w:val="left" w:pos="5137"/>
        </w:tabs>
        <w:jc w:val="both"/>
        <w:rPr>
          <w:rFonts w:ascii="Times New Roman" w:hAnsi="Times New Roman" w:cs="Times New Roman"/>
        </w:rPr>
      </w:pPr>
    </w:p>
    <w:p w14:paraId="0C373330" w14:textId="4E0D3C26" w:rsidR="00321711" w:rsidRPr="0024242D" w:rsidRDefault="00D82981" w:rsidP="00C43FA0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973CE15" wp14:editId="2DBDD369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3599815" cy="2618740"/>
            <wp:effectExtent l="0" t="0" r="0" b="0"/>
            <wp:wrapSquare wrapText="bothSides"/>
            <wp:docPr id="7567066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06651" name="Picture 7567066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1711" w:rsidRPr="0024242D">
        <w:rPr>
          <w:rFonts w:ascii="Times New Roman" w:hAnsi="Times New Roman" w:cs="Times New Roman"/>
        </w:rPr>
        <w:t>3.smoothness_mean</w:t>
      </w:r>
    </w:p>
    <w:p w14:paraId="5261A706" w14:textId="16517549" w:rsidR="00321711" w:rsidRPr="0024242D" w:rsidRDefault="00321711" w:rsidP="00C43FA0">
      <w:pPr>
        <w:tabs>
          <w:tab w:val="left" w:pos="5137"/>
        </w:tabs>
        <w:jc w:val="both"/>
        <w:rPr>
          <w:rFonts w:ascii="Times New Roman" w:hAnsi="Times New Roman" w:cs="Times New Roman"/>
        </w:rPr>
      </w:pPr>
    </w:p>
    <w:p w14:paraId="1F24B248" w14:textId="460C661E" w:rsidR="00321711" w:rsidRDefault="00321711" w:rsidP="00C43FA0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24242D">
        <w:rPr>
          <w:rFonts w:ascii="Times New Roman" w:hAnsi="Times New Roman" w:cs="Times New Roman"/>
        </w:rPr>
        <w:t>An independent samples T-test revealed a significant difference in smoothness_mean between malignant and benign cases (t = -9.30, p &lt; 0.0001). Although the mean difference is smaller than other features, it remains statistically meaningful, supporting its diagnostic relevance</w:t>
      </w:r>
    </w:p>
    <w:p w14:paraId="6E34F65D" w14:textId="77777777" w:rsidR="00DF41A9" w:rsidRDefault="00DF41A9" w:rsidP="00DF41A9">
      <w:pPr>
        <w:tabs>
          <w:tab w:val="left" w:pos="5137"/>
        </w:tabs>
        <w:jc w:val="both"/>
        <w:rPr>
          <w:rFonts w:ascii="Times New Roman" w:hAnsi="Times New Roman" w:cs="Times New Roman"/>
        </w:rPr>
      </w:pPr>
    </w:p>
    <w:p w14:paraId="5DF5E960" w14:textId="00DC4A3F" w:rsidR="00DF41A9" w:rsidRPr="00DF41A9" w:rsidRDefault="00DF41A9" w:rsidP="00DF41A9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DF41A9">
        <w:rPr>
          <w:rFonts w:ascii="Times New Roman" w:hAnsi="Times New Roman" w:cs="Times New Roman"/>
        </w:rPr>
        <w:t>Test Used</w:t>
      </w:r>
    </w:p>
    <w:p w14:paraId="3E06F6FE" w14:textId="677F0F18" w:rsidR="00DF41A9" w:rsidRPr="00DF41A9" w:rsidRDefault="00DF41A9" w:rsidP="00DF41A9">
      <w:pPr>
        <w:pStyle w:val="ListParagraph"/>
        <w:numPr>
          <w:ilvl w:val="0"/>
          <w:numId w:val="12"/>
        </w:num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DF41A9">
        <w:rPr>
          <w:rFonts w:ascii="Times New Roman" w:hAnsi="Times New Roman" w:cs="Times New Roman"/>
        </w:rPr>
        <w:t>Independent Samples T-Test with Satterthwaite approximation (when variances unequal)</w:t>
      </w:r>
    </w:p>
    <w:p w14:paraId="2C3E566D" w14:textId="74FBEEFB" w:rsidR="00DF41A9" w:rsidRPr="00DF41A9" w:rsidRDefault="00DF41A9" w:rsidP="00DF41A9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DF41A9">
        <w:rPr>
          <w:rFonts w:ascii="Times New Roman" w:hAnsi="Times New Roman" w:cs="Times New Roman"/>
        </w:rPr>
        <w:t>Assumptions</w:t>
      </w:r>
    </w:p>
    <w:p w14:paraId="6E865981" w14:textId="3F66C2DB" w:rsidR="00DF41A9" w:rsidRPr="00DF41A9" w:rsidRDefault="00DF41A9" w:rsidP="00DF41A9">
      <w:pPr>
        <w:pStyle w:val="ListParagraph"/>
        <w:numPr>
          <w:ilvl w:val="0"/>
          <w:numId w:val="11"/>
        </w:num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DF41A9">
        <w:rPr>
          <w:rFonts w:ascii="Times New Roman" w:hAnsi="Times New Roman" w:cs="Times New Roman"/>
        </w:rPr>
        <w:t>Normality (checked via tests)</w:t>
      </w:r>
    </w:p>
    <w:p w14:paraId="332495C3" w14:textId="274C4130" w:rsidR="00DF41A9" w:rsidRPr="00DF41A9" w:rsidRDefault="00DF41A9" w:rsidP="00DF41A9">
      <w:pPr>
        <w:pStyle w:val="ListParagraph"/>
        <w:numPr>
          <w:ilvl w:val="0"/>
          <w:numId w:val="11"/>
        </w:num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DF41A9">
        <w:rPr>
          <w:rFonts w:ascii="Times New Roman" w:hAnsi="Times New Roman" w:cs="Times New Roman"/>
        </w:rPr>
        <w:t>Independent groups</w:t>
      </w:r>
    </w:p>
    <w:p w14:paraId="4EA1CD80" w14:textId="10E33D36" w:rsidR="00DF41A9" w:rsidRDefault="00DF41A9" w:rsidP="00DF41A9">
      <w:pPr>
        <w:pStyle w:val="ListParagraph"/>
        <w:numPr>
          <w:ilvl w:val="0"/>
          <w:numId w:val="11"/>
        </w:num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DF41A9">
        <w:rPr>
          <w:rFonts w:ascii="Times New Roman" w:hAnsi="Times New Roman" w:cs="Times New Roman"/>
        </w:rPr>
        <w:t>Homogeneity of variances (tested via Folded F-test)</w:t>
      </w:r>
    </w:p>
    <w:p w14:paraId="3C6A2546" w14:textId="0E600257" w:rsidR="00A0549C" w:rsidRDefault="00A0549C" w:rsidP="00A0549C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Results</w:t>
      </w:r>
    </w:p>
    <w:tbl>
      <w:tblPr>
        <w:tblStyle w:val="TableGrid"/>
        <w:tblW w:w="7684" w:type="dxa"/>
        <w:tblInd w:w="661" w:type="dxa"/>
        <w:tblLook w:val="04A0" w:firstRow="1" w:lastRow="0" w:firstColumn="1" w:lastColumn="0" w:noHBand="0" w:noVBand="1"/>
      </w:tblPr>
      <w:tblGrid>
        <w:gridCol w:w="2017"/>
        <w:gridCol w:w="1417"/>
        <w:gridCol w:w="1416"/>
        <w:gridCol w:w="1417"/>
        <w:gridCol w:w="1417"/>
      </w:tblGrid>
      <w:tr w:rsidR="00A0549C" w14:paraId="0945FB4D" w14:textId="77777777" w:rsidTr="00A0549C">
        <w:tc>
          <w:tcPr>
            <w:tcW w:w="2017" w:type="dxa"/>
          </w:tcPr>
          <w:p w14:paraId="4A784C1B" w14:textId="5D9C8194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 w:rsidRPr="001F08B3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417" w:type="dxa"/>
          </w:tcPr>
          <w:p w14:paraId="30C90A37" w14:textId="51F065CD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Mean(B)</w:t>
            </w:r>
          </w:p>
        </w:tc>
        <w:tc>
          <w:tcPr>
            <w:tcW w:w="1416" w:type="dxa"/>
          </w:tcPr>
          <w:p w14:paraId="2B999DF3" w14:textId="094B0BF4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Mean(M)</w:t>
            </w:r>
          </w:p>
        </w:tc>
        <w:tc>
          <w:tcPr>
            <w:tcW w:w="1417" w:type="dxa"/>
          </w:tcPr>
          <w:p w14:paraId="3F4D2F12" w14:textId="4F2D6C61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t-value</w:t>
            </w:r>
          </w:p>
        </w:tc>
        <w:tc>
          <w:tcPr>
            <w:tcW w:w="1417" w:type="dxa"/>
          </w:tcPr>
          <w:p w14:paraId="0F139D6F" w14:textId="4C3BAC79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p-value</w:t>
            </w:r>
          </w:p>
        </w:tc>
      </w:tr>
      <w:tr w:rsidR="00A0549C" w14:paraId="74695F75" w14:textId="77777777" w:rsidTr="00A0549C">
        <w:tc>
          <w:tcPr>
            <w:tcW w:w="2017" w:type="dxa"/>
          </w:tcPr>
          <w:p w14:paraId="6DDC7A3A" w14:textId="5823E14F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Radius_mean</w:t>
            </w:r>
          </w:p>
        </w:tc>
        <w:tc>
          <w:tcPr>
            <w:tcW w:w="1417" w:type="dxa"/>
          </w:tcPr>
          <w:p w14:paraId="5CC6742A" w14:textId="3DD8D253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 w:rsidRPr="00A0549C">
              <w:rPr>
                <w:rFonts w:ascii="Times New Roman" w:hAnsi="Times New Roman" w:cs="Times New Roman"/>
              </w:rPr>
              <w:t>12.15</w:t>
            </w:r>
          </w:p>
        </w:tc>
        <w:tc>
          <w:tcPr>
            <w:tcW w:w="1416" w:type="dxa"/>
          </w:tcPr>
          <w:p w14:paraId="44635C21" w14:textId="3C57F665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17.46</w:t>
            </w:r>
          </w:p>
        </w:tc>
        <w:tc>
          <w:tcPr>
            <w:tcW w:w="1417" w:type="dxa"/>
          </w:tcPr>
          <w:p w14:paraId="32D234E8" w14:textId="75BB647B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-22.41</w:t>
            </w:r>
          </w:p>
        </w:tc>
        <w:tc>
          <w:tcPr>
            <w:tcW w:w="1417" w:type="dxa"/>
          </w:tcPr>
          <w:p w14:paraId="454476BB" w14:textId="4355486F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 w:rsidRPr="00A0549C">
              <w:rPr>
                <w:rFonts w:ascii="Times New Roman" w:hAnsi="Times New Roman" w:cs="Times New Roman"/>
              </w:rPr>
              <w:t>&lt; 0.0001</w:t>
            </w:r>
          </w:p>
        </w:tc>
      </w:tr>
      <w:tr w:rsidR="00A0549C" w14:paraId="4776E3E9" w14:textId="77777777" w:rsidTr="00A0549C">
        <w:tc>
          <w:tcPr>
            <w:tcW w:w="2017" w:type="dxa"/>
          </w:tcPr>
          <w:p w14:paraId="34983234" w14:textId="738765AB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Texture_mean</w:t>
            </w:r>
            <w:proofErr w:type="spellEnd"/>
          </w:p>
        </w:tc>
        <w:tc>
          <w:tcPr>
            <w:tcW w:w="1417" w:type="dxa"/>
          </w:tcPr>
          <w:p w14:paraId="098002CC" w14:textId="3E1114FD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17.91</w:t>
            </w:r>
          </w:p>
        </w:tc>
        <w:tc>
          <w:tcPr>
            <w:tcW w:w="1416" w:type="dxa"/>
          </w:tcPr>
          <w:p w14:paraId="0EF7F6BF" w14:textId="4FD11C22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21.60</w:t>
            </w:r>
          </w:p>
        </w:tc>
        <w:tc>
          <w:tcPr>
            <w:tcW w:w="1417" w:type="dxa"/>
          </w:tcPr>
          <w:p w14:paraId="59C1BE6C" w14:textId="628CA0D7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-11.02</w:t>
            </w:r>
          </w:p>
        </w:tc>
        <w:tc>
          <w:tcPr>
            <w:tcW w:w="1417" w:type="dxa"/>
          </w:tcPr>
          <w:p w14:paraId="78B3288C" w14:textId="58871EDC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 w:rsidRPr="00A0549C">
              <w:rPr>
                <w:rFonts w:ascii="Times New Roman" w:hAnsi="Times New Roman" w:cs="Times New Roman"/>
              </w:rPr>
              <w:t>&lt; 0.0001</w:t>
            </w:r>
          </w:p>
        </w:tc>
      </w:tr>
      <w:tr w:rsidR="00A0549C" w14:paraId="6DDDB8B7" w14:textId="77777777" w:rsidTr="00A0549C">
        <w:tc>
          <w:tcPr>
            <w:tcW w:w="2017" w:type="dxa"/>
          </w:tcPr>
          <w:p w14:paraId="763926D2" w14:textId="2C544663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Smoothness_mean</w:t>
            </w:r>
          </w:p>
        </w:tc>
        <w:tc>
          <w:tcPr>
            <w:tcW w:w="1417" w:type="dxa"/>
          </w:tcPr>
          <w:p w14:paraId="37124BAB" w14:textId="7887DFEB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0.0925</w:t>
            </w:r>
          </w:p>
        </w:tc>
        <w:tc>
          <w:tcPr>
            <w:tcW w:w="1416" w:type="dxa"/>
          </w:tcPr>
          <w:p w14:paraId="53EDB9C9" w14:textId="008686AD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0.1029</w:t>
            </w:r>
          </w:p>
        </w:tc>
        <w:tc>
          <w:tcPr>
            <w:tcW w:w="1417" w:type="dxa"/>
          </w:tcPr>
          <w:p w14:paraId="61FD259D" w14:textId="124AC188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-9.30</w:t>
            </w:r>
          </w:p>
        </w:tc>
        <w:tc>
          <w:tcPr>
            <w:tcW w:w="1417" w:type="dxa"/>
          </w:tcPr>
          <w:p w14:paraId="4798F0D2" w14:textId="00F932EB" w:rsidR="00A0549C" w:rsidRDefault="00A0549C" w:rsidP="00A0549C">
            <w:pPr>
              <w:tabs>
                <w:tab w:val="left" w:pos="5137"/>
              </w:tabs>
              <w:jc w:val="both"/>
              <w:rPr>
                <w:rFonts w:ascii="Times New Roman" w:hAnsi="Times New Roman" w:cs="Times New Roman"/>
              </w:rPr>
            </w:pPr>
            <w:r w:rsidRPr="00A0549C">
              <w:rPr>
                <w:rFonts w:ascii="Times New Roman" w:hAnsi="Times New Roman" w:cs="Times New Roman"/>
              </w:rPr>
              <w:t>&lt; 0.0001</w:t>
            </w:r>
          </w:p>
        </w:tc>
      </w:tr>
    </w:tbl>
    <w:p w14:paraId="399C55C1" w14:textId="77777777" w:rsidR="00A0549C" w:rsidRDefault="00A0549C" w:rsidP="00A0549C">
      <w:pPr>
        <w:tabs>
          <w:tab w:val="left" w:pos="5137"/>
        </w:tabs>
        <w:jc w:val="both"/>
        <w:rPr>
          <w:rFonts w:ascii="Times New Roman" w:hAnsi="Times New Roman" w:cs="Times New Roman"/>
        </w:rPr>
      </w:pPr>
    </w:p>
    <w:p w14:paraId="050723AF" w14:textId="503FC604" w:rsidR="00A0549C" w:rsidRPr="00A0549C" w:rsidRDefault="00A0549C" w:rsidP="00A0549C">
      <w:p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A0549C">
        <w:rPr>
          <w:rFonts w:ascii="Times New Roman" w:hAnsi="Times New Roman" w:cs="Times New Roman"/>
        </w:rPr>
        <w:t>Conclusion</w:t>
      </w:r>
    </w:p>
    <w:p w14:paraId="7DF09FED" w14:textId="3D0A9C99" w:rsidR="00A0549C" w:rsidRPr="00A0549C" w:rsidRDefault="00A0549C" w:rsidP="00A0549C">
      <w:pPr>
        <w:pStyle w:val="ListParagraph"/>
        <w:numPr>
          <w:ilvl w:val="0"/>
          <w:numId w:val="13"/>
        </w:num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A0549C">
        <w:rPr>
          <w:rFonts w:ascii="Times New Roman" w:hAnsi="Times New Roman" w:cs="Times New Roman"/>
        </w:rPr>
        <w:t>All three variables show significant mean differences between malignant and benign groups.</w:t>
      </w:r>
    </w:p>
    <w:p w14:paraId="6F75853C" w14:textId="6E435B1A" w:rsidR="00A0549C" w:rsidRPr="00A0549C" w:rsidRDefault="00A0549C" w:rsidP="00A0549C">
      <w:pPr>
        <w:pStyle w:val="ListParagraph"/>
        <w:numPr>
          <w:ilvl w:val="0"/>
          <w:numId w:val="13"/>
        </w:numPr>
        <w:tabs>
          <w:tab w:val="left" w:pos="5137"/>
        </w:tabs>
        <w:jc w:val="both"/>
        <w:rPr>
          <w:rFonts w:ascii="Times New Roman" w:hAnsi="Times New Roman" w:cs="Times New Roman"/>
        </w:rPr>
      </w:pPr>
      <w:r w:rsidRPr="00A0549C">
        <w:rPr>
          <w:rFonts w:ascii="Times New Roman" w:hAnsi="Times New Roman" w:cs="Times New Roman"/>
        </w:rPr>
        <w:t>Confirms their diagnostic relevance in breast cancer classification.</w:t>
      </w:r>
    </w:p>
    <w:sectPr w:rsidR="00A0549C" w:rsidRPr="00A05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nto Copilot Variable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840"/>
    <w:multiLevelType w:val="hybridMultilevel"/>
    <w:tmpl w:val="C9A2F3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62164"/>
    <w:multiLevelType w:val="hybridMultilevel"/>
    <w:tmpl w:val="4C2CB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8308B"/>
    <w:multiLevelType w:val="hybridMultilevel"/>
    <w:tmpl w:val="278A2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53F2F"/>
    <w:multiLevelType w:val="hybridMultilevel"/>
    <w:tmpl w:val="3ED4A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01D51"/>
    <w:multiLevelType w:val="hybridMultilevel"/>
    <w:tmpl w:val="E310A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1582F"/>
    <w:multiLevelType w:val="hybridMultilevel"/>
    <w:tmpl w:val="897280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87B95"/>
    <w:multiLevelType w:val="multilevel"/>
    <w:tmpl w:val="9394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07FCB"/>
    <w:multiLevelType w:val="hybridMultilevel"/>
    <w:tmpl w:val="BBFAE20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201DD9"/>
    <w:multiLevelType w:val="hybridMultilevel"/>
    <w:tmpl w:val="77347E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684452"/>
    <w:multiLevelType w:val="hybridMultilevel"/>
    <w:tmpl w:val="9EF00B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BA578C"/>
    <w:multiLevelType w:val="multilevel"/>
    <w:tmpl w:val="D58E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14575A"/>
    <w:multiLevelType w:val="hybridMultilevel"/>
    <w:tmpl w:val="A8E257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CD1AD8"/>
    <w:multiLevelType w:val="hybridMultilevel"/>
    <w:tmpl w:val="32320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670861">
    <w:abstractNumId w:val="7"/>
  </w:num>
  <w:num w:numId="2" w16cid:durableId="1452363785">
    <w:abstractNumId w:val="6"/>
  </w:num>
  <w:num w:numId="3" w16cid:durableId="946081560">
    <w:abstractNumId w:val="8"/>
  </w:num>
  <w:num w:numId="4" w16cid:durableId="897741216">
    <w:abstractNumId w:val="9"/>
  </w:num>
  <w:num w:numId="5" w16cid:durableId="662047312">
    <w:abstractNumId w:val="11"/>
  </w:num>
  <w:num w:numId="6" w16cid:durableId="1851338317">
    <w:abstractNumId w:val="10"/>
  </w:num>
  <w:num w:numId="7" w16cid:durableId="1383821489">
    <w:abstractNumId w:val="3"/>
  </w:num>
  <w:num w:numId="8" w16cid:durableId="1936866114">
    <w:abstractNumId w:val="2"/>
  </w:num>
  <w:num w:numId="9" w16cid:durableId="910232576">
    <w:abstractNumId w:val="1"/>
  </w:num>
  <w:num w:numId="10" w16cid:durableId="2042317566">
    <w:abstractNumId w:val="5"/>
  </w:num>
  <w:num w:numId="11" w16cid:durableId="385836932">
    <w:abstractNumId w:val="12"/>
  </w:num>
  <w:num w:numId="12" w16cid:durableId="216670936">
    <w:abstractNumId w:val="0"/>
  </w:num>
  <w:num w:numId="13" w16cid:durableId="543253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BA"/>
    <w:rsid w:val="001927ED"/>
    <w:rsid w:val="001F08B3"/>
    <w:rsid w:val="00211085"/>
    <w:rsid w:val="0024242D"/>
    <w:rsid w:val="00321711"/>
    <w:rsid w:val="005A013A"/>
    <w:rsid w:val="00A0549C"/>
    <w:rsid w:val="00A42083"/>
    <w:rsid w:val="00B6041C"/>
    <w:rsid w:val="00C43FA0"/>
    <w:rsid w:val="00D055F2"/>
    <w:rsid w:val="00D82981"/>
    <w:rsid w:val="00DF41A9"/>
    <w:rsid w:val="00E2309E"/>
    <w:rsid w:val="00F1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A59CA"/>
  <w15:chartTrackingRefBased/>
  <w15:docId w15:val="{8C5B88EE-5692-AE45-BA60-171CCE95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2B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4242D"/>
    <w:rPr>
      <w:spacing w:val="3"/>
    </w:rPr>
  </w:style>
  <w:style w:type="character" w:customStyle="1" w:styleId="s2">
    <w:name w:val="s2"/>
    <w:basedOn w:val="DefaultParagraphFont"/>
    <w:rsid w:val="0024242D"/>
    <w:rPr>
      <w:spacing w:val="2"/>
    </w:rPr>
  </w:style>
  <w:style w:type="paragraph" w:customStyle="1" w:styleId="li1">
    <w:name w:val="li1"/>
    <w:basedOn w:val="Normal"/>
    <w:rsid w:val="0024242D"/>
    <w:pPr>
      <w:spacing w:before="60" w:after="15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:lang w:eastAsia="en-GB"/>
      <w14:ligatures w14:val="none"/>
    </w:rPr>
  </w:style>
  <w:style w:type="paragraph" w:customStyle="1" w:styleId="li2">
    <w:name w:val="li2"/>
    <w:basedOn w:val="Normal"/>
    <w:rsid w:val="0024242D"/>
    <w:pPr>
      <w:spacing w:after="21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:lang w:eastAsia="en-GB"/>
      <w14:ligatures w14:val="none"/>
    </w:rPr>
  </w:style>
  <w:style w:type="table" w:styleId="TableGrid">
    <w:name w:val="Table Grid"/>
    <w:basedOn w:val="TableNormal"/>
    <w:uiPriority w:val="39"/>
    <w:rsid w:val="001F0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Uthayakumar H (FCES)</dc:creator>
  <cp:keywords/>
  <dc:description/>
  <cp:lastModifiedBy>Uthayakumar H (FCES)</cp:lastModifiedBy>
  <cp:revision>6</cp:revision>
  <dcterms:created xsi:type="dcterms:W3CDTF">2025-11-11T12:08:00Z</dcterms:created>
  <dcterms:modified xsi:type="dcterms:W3CDTF">2025-11-11T14:33:00Z</dcterms:modified>
</cp:coreProperties>
</file>