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29D0E" w14:textId="77777777" w:rsidR="004A6D3D" w:rsidRPr="00C1769F" w:rsidRDefault="004A6D3D" w:rsidP="00C1769F">
      <w:pPr>
        <w:pStyle w:val="Heading1"/>
      </w:pPr>
      <w:r w:rsidRPr="00C1769F">
        <w:t>Microservices architecture on Azure Kubernetes Service (AKS)</w:t>
      </w:r>
    </w:p>
    <w:p w14:paraId="5FF6EB04" w14:textId="680531B1" w:rsidR="004A6D3D" w:rsidRPr="00BE25FF" w:rsidRDefault="00BE25FF" w:rsidP="00BE25FF">
      <w:pPr>
        <w:pStyle w:val="Title"/>
        <w:rPr>
          <w:rFonts w:eastAsia="Times New Roman"/>
          <w:b/>
          <w:sz w:val="44"/>
          <w:szCs w:val="44"/>
          <w:u w:val="single"/>
          <w:lang w:val="en-US"/>
        </w:rPr>
      </w:pPr>
      <w:bookmarkStart w:id="0" w:name="_GoBack"/>
      <w:r w:rsidRPr="00BE25FF">
        <w:rPr>
          <w:rFonts w:eastAsia="Times New Roman"/>
          <w:b/>
          <w:sz w:val="44"/>
          <w:szCs w:val="44"/>
          <w:u w:val="single"/>
          <w:lang w:val="en-US"/>
        </w:rPr>
        <w:t xml:space="preserve">Introduction </w:t>
      </w:r>
    </w:p>
    <w:p w14:paraId="67A0F675" w14:textId="60208DBA" w:rsidR="004A6D3D" w:rsidRDefault="004A6D3D" w:rsidP="00B22ACC">
      <w:pPr>
        <w:spacing w:before="120" w:after="120" w:line="360" w:lineRule="auto"/>
        <w:rPr>
          <w:rFonts w:cstheme="minorHAnsi"/>
        </w:rPr>
      </w:pPr>
      <w:r w:rsidRPr="004A6D3D">
        <w:rPr>
          <w:rFonts w:cstheme="minorHAnsi"/>
        </w:rPr>
        <w:t xml:space="preserve">This reference architectures shows </w:t>
      </w:r>
      <w:r w:rsidR="00072D77" w:rsidRPr="00B22ACC">
        <w:rPr>
          <w:rFonts w:cstheme="minorHAnsi"/>
        </w:rPr>
        <w:t xml:space="preserve">how a </w:t>
      </w:r>
      <w:r w:rsidRPr="004A6D3D">
        <w:rPr>
          <w:rFonts w:cstheme="minorHAnsi"/>
        </w:rPr>
        <w:t>microservices application deployed to Azure Kubernetes Service (AKS)</w:t>
      </w:r>
      <w:r w:rsidR="00072D77" w:rsidRPr="00B22ACC">
        <w:rPr>
          <w:rFonts w:cstheme="minorHAnsi"/>
        </w:rPr>
        <w:t>.</w:t>
      </w:r>
    </w:p>
    <w:p w14:paraId="5BEA0D15" w14:textId="231C2DB4" w:rsidR="00BE25FF" w:rsidRDefault="00BE25FF" w:rsidP="00B22ACC">
      <w:pPr>
        <w:spacing w:before="120" w:after="120" w:line="360" w:lineRule="auto"/>
        <w:rPr>
          <w:rFonts w:cstheme="minorHAnsi"/>
        </w:rPr>
      </w:pPr>
      <w:r>
        <w:rPr>
          <w:rFonts w:cstheme="minorHAnsi"/>
        </w:rPr>
        <w:t>In this Document I have tried to explain the Azure services which can be integrated with AKS services and its Purpose of using it her.</w:t>
      </w:r>
    </w:p>
    <w:bookmarkEnd w:id="0"/>
    <w:p w14:paraId="0B122471" w14:textId="520CB28E" w:rsidR="00BE25FF" w:rsidRDefault="00BE25FF" w:rsidP="00B22ACC">
      <w:pPr>
        <w:spacing w:before="120" w:after="120" w:line="360" w:lineRule="auto"/>
        <w:rPr>
          <w:rFonts w:cstheme="minorHAnsi"/>
        </w:rPr>
      </w:pPr>
    </w:p>
    <w:p w14:paraId="4C2AD192" w14:textId="5694A1F2" w:rsidR="00BE25FF" w:rsidRPr="00BE25FF" w:rsidRDefault="00BE25FF" w:rsidP="00BE25FF">
      <w:pPr>
        <w:pStyle w:val="Heading1"/>
        <w:rPr>
          <w:u w:val="single"/>
        </w:rPr>
      </w:pPr>
      <w:r w:rsidRPr="00BE25FF">
        <w:rPr>
          <w:u w:val="single"/>
        </w:rPr>
        <w:t>Reference Architecture</w:t>
      </w:r>
    </w:p>
    <w:p w14:paraId="30D7C154" w14:textId="77777777" w:rsidR="00BE25FF" w:rsidRDefault="00BE25FF" w:rsidP="00B22ACC">
      <w:pPr>
        <w:spacing w:before="120" w:after="120" w:line="360" w:lineRule="auto"/>
        <w:rPr>
          <w:rFonts w:cstheme="minorHAnsi"/>
        </w:rPr>
      </w:pPr>
    </w:p>
    <w:p w14:paraId="251BE4AF" w14:textId="2990BE0D" w:rsidR="004A6D3D" w:rsidRPr="004A6D3D" w:rsidRDefault="004A6D3D" w:rsidP="00B22ACC">
      <w:pPr>
        <w:spacing w:before="120" w:after="120" w:line="360" w:lineRule="auto"/>
        <w:rPr>
          <w:rFonts w:cstheme="minorHAnsi"/>
        </w:rPr>
      </w:pPr>
      <w:r w:rsidRPr="004A6D3D">
        <w:rPr>
          <w:rFonts w:cstheme="minorHAnsi"/>
        </w:rPr>
        <w:fldChar w:fldCharType="begin"/>
      </w:r>
      <w:r w:rsidRPr="004A6D3D">
        <w:rPr>
          <w:rFonts w:cstheme="minorHAnsi"/>
        </w:rPr>
        <w:instrText xml:space="preserve"> INCLUDEPICTURE "https://docs.microsoft.com/en-us/azure/architecture/reference-architectures/microservices/_images/aks.png" \* MERGEFORMATINET </w:instrText>
      </w:r>
      <w:r w:rsidRPr="004A6D3D">
        <w:rPr>
          <w:rFonts w:cstheme="minorHAnsi"/>
        </w:rPr>
        <w:fldChar w:fldCharType="separate"/>
      </w:r>
      <w:r w:rsidRPr="00B22ACC">
        <w:rPr>
          <w:rFonts w:cstheme="minorHAnsi"/>
          <w:noProof/>
        </w:rPr>
        <w:drawing>
          <wp:inline distT="0" distB="0" distL="0" distR="0" wp14:anchorId="7FB75CD9" wp14:editId="5F938E9F">
            <wp:extent cx="5727700" cy="3697605"/>
            <wp:effectExtent l="0" t="0" r="0" b="0"/>
            <wp:docPr id="5" name="Picture 5" descr="AKS referenc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S reference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697605"/>
                    </a:xfrm>
                    <a:prstGeom prst="rect">
                      <a:avLst/>
                    </a:prstGeom>
                    <a:noFill/>
                    <a:ln>
                      <a:noFill/>
                    </a:ln>
                  </pic:spPr>
                </pic:pic>
              </a:graphicData>
            </a:graphic>
          </wp:inline>
        </w:drawing>
      </w:r>
      <w:r w:rsidRPr="004A6D3D">
        <w:rPr>
          <w:rFonts w:cstheme="minorHAnsi"/>
        </w:rPr>
        <w:fldChar w:fldCharType="end"/>
      </w:r>
    </w:p>
    <w:p w14:paraId="3A20E2EB" w14:textId="77777777" w:rsidR="004A6D3D" w:rsidRPr="004A6D3D" w:rsidRDefault="004A6D3D" w:rsidP="00B22ACC">
      <w:pPr>
        <w:spacing w:before="120" w:after="120" w:line="360" w:lineRule="auto"/>
        <w:outlineLvl w:val="1"/>
        <w:rPr>
          <w:rFonts w:cstheme="minorHAnsi"/>
          <w:b/>
          <w:bCs/>
          <w:u w:val="single"/>
        </w:rPr>
      </w:pPr>
      <w:r w:rsidRPr="004A6D3D">
        <w:rPr>
          <w:rFonts w:cstheme="minorHAnsi"/>
          <w:b/>
          <w:bCs/>
          <w:u w:val="single"/>
        </w:rPr>
        <w:t>Architecture</w:t>
      </w:r>
    </w:p>
    <w:p w14:paraId="1AAE26F1" w14:textId="51A8758D" w:rsidR="004A6D3D" w:rsidRPr="00BE25FF" w:rsidRDefault="004A6D3D" w:rsidP="00B22ACC">
      <w:pPr>
        <w:spacing w:before="120" w:after="120" w:line="360" w:lineRule="auto"/>
        <w:rPr>
          <w:rFonts w:cstheme="minorHAnsi"/>
          <w:b/>
        </w:rPr>
      </w:pPr>
      <w:r w:rsidRPr="004A6D3D">
        <w:rPr>
          <w:rFonts w:cstheme="minorHAnsi"/>
        </w:rPr>
        <w:t>The architecture consists of the following components.</w:t>
      </w:r>
      <w:r w:rsidR="00BE25FF">
        <w:rPr>
          <w:rFonts w:cstheme="minorHAnsi"/>
        </w:rPr>
        <w:t xml:space="preserve">  </w:t>
      </w:r>
    </w:p>
    <w:p w14:paraId="2618AFAA" w14:textId="77777777" w:rsidR="004A6D3D" w:rsidRPr="00B22ACC" w:rsidRDefault="004A6D3D" w:rsidP="00B22ACC">
      <w:pPr>
        <w:pStyle w:val="ListParagraph"/>
        <w:numPr>
          <w:ilvl w:val="0"/>
          <w:numId w:val="25"/>
        </w:numPr>
        <w:spacing w:before="120" w:after="120" w:line="360" w:lineRule="auto"/>
        <w:ind w:left="0" w:firstLine="0"/>
        <w:rPr>
          <w:rFonts w:cstheme="minorHAnsi"/>
        </w:rPr>
      </w:pPr>
      <w:r w:rsidRPr="00B22ACC">
        <w:rPr>
          <w:rFonts w:cstheme="minorHAnsi"/>
          <w:b/>
          <w:bCs/>
        </w:rPr>
        <w:t>Azure Kubernetes Service</w:t>
      </w:r>
      <w:r w:rsidRPr="00B22ACC">
        <w:rPr>
          <w:rFonts w:cstheme="minorHAnsi"/>
        </w:rPr>
        <w:t xml:space="preserve"> (AKS). AKS is an Azure service that deploys a managed Kubernetes cluster.</w:t>
      </w:r>
    </w:p>
    <w:p w14:paraId="1C17C482" w14:textId="1730B240" w:rsidR="004A6D3D" w:rsidRPr="00B22ACC" w:rsidRDefault="004A6D3D" w:rsidP="00B22ACC">
      <w:pPr>
        <w:pStyle w:val="ListParagraph"/>
        <w:numPr>
          <w:ilvl w:val="0"/>
          <w:numId w:val="25"/>
        </w:numPr>
        <w:spacing w:before="120" w:after="120" w:line="360" w:lineRule="auto"/>
        <w:ind w:left="0" w:firstLine="0"/>
        <w:rPr>
          <w:rFonts w:cstheme="minorHAnsi"/>
        </w:rPr>
      </w:pPr>
      <w:r w:rsidRPr="00B22ACC">
        <w:rPr>
          <w:rFonts w:cstheme="minorHAnsi"/>
          <w:b/>
          <w:bCs/>
        </w:rPr>
        <w:lastRenderedPageBreak/>
        <w:t>Kubernetes cluster</w:t>
      </w:r>
      <w:r w:rsidRPr="00B22ACC">
        <w:rPr>
          <w:rFonts w:cstheme="minorHAnsi"/>
        </w:rPr>
        <w:t xml:space="preserve">. AKS is responsible for deploying the Kubernetes cluster and for managing the Kubernetes masters. </w:t>
      </w:r>
      <w:r w:rsidR="00A734E7" w:rsidRPr="00B22ACC">
        <w:rPr>
          <w:rFonts w:cstheme="minorHAnsi"/>
        </w:rPr>
        <w:t>We</w:t>
      </w:r>
      <w:r w:rsidRPr="00B22ACC">
        <w:rPr>
          <w:rFonts w:cstheme="minorHAnsi"/>
        </w:rPr>
        <w:t xml:space="preserve"> only manage the agent nodes.</w:t>
      </w:r>
    </w:p>
    <w:p w14:paraId="56DA6819" w14:textId="056C7AF7" w:rsidR="004A6D3D" w:rsidRPr="004A6D3D" w:rsidRDefault="004A6D3D" w:rsidP="00B22ACC">
      <w:pPr>
        <w:pStyle w:val="ListParagraph"/>
        <w:numPr>
          <w:ilvl w:val="0"/>
          <w:numId w:val="25"/>
        </w:numPr>
        <w:spacing w:before="120" w:after="120" w:line="360" w:lineRule="auto"/>
        <w:ind w:left="0" w:firstLine="0"/>
        <w:rPr>
          <w:rFonts w:cstheme="minorHAnsi"/>
          <w:bCs/>
        </w:rPr>
      </w:pPr>
      <w:r w:rsidRPr="004A6D3D">
        <w:rPr>
          <w:rFonts w:cstheme="minorHAnsi"/>
          <w:b/>
          <w:bCs/>
        </w:rPr>
        <w:t xml:space="preserve">Virtual network. </w:t>
      </w:r>
      <w:r w:rsidRPr="004A6D3D">
        <w:rPr>
          <w:rFonts w:cstheme="minorHAnsi"/>
          <w:bCs/>
        </w:rPr>
        <w:t>By default, AKS creates a virtual network to deploy the agent nodes into. which lets you control things like how the subnets are configured, on-premises connectivity, and IP addressing.</w:t>
      </w:r>
    </w:p>
    <w:p w14:paraId="13D85BC1" w14:textId="24DE83B1" w:rsidR="004A6D3D" w:rsidRPr="004A6D3D" w:rsidRDefault="004A6D3D" w:rsidP="00B22ACC">
      <w:pPr>
        <w:pStyle w:val="ListParagraph"/>
        <w:numPr>
          <w:ilvl w:val="0"/>
          <w:numId w:val="25"/>
        </w:numPr>
        <w:spacing w:before="120" w:after="120" w:line="360" w:lineRule="auto"/>
        <w:ind w:left="0" w:firstLine="0"/>
        <w:rPr>
          <w:rFonts w:cstheme="minorHAnsi"/>
          <w:b/>
          <w:bCs/>
        </w:rPr>
      </w:pPr>
      <w:r w:rsidRPr="004A6D3D">
        <w:rPr>
          <w:rFonts w:cstheme="minorHAnsi"/>
          <w:b/>
          <w:bCs/>
        </w:rPr>
        <w:t xml:space="preserve">Ingress. </w:t>
      </w:r>
      <w:r w:rsidRPr="004A6D3D">
        <w:rPr>
          <w:rFonts w:cstheme="minorHAnsi"/>
          <w:bCs/>
        </w:rPr>
        <w:t>An ingress exposes HTTP(S)</w:t>
      </w:r>
      <w:r w:rsidRPr="004A6D3D">
        <w:rPr>
          <w:rFonts w:cstheme="minorHAnsi"/>
          <w:b/>
          <w:bCs/>
        </w:rPr>
        <w:t xml:space="preserve"> </w:t>
      </w:r>
      <w:r w:rsidRPr="004A6D3D">
        <w:rPr>
          <w:rFonts w:cstheme="minorHAnsi"/>
          <w:bCs/>
        </w:rPr>
        <w:t>routes to services inside the cluster</w:t>
      </w:r>
      <w:r w:rsidRPr="004A6D3D">
        <w:rPr>
          <w:rFonts w:cstheme="minorHAnsi"/>
          <w:b/>
          <w:bCs/>
        </w:rPr>
        <w:t xml:space="preserve">. </w:t>
      </w:r>
    </w:p>
    <w:p w14:paraId="6E44B854" w14:textId="77777777" w:rsidR="004A6D3D" w:rsidRPr="004A6D3D" w:rsidRDefault="004A6D3D" w:rsidP="00B22ACC">
      <w:pPr>
        <w:spacing w:before="120" w:after="120" w:line="360" w:lineRule="auto"/>
        <w:rPr>
          <w:rFonts w:cstheme="minorHAnsi"/>
        </w:rPr>
      </w:pPr>
      <w:r w:rsidRPr="004A6D3D">
        <w:rPr>
          <w:rFonts w:cstheme="minorHAnsi"/>
          <w:b/>
          <w:bCs/>
        </w:rPr>
        <w:t>External data stores</w:t>
      </w:r>
      <w:r w:rsidRPr="004A6D3D">
        <w:rPr>
          <w:rFonts w:cstheme="minorHAnsi"/>
        </w:rPr>
        <w:t>. Microservices are typically stateless and write state to external data stores, such as Azure SQL Database or Cosmos DB.</w:t>
      </w:r>
    </w:p>
    <w:p w14:paraId="3D9A463C" w14:textId="1496FD7D" w:rsidR="00B22ACC" w:rsidRPr="00B22ACC" w:rsidRDefault="004A6D3D" w:rsidP="00B22ACC">
      <w:pPr>
        <w:pStyle w:val="ListParagraph"/>
        <w:numPr>
          <w:ilvl w:val="0"/>
          <w:numId w:val="25"/>
        </w:numPr>
        <w:spacing w:before="120" w:after="120" w:line="360" w:lineRule="auto"/>
        <w:rPr>
          <w:rFonts w:cstheme="minorHAnsi"/>
        </w:rPr>
      </w:pPr>
      <w:r w:rsidRPr="00B22ACC">
        <w:rPr>
          <w:rFonts w:cstheme="minorHAnsi"/>
          <w:b/>
          <w:bCs/>
        </w:rPr>
        <w:t>Azure Active Directory</w:t>
      </w:r>
      <w:r w:rsidRPr="00B22ACC">
        <w:rPr>
          <w:rFonts w:cstheme="minorHAnsi"/>
        </w:rPr>
        <w:t>. AKS uses an Azure Active Directory (Azure AD) identity to create and manage other Azure resources. Azure AD is also recommended for user authentication in client applications.</w:t>
      </w:r>
    </w:p>
    <w:p w14:paraId="5C4BF70C" w14:textId="07F4A2AC" w:rsidR="00B22ACC" w:rsidRPr="00B22ACC" w:rsidRDefault="004A6D3D" w:rsidP="00B22ACC">
      <w:pPr>
        <w:pStyle w:val="ListParagraph"/>
        <w:numPr>
          <w:ilvl w:val="0"/>
          <w:numId w:val="25"/>
        </w:numPr>
        <w:spacing w:before="120" w:after="120" w:line="360" w:lineRule="auto"/>
        <w:rPr>
          <w:rFonts w:cstheme="minorHAnsi"/>
        </w:rPr>
      </w:pPr>
      <w:r w:rsidRPr="00B22ACC">
        <w:rPr>
          <w:rFonts w:cstheme="minorHAnsi"/>
          <w:b/>
          <w:bCs/>
        </w:rPr>
        <w:t>Azure Container Registry</w:t>
      </w:r>
      <w:r w:rsidRPr="00B22ACC">
        <w:rPr>
          <w:rFonts w:cstheme="minorHAnsi"/>
        </w:rPr>
        <w:t xml:space="preserve">. </w:t>
      </w:r>
      <w:proofErr w:type="spellStart"/>
      <w:r w:rsidR="00856194" w:rsidRPr="00B22ACC">
        <w:rPr>
          <w:rFonts w:cstheme="minorHAnsi"/>
        </w:rPr>
        <w:t>Its</w:t>
      </w:r>
      <w:proofErr w:type="spellEnd"/>
      <w:r w:rsidR="00856194" w:rsidRPr="00B22ACC">
        <w:rPr>
          <w:rFonts w:cstheme="minorHAnsi"/>
        </w:rPr>
        <w:t xml:space="preserve"> a </w:t>
      </w:r>
      <w:r w:rsidRPr="00B22ACC">
        <w:rPr>
          <w:rFonts w:cstheme="minorHAnsi"/>
        </w:rPr>
        <w:t xml:space="preserve">Container Registry </w:t>
      </w:r>
      <w:r w:rsidR="00856194" w:rsidRPr="00B22ACC">
        <w:rPr>
          <w:rFonts w:cstheme="minorHAnsi"/>
        </w:rPr>
        <w:t xml:space="preserve">in Azure </w:t>
      </w:r>
      <w:r w:rsidRPr="00B22ACC">
        <w:rPr>
          <w:rFonts w:cstheme="minorHAnsi"/>
        </w:rPr>
        <w:t>to store private Docker images</w:t>
      </w:r>
      <w:r w:rsidR="00856194" w:rsidRPr="00B22ACC">
        <w:rPr>
          <w:rFonts w:cstheme="minorHAnsi"/>
        </w:rPr>
        <w:t xml:space="preserve">. </w:t>
      </w:r>
      <w:r w:rsidRPr="00B22ACC">
        <w:rPr>
          <w:rFonts w:cstheme="minorHAnsi"/>
        </w:rPr>
        <w:t>AKS can authenticate with Container Registry using its Azure AD identity. AKS</w:t>
      </w:r>
      <w:r w:rsidR="00856194" w:rsidRPr="00B22ACC">
        <w:rPr>
          <w:rFonts w:cstheme="minorHAnsi"/>
        </w:rPr>
        <w:t xml:space="preserve"> </w:t>
      </w:r>
      <w:r w:rsidRPr="00B22ACC">
        <w:rPr>
          <w:rFonts w:cstheme="minorHAnsi"/>
        </w:rPr>
        <w:t>can use other container registries, such as Docker Hub.</w:t>
      </w:r>
    </w:p>
    <w:p w14:paraId="4D2056E9" w14:textId="6444A8B1" w:rsidR="004A6D3D" w:rsidRPr="00B22ACC" w:rsidRDefault="004A6D3D" w:rsidP="00B22ACC">
      <w:pPr>
        <w:pStyle w:val="ListParagraph"/>
        <w:numPr>
          <w:ilvl w:val="0"/>
          <w:numId w:val="25"/>
        </w:numPr>
        <w:spacing w:before="120" w:after="120" w:line="360" w:lineRule="auto"/>
        <w:rPr>
          <w:rFonts w:cstheme="minorHAnsi"/>
          <w:bCs/>
        </w:rPr>
      </w:pPr>
      <w:r w:rsidRPr="00B22ACC">
        <w:rPr>
          <w:rFonts w:cstheme="minorHAnsi"/>
          <w:b/>
          <w:bCs/>
        </w:rPr>
        <w:t>Azure Pipelines</w:t>
      </w:r>
      <w:r w:rsidRPr="00B22ACC">
        <w:rPr>
          <w:rFonts w:cstheme="minorHAnsi"/>
          <w:bCs/>
        </w:rPr>
        <w:t>. Pipelines is part of Azure DevOps Services and runs automated builds, tests, and deployments. You can also use third-party CI/CD solutions such as Jenkins</w:t>
      </w:r>
      <w:r w:rsidR="00BE25FF">
        <w:rPr>
          <w:rFonts w:cstheme="minorHAnsi"/>
          <w:bCs/>
        </w:rPr>
        <w:t>.</w:t>
      </w:r>
    </w:p>
    <w:p w14:paraId="6CB2F6F1" w14:textId="46915379" w:rsidR="004A6D3D" w:rsidRPr="00B22ACC" w:rsidRDefault="004A6D3D" w:rsidP="00B22ACC">
      <w:pPr>
        <w:pStyle w:val="ListParagraph"/>
        <w:numPr>
          <w:ilvl w:val="0"/>
          <w:numId w:val="25"/>
        </w:numPr>
        <w:spacing w:before="120" w:after="120" w:line="360" w:lineRule="auto"/>
        <w:rPr>
          <w:rFonts w:cstheme="minorHAnsi"/>
          <w:bCs/>
        </w:rPr>
      </w:pPr>
      <w:r w:rsidRPr="00B22ACC">
        <w:rPr>
          <w:rFonts w:cstheme="minorHAnsi"/>
          <w:b/>
          <w:bCs/>
        </w:rPr>
        <w:t>Helm.</w:t>
      </w:r>
      <w:r w:rsidRPr="00B22ACC">
        <w:rPr>
          <w:rFonts w:cstheme="minorHAnsi"/>
          <w:bCs/>
        </w:rPr>
        <w:t xml:space="preserve"> Helm is as a package manager for Kubernetes</w:t>
      </w:r>
      <w:r w:rsidR="00856194" w:rsidRPr="00B22ACC">
        <w:rPr>
          <w:rFonts w:cstheme="minorHAnsi"/>
          <w:bCs/>
        </w:rPr>
        <w:t xml:space="preserve">. It’s </w:t>
      </w:r>
      <w:r w:rsidRPr="00B22ACC">
        <w:rPr>
          <w:rFonts w:cstheme="minorHAnsi"/>
          <w:bCs/>
        </w:rPr>
        <w:t>a way to bundle Kubernetes objects into a single unit that you can publish, deploy, version, and update.</w:t>
      </w:r>
    </w:p>
    <w:p w14:paraId="28B874A3" w14:textId="503C11C9" w:rsidR="004A6D3D" w:rsidRPr="00B22ACC" w:rsidRDefault="004A6D3D" w:rsidP="00B22ACC">
      <w:pPr>
        <w:pStyle w:val="ListParagraph"/>
        <w:numPr>
          <w:ilvl w:val="0"/>
          <w:numId w:val="26"/>
        </w:numPr>
        <w:spacing w:before="120" w:after="120" w:line="360" w:lineRule="auto"/>
        <w:rPr>
          <w:rFonts w:cstheme="minorHAnsi"/>
        </w:rPr>
      </w:pPr>
      <w:r w:rsidRPr="00B22ACC">
        <w:rPr>
          <w:rFonts w:cstheme="minorHAnsi"/>
          <w:b/>
          <w:bCs/>
        </w:rPr>
        <w:t>Azure Monitor</w:t>
      </w:r>
      <w:r w:rsidRPr="00B22ACC">
        <w:rPr>
          <w:rFonts w:cstheme="minorHAnsi"/>
        </w:rPr>
        <w:t>. Azure Monitor collects and stores metrics and logs, including platform metrics for the Azure services in the solution and application telemetry. Azure Monitor integrates with AKS to collect metrics from controllers, nodes, and containers, as well as container logs and master node logs.</w:t>
      </w:r>
    </w:p>
    <w:p w14:paraId="3396E86D" w14:textId="6269A796" w:rsidR="004A6D3D" w:rsidRPr="00B22ACC" w:rsidRDefault="00B22ACC" w:rsidP="00B22ACC">
      <w:pPr>
        <w:pStyle w:val="ListParagraph"/>
        <w:numPr>
          <w:ilvl w:val="0"/>
          <w:numId w:val="26"/>
        </w:numPr>
        <w:spacing w:before="120" w:after="120" w:line="360" w:lineRule="auto"/>
        <w:rPr>
          <w:rFonts w:cstheme="minorHAnsi"/>
        </w:rPr>
      </w:pPr>
      <w:r w:rsidRPr="00B22ACC">
        <w:rPr>
          <w:rFonts w:cstheme="minorHAnsi"/>
          <w:b/>
        </w:rPr>
        <w:t>Ingress .</w:t>
      </w:r>
      <w:r w:rsidR="004A6D3D" w:rsidRPr="00B22ACC">
        <w:rPr>
          <w:rFonts w:cstheme="minorHAnsi"/>
        </w:rPr>
        <w:t xml:space="preserve">The Kubernetes </w:t>
      </w:r>
      <w:r w:rsidR="004A6D3D" w:rsidRPr="00B22ACC">
        <w:rPr>
          <w:rFonts w:cstheme="minorHAnsi"/>
          <w:b/>
          <w:bCs/>
        </w:rPr>
        <w:t>Ingress</w:t>
      </w:r>
      <w:r w:rsidR="004A6D3D" w:rsidRPr="00B22ACC">
        <w:rPr>
          <w:rFonts w:cstheme="minorHAnsi"/>
        </w:rPr>
        <w:t xml:space="preserve"> resource type works in conjunction with an ingress controlle</w:t>
      </w:r>
      <w:r w:rsidR="00BA1E4C" w:rsidRPr="00B22ACC">
        <w:rPr>
          <w:rFonts w:cstheme="minorHAnsi"/>
        </w:rPr>
        <w:t>r</w:t>
      </w:r>
      <w:r w:rsidR="004A6D3D" w:rsidRPr="00B22ACC">
        <w:rPr>
          <w:rFonts w:cstheme="minorHAnsi"/>
        </w:rPr>
        <w:t xml:space="preserve">. There are ingress controllers for Nginx, </w:t>
      </w:r>
      <w:proofErr w:type="spellStart"/>
      <w:r w:rsidR="004A6D3D" w:rsidRPr="00B22ACC">
        <w:rPr>
          <w:rFonts w:cstheme="minorHAnsi"/>
        </w:rPr>
        <w:t>HAProxy</w:t>
      </w:r>
      <w:proofErr w:type="spellEnd"/>
      <w:r w:rsidR="004A6D3D" w:rsidRPr="00B22ACC">
        <w:rPr>
          <w:rFonts w:cstheme="minorHAnsi"/>
        </w:rPr>
        <w:t xml:space="preserve">, </w:t>
      </w:r>
      <w:proofErr w:type="spellStart"/>
      <w:r w:rsidR="004A6D3D" w:rsidRPr="00B22ACC">
        <w:rPr>
          <w:rFonts w:cstheme="minorHAnsi"/>
        </w:rPr>
        <w:t>Traefik</w:t>
      </w:r>
      <w:proofErr w:type="spellEnd"/>
      <w:r w:rsidR="004A6D3D" w:rsidRPr="00B22ACC">
        <w:rPr>
          <w:rFonts w:cstheme="minorHAnsi"/>
        </w:rPr>
        <w:t>, and Application Gateway (preview), among others.</w:t>
      </w:r>
    </w:p>
    <w:p w14:paraId="3F5F6A07" w14:textId="63C6CFAF" w:rsidR="004A6D3D" w:rsidRPr="004A6D3D" w:rsidRDefault="00BA1E4C" w:rsidP="00B22ACC">
      <w:pPr>
        <w:spacing w:before="120" w:after="120" w:line="360" w:lineRule="auto"/>
        <w:ind w:left="720"/>
        <w:rPr>
          <w:rFonts w:cstheme="minorHAnsi"/>
        </w:rPr>
      </w:pPr>
      <w:r w:rsidRPr="00B22ACC">
        <w:rPr>
          <w:rFonts w:cstheme="minorHAnsi"/>
        </w:rPr>
        <w:t>T</w:t>
      </w:r>
      <w:r w:rsidR="004A6D3D" w:rsidRPr="004A6D3D">
        <w:rPr>
          <w:rFonts w:cstheme="minorHAnsi"/>
        </w:rPr>
        <w:t xml:space="preserve">he Ingress Controller has access to the Kubernetes API, so it can make intelligent decisions about routing and load balancing. For example, the Nginx ingress controller bypasses the </w:t>
      </w:r>
      <w:proofErr w:type="spellStart"/>
      <w:r w:rsidR="004A6D3D" w:rsidRPr="004A6D3D">
        <w:rPr>
          <w:rFonts w:cstheme="minorHAnsi"/>
        </w:rPr>
        <w:t>kube</w:t>
      </w:r>
      <w:proofErr w:type="spellEnd"/>
      <w:r w:rsidR="004A6D3D" w:rsidRPr="004A6D3D">
        <w:rPr>
          <w:rFonts w:cstheme="minorHAnsi"/>
        </w:rPr>
        <w:t>-proxy network proxy.</w:t>
      </w:r>
    </w:p>
    <w:p w14:paraId="1FCEF986" w14:textId="3626BC6F" w:rsidR="004A6D3D" w:rsidRPr="00B22ACC" w:rsidRDefault="004A6D3D" w:rsidP="00B22ACC">
      <w:pPr>
        <w:pStyle w:val="ListParagraph"/>
        <w:numPr>
          <w:ilvl w:val="0"/>
          <w:numId w:val="26"/>
        </w:numPr>
        <w:spacing w:before="120" w:after="120" w:line="360" w:lineRule="auto"/>
        <w:outlineLvl w:val="2"/>
        <w:rPr>
          <w:rFonts w:cstheme="minorHAnsi"/>
          <w:b/>
          <w:bCs/>
        </w:rPr>
      </w:pPr>
      <w:r w:rsidRPr="00B22ACC">
        <w:rPr>
          <w:rFonts w:cstheme="minorHAnsi"/>
          <w:b/>
          <w:bCs/>
        </w:rPr>
        <w:t>Data storage</w:t>
      </w:r>
      <w:r w:rsidR="00B22ACC">
        <w:rPr>
          <w:rFonts w:cstheme="minorHAnsi"/>
          <w:b/>
          <w:bCs/>
        </w:rPr>
        <w:t xml:space="preserve"> </w:t>
      </w:r>
      <w:r w:rsidRPr="00B22ACC">
        <w:rPr>
          <w:rFonts w:cstheme="minorHAnsi"/>
        </w:rPr>
        <w:t xml:space="preserve">Avoid storing persistent data in local cluster storage, because that ties the data to the node. </w:t>
      </w:r>
      <w:proofErr w:type="spellStart"/>
      <w:r w:rsidRPr="00B22ACC">
        <w:rPr>
          <w:rFonts w:cstheme="minorHAnsi"/>
        </w:rPr>
        <w:t>Instead,Use</w:t>
      </w:r>
      <w:proofErr w:type="spellEnd"/>
      <w:r w:rsidRPr="00B22ACC">
        <w:rPr>
          <w:rFonts w:cstheme="minorHAnsi"/>
        </w:rPr>
        <w:t xml:space="preserve"> an external service such as Azure SQL Database or </w:t>
      </w:r>
      <w:r w:rsidRPr="00B22ACC">
        <w:rPr>
          <w:rFonts w:cstheme="minorHAnsi"/>
        </w:rPr>
        <w:lastRenderedPageBreak/>
        <w:t xml:space="preserve">Cosmos DB, </w:t>
      </w:r>
      <w:r w:rsidRPr="00B22ACC">
        <w:rPr>
          <w:rFonts w:cstheme="minorHAnsi"/>
          <w:i/>
          <w:iCs/>
        </w:rPr>
        <w:t>or</w:t>
      </w:r>
      <w:r w:rsidR="00B22ACC">
        <w:rPr>
          <w:rFonts w:cstheme="minorHAnsi"/>
          <w:i/>
          <w:iCs/>
        </w:rPr>
        <w:t xml:space="preserve"> </w:t>
      </w:r>
      <w:r w:rsidRPr="00B22ACC">
        <w:rPr>
          <w:rFonts w:cstheme="minorHAnsi"/>
        </w:rPr>
        <w:t>Mount a persistent volume using Azure Disks or Azure Files. Use Azure Files if the same volume needs to be shared by multiple pods.</w:t>
      </w:r>
    </w:p>
    <w:p w14:paraId="4D033432" w14:textId="71D4FF40" w:rsidR="004A6D3D" w:rsidRPr="00B22ACC" w:rsidRDefault="004A6D3D" w:rsidP="00B22ACC">
      <w:pPr>
        <w:pStyle w:val="ListParagraph"/>
        <w:numPr>
          <w:ilvl w:val="0"/>
          <w:numId w:val="26"/>
        </w:numPr>
        <w:spacing w:before="120" w:after="120" w:line="360" w:lineRule="auto"/>
        <w:outlineLvl w:val="2"/>
        <w:rPr>
          <w:rFonts w:cstheme="minorHAnsi"/>
          <w:b/>
          <w:bCs/>
        </w:rPr>
      </w:pPr>
      <w:r w:rsidRPr="00B22ACC">
        <w:rPr>
          <w:rFonts w:cstheme="minorHAnsi"/>
          <w:b/>
          <w:bCs/>
        </w:rPr>
        <w:t>Namespaces</w:t>
      </w:r>
      <w:r w:rsidR="00B22ACC">
        <w:rPr>
          <w:rFonts w:cstheme="minorHAnsi"/>
          <w:b/>
          <w:bCs/>
        </w:rPr>
        <w:t xml:space="preserve">. </w:t>
      </w:r>
      <w:r w:rsidRPr="00B22ACC">
        <w:rPr>
          <w:rFonts w:cstheme="minorHAnsi"/>
        </w:rPr>
        <w:t xml:space="preserve">Every object in a Kubernetes cluster belongs to a namespace. By default, when you create a new object, it goes into the default namespace. But it's a good practice to create namespaces that are more descriptive to help </w:t>
      </w:r>
      <w:r w:rsidR="00B22ACC">
        <w:rPr>
          <w:rFonts w:cstheme="minorHAnsi"/>
        </w:rPr>
        <w:t xml:space="preserve"> </w:t>
      </w:r>
      <w:r w:rsidRPr="00B22ACC">
        <w:rPr>
          <w:rFonts w:cstheme="minorHAnsi"/>
        </w:rPr>
        <w:t>Apply resource constraints to a namespace, so that the total set of pods assigned to that namespace cannot exceed the resource quota of the namespace.</w:t>
      </w:r>
      <w:r w:rsidR="00B22ACC">
        <w:rPr>
          <w:rFonts w:cstheme="minorHAnsi"/>
        </w:rPr>
        <w:t xml:space="preserve"> </w:t>
      </w:r>
      <w:r w:rsidRPr="00B22ACC">
        <w:rPr>
          <w:rFonts w:cstheme="minorHAnsi"/>
        </w:rPr>
        <w:t>Apply policies at the namespace level, including RBAC and security policies.</w:t>
      </w:r>
    </w:p>
    <w:p w14:paraId="7A1AA7D7" w14:textId="77777777" w:rsidR="004A6D3D" w:rsidRPr="00C1769F" w:rsidRDefault="004A6D3D" w:rsidP="00C1769F">
      <w:pPr>
        <w:pStyle w:val="Subtitle"/>
        <w:rPr>
          <w:rFonts w:eastAsia="Times New Roman"/>
          <w:b/>
          <w:u w:val="single"/>
        </w:rPr>
      </w:pPr>
      <w:r w:rsidRPr="00C1769F">
        <w:rPr>
          <w:rFonts w:eastAsia="Times New Roman"/>
          <w:b/>
          <w:u w:val="single"/>
        </w:rPr>
        <w:t>Scalability considerations</w:t>
      </w:r>
    </w:p>
    <w:p w14:paraId="6BA5DE96" w14:textId="2C791403" w:rsidR="004A6D3D" w:rsidRPr="004A6D3D" w:rsidRDefault="00A926BE" w:rsidP="00B22ACC">
      <w:pPr>
        <w:spacing w:before="120" w:after="120" w:line="360" w:lineRule="auto"/>
        <w:rPr>
          <w:rFonts w:cstheme="minorHAnsi"/>
        </w:rPr>
      </w:pPr>
      <w:r w:rsidRPr="00B22ACC">
        <w:rPr>
          <w:rFonts w:cstheme="minorHAnsi"/>
        </w:rPr>
        <w:t xml:space="preserve">AKS </w:t>
      </w:r>
      <w:r w:rsidR="004A6D3D" w:rsidRPr="004A6D3D">
        <w:rPr>
          <w:rFonts w:cstheme="minorHAnsi"/>
        </w:rPr>
        <w:t>Kubernetes supports scale-out at two levels:</w:t>
      </w:r>
    </w:p>
    <w:p w14:paraId="55590785" w14:textId="77777777" w:rsidR="004A6D3D" w:rsidRPr="004A6D3D" w:rsidRDefault="004A6D3D" w:rsidP="00B22ACC">
      <w:pPr>
        <w:numPr>
          <w:ilvl w:val="0"/>
          <w:numId w:val="7"/>
        </w:numPr>
        <w:spacing w:before="120" w:after="120" w:line="360" w:lineRule="auto"/>
        <w:rPr>
          <w:rFonts w:cstheme="minorHAnsi"/>
        </w:rPr>
      </w:pPr>
      <w:r w:rsidRPr="004A6D3D">
        <w:rPr>
          <w:rFonts w:cstheme="minorHAnsi"/>
        </w:rPr>
        <w:t>Scale the number of pods allocated to a deployment.</w:t>
      </w:r>
    </w:p>
    <w:p w14:paraId="538249DD" w14:textId="77777777" w:rsidR="004A6D3D" w:rsidRPr="004A6D3D" w:rsidRDefault="004A6D3D" w:rsidP="00B22ACC">
      <w:pPr>
        <w:numPr>
          <w:ilvl w:val="0"/>
          <w:numId w:val="7"/>
        </w:numPr>
        <w:spacing w:before="120" w:after="120" w:line="360" w:lineRule="auto"/>
        <w:rPr>
          <w:rFonts w:cstheme="minorHAnsi"/>
        </w:rPr>
      </w:pPr>
      <w:r w:rsidRPr="004A6D3D">
        <w:rPr>
          <w:rFonts w:cstheme="minorHAnsi"/>
        </w:rPr>
        <w:t>Scale the nodes in the cluster, to increase the total compute resources available to the cluster.</w:t>
      </w:r>
    </w:p>
    <w:p w14:paraId="4858873D" w14:textId="77777777" w:rsidR="004A6D3D" w:rsidRPr="004A6D3D" w:rsidRDefault="004A6D3D" w:rsidP="00B22ACC">
      <w:pPr>
        <w:spacing w:before="120" w:after="120" w:line="360" w:lineRule="auto"/>
        <w:rPr>
          <w:rFonts w:cstheme="minorHAnsi"/>
        </w:rPr>
      </w:pPr>
      <w:r w:rsidRPr="004A6D3D">
        <w:rPr>
          <w:rFonts w:cstheme="minorHAnsi"/>
        </w:rPr>
        <w:t>Although you can scale out pods and nodes manually, we recommend using autoscaling, to minimize the chance that services will become resource starved under high load. An autoscaling strategy must take both pods and nodes into account. If you just scale out the pods, eventually you will reach the resource limits of the nodes.</w:t>
      </w:r>
    </w:p>
    <w:p w14:paraId="074914D7" w14:textId="77777777" w:rsidR="004A6D3D" w:rsidRPr="00B22ACC" w:rsidRDefault="004A6D3D" w:rsidP="00B22ACC">
      <w:pPr>
        <w:pStyle w:val="ListParagraph"/>
        <w:numPr>
          <w:ilvl w:val="0"/>
          <w:numId w:val="27"/>
        </w:numPr>
        <w:spacing w:before="120" w:after="120" w:line="360" w:lineRule="auto"/>
        <w:outlineLvl w:val="2"/>
        <w:rPr>
          <w:rFonts w:cstheme="minorHAnsi"/>
          <w:b/>
          <w:bCs/>
        </w:rPr>
      </w:pPr>
      <w:r w:rsidRPr="00B22ACC">
        <w:rPr>
          <w:rFonts w:cstheme="minorHAnsi"/>
          <w:b/>
          <w:bCs/>
        </w:rPr>
        <w:t>Pod autoscaling</w:t>
      </w:r>
    </w:p>
    <w:p w14:paraId="19B1423E" w14:textId="3C018850" w:rsidR="004A6D3D" w:rsidRPr="004A6D3D" w:rsidRDefault="004A6D3D" w:rsidP="00B22ACC">
      <w:pPr>
        <w:spacing w:before="120" w:after="120" w:line="360" w:lineRule="auto"/>
        <w:rPr>
          <w:rFonts w:cstheme="minorHAnsi"/>
        </w:rPr>
      </w:pPr>
      <w:r w:rsidRPr="004A6D3D">
        <w:rPr>
          <w:rFonts w:cstheme="minorHAnsi"/>
        </w:rPr>
        <w:t xml:space="preserve">The </w:t>
      </w:r>
      <w:r w:rsidRPr="004A6D3D">
        <w:rPr>
          <w:rFonts w:cstheme="minorHAnsi"/>
          <w:b/>
        </w:rPr>
        <w:t xml:space="preserve">Horizontal Pod </w:t>
      </w:r>
      <w:proofErr w:type="spellStart"/>
      <w:r w:rsidRPr="004A6D3D">
        <w:rPr>
          <w:rFonts w:cstheme="minorHAnsi"/>
          <w:b/>
        </w:rPr>
        <w:t>Autoscaler</w:t>
      </w:r>
      <w:proofErr w:type="spellEnd"/>
      <w:r w:rsidRPr="004A6D3D">
        <w:rPr>
          <w:rFonts w:cstheme="minorHAnsi"/>
          <w:b/>
        </w:rPr>
        <w:t xml:space="preserve"> (HPA)</w:t>
      </w:r>
      <w:r w:rsidRPr="004A6D3D">
        <w:rPr>
          <w:rFonts w:cstheme="minorHAnsi"/>
        </w:rPr>
        <w:t xml:space="preserve"> scales pods based on observed CPU, memory, or custom metrics. To configure horizontal pod scaling, you specify a target metric (for example, 70% of CPU), and the minimum and maximum number of replicas. </w:t>
      </w:r>
    </w:p>
    <w:p w14:paraId="7DBBE8A2" w14:textId="77777777" w:rsidR="004A6D3D" w:rsidRPr="004A6D3D" w:rsidRDefault="004A6D3D" w:rsidP="00B22ACC">
      <w:pPr>
        <w:numPr>
          <w:ilvl w:val="0"/>
          <w:numId w:val="8"/>
        </w:numPr>
        <w:spacing w:before="120" w:after="120" w:line="360" w:lineRule="auto"/>
        <w:rPr>
          <w:rFonts w:cstheme="minorHAnsi"/>
        </w:rPr>
      </w:pPr>
      <w:r w:rsidRPr="004A6D3D">
        <w:rPr>
          <w:rFonts w:cstheme="minorHAnsi"/>
        </w:rPr>
        <w:t>Use readiness probes to let Kubernetes know when a new pod is ready to accept traffic.</w:t>
      </w:r>
    </w:p>
    <w:p w14:paraId="2CD89400" w14:textId="77777777" w:rsidR="004A6D3D" w:rsidRPr="004A6D3D" w:rsidRDefault="004A6D3D" w:rsidP="00B22ACC">
      <w:pPr>
        <w:numPr>
          <w:ilvl w:val="0"/>
          <w:numId w:val="8"/>
        </w:numPr>
        <w:spacing w:before="120" w:after="120" w:line="360" w:lineRule="auto"/>
        <w:rPr>
          <w:rFonts w:cstheme="minorHAnsi"/>
        </w:rPr>
      </w:pPr>
      <w:r w:rsidRPr="004A6D3D">
        <w:rPr>
          <w:rFonts w:cstheme="minorHAnsi"/>
        </w:rPr>
        <w:t>Use pod disruption budgets to limit how many pods can be evicted from a service at a time.</w:t>
      </w:r>
    </w:p>
    <w:p w14:paraId="0BB2954D" w14:textId="77777777" w:rsidR="004A6D3D" w:rsidRPr="00B22ACC" w:rsidRDefault="004A6D3D" w:rsidP="00B22ACC">
      <w:pPr>
        <w:pStyle w:val="ListParagraph"/>
        <w:numPr>
          <w:ilvl w:val="0"/>
          <w:numId w:val="8"/>
        </w:numPr>
        <w:spacing w:before="120" w:after="120" w:line="360" w:lineRule="auto"/>
        <w:outlineLvl w:val="2"/>
        <w:rPr>
          <w:rFonts w:cstheme="minorHAnsi"/>
          <w:b/>
          <w:bCs/>
        </w:rPr>
      </w:pPr>
      <w:r w:rsidRPr="00B22ACC">
        <w:rPr>
          <w:rFonts w:cstheme="minorHAnsi"/>
          <w:b/>
          <w:bCs/>
        </w:rPr>
        <w:t>Cluster autoscaling</w:t>
      </w:r>
    </w:p>
    <w:p w14:paraId="5D166185" w14:textId="77777777" w:rsidR="004A6D3D" w:rsidRPr="004A6D3D" w:rsidRDefault="004A6D3D" w:rsidP="00B22ACC">
      <w:pPr>
        <w:spacing w:before="120" w:after="120" w:line="360" w:lineRule="auto"/>
        <w:rPr>
          <w:rFonts w:cstheme="minorHAnsi"/>
        </w:rPr>
      </w:pPr>
      <w:r w:rsidRPr="004A6D3D">
        <w:rPr>
          <w:rFonts w:cstheme="minorHAnsi"/>
        </w:rPr>
        <w:t xml:space="preserve">The cluster </w:t>
      </w:r>
      <w:proofErr w:type="spellStart"/>
      <w:r w:rsidRPr="004A6D3D">
        <w:rPr>
          <w:rFonts w:cstheme="minorHAnsi"/>
        </w:rPr>
        <w:t>autoscaler</w:t>
      </w:r>
      <w:proofErr w:type="spellEnd"/>
      <w:r w:rsidRPr="004A6D3D">
        <w:rPr>
          <w:rFonts w:cstheme="minorHAnsi"/>
        </w:rPr>
        <w:t xml:space="preserve"> scales the number of nodes. If pods can't be scheduled because of resource constraints, the cluster </w:t>
      </w:r>
      <w:proofErr w:type="spellStart"/>
      <w:r w:rsidRPr="004A6D3D">
        <w:rPr>
          <w:rFonts w:cstheme="minorHAnsi"/>
        </w:rPr>
        <w:t>autoscaler</w:t>
      </w:r>
      <w:proofErr w:type="spellEnd"/>
      <w:r w:rsidRPr="004A6D3D">
        <w:rPr>
          <w:rFonts w:cstheme="minorHAnsi"/>
        </w:rPr>
        <w:t xml:space="preserve"> will provision more nodes. (Note: Integration between AKS and the cluster </w:t>
      </w:r>
      <w:proofErr w:type="spellStart"/>
      <w:r w:rsidRPr="004A6D3D">
        <w:rPr>
          <w:rFonts w:cstheme="minorHAnsi"/>
        </w:rPr>
        <w:t>autoscaler</w:t>
      </w:r>
      <w:proofErr w:type="spellEnd"/>
      <w:r w:rsidRPr="004A6D3D">
        <w:rPr>
          <w:rFonts w:cstheme="minorHAnsi"/>
        </w:rPr>
        <w:t xml:space="preserve"> is currently in preview.)</w:t>
      </w:r>
    </w:p>
    <w:p w14:paraId="7C1D8237" w14:textId="77777777" w:rsidR="00C1769F" w:rsidRDefault="00C1769F" w:rsidP="00C1769F">
      <w:pPr>
        <w:pStyle w:val="Subtitle"/>
        <w:rPr>
          <w:rFonts w:eastAsia="Times New Roman"/>
          <w:b/>
          <w:u w:val="single"/>
        </w:rPr>
      </w:pPr>
    </w:p>
    <w:p w14:paraId="7F3A2DB6" w14:textId="17D25BEE" w:rsidR="004A6D3D" w:rsidRPr="00C1769F" w:rsidRDefault="004A6D3D" w:rsidP="00C1769F">
      <w:pPr>
        <w:pStyle w:val="Subtitle"/>
        <w:rPr>
          <w:rFonts w:eastAsia="Times New Roman"/>
          <w:b/>
          <w:u w:val="single"/>
        </w:rPr>
      </w:pPr>
      <w:r w:rsidRPr="00C1769F">
        <w:rPr>
          <w:rFonts w:eastAsia="Times New Roman"/>
          <w:b/>
          <w:u w:val="single"/>
        </w:rPr>
        <w:lastRenderedPageBreak/>
        <w:t>Health probes</w:t>
      </w:r>
    </w:p>
    <w:p w14:paraId="75F890A1" w14:textId="77777777" w:rsidR="004A6D3D" w:rsidRPr="004A6D3D" w:rsidRDefault="004A6D3D" w:rsidP="00B22ACC">
      <w:pPr>
        <w:spacing w:before="120" w:after="120" w:line="360" w:lineRule="auto"/>
        <w:rPr>
          <w:rFonts w:cstheme="minorHAnsi"/>
        </w:rPr>
      </w:pPr>
      <w:r w:rsidRPr="004A6D3D">
        <w:rPr>
          <w:rFonts w:cstheme="minorHAnsi"/>
        </w:rPr>
        <w:t>Kubernetes defines two types of health probe that a pod can expose:</w:t>
      </w:r>
    </w:p>
    <w:p w14:paraId="5C50F8EE" w14:textId="5D6732DC" w:rsidR="00A926BE" w:rsidRPr="004A6D3D" w:rsidRDefault="004A6D3D" w:rsidP="00B22ACC">
      <w:pPr>
        <w:numPr>
          <w:ilvl w:val="0"/>
          <w:numId w:val="9"/>
        </w:numPr>
        <w:spacing w:before="120" w:after="120" w:line="360" w:lineRule="auto"/>
        <w:rPr>
          <w:rFonts w:cstheme="minorHAnsi"/>
        </w:rPr>
      </w:pPr>
      <w:r w:rsidRPr="004A6D3D">
        <w:rPr>
          <w:rFonts w:cstheme="minorHAnsi"/>
        </w:rPr>
        <w:t>Readiness probe: Tells Kubernetes whether the pod is ready to accept requests.</w:t>
      </w:r>
    </w:p>
    <w:p w14:paraId="60E599E7" w14:textId="272B6440" w:rsidR="004A6D3D" w:rsidRPr="004A6D3D" w:rsidRDefault="004A6D3D" w:rsidP="00B22ACC">
      <w:pPr>
        <w:numPr>
          <w:ilvl w:val="0"/>
          <w:numId w:val="9"/>
        </w:numPr>
        <w:spacing w:before="120" w:after="120" w:line="360" w:lineRule="auto"/>
        <w:rPr>
          <w:rFonts w:cstheme="minorHAnsi"/>
        </w:rPr>
      </w:pPr>
      <w:r w:rsidRPr="004A6D3D">
        <w:rPr>
          <w:rFonts w:cstheme="minorHAnsi"/>
        </w:rPr>
        <w:t>Liveness probe: Tells Kubernetes whether a pod should be removed and a new instance started.</w:t>
      </w:r>
    </w:p>
    <w:p w14:paraId="08DF5254" w14:textId="77777777" w:rsidR="00B22ACC" w:rsidRDefault="00B22ACC" w:rsidP="00B22ACC">
      <w:pPr>
        <w:pStyle w:val="ListParagraph"/>
        <w:spacing w:before="120" w:after="120" w:line="360" w:lineRule="auto"/>
        <w:outlineLvl w:val="1"/>
        <w:rPr>
          <w:rFonts w:cstheme="minorHAnsi"/>
          <w:b/>
          <w:bCs/>
        </w:rPr>
      </w:pPr>
    </w:p>
    <w:p w14:paraId="38D91BDB" w14:textId="77777777" w:rsidR="00B22ACC" w:rsidRDefault="00B22ACC" w:rsidP="00B22ACC">
      <w:pPr>
        <w:pStyle w:val="ListParagraph"/>
        <w:spacing w:before="120" w:after="120" w:line="360" w:lineRule="auto"/>
        <w:outlineLvl w:val="1"/>
        <w:rPr>
          <w:rFonts w:cstheme="minorHAnsi"/>
          <w:b/>
          <w:bCs/>
        </w:rPr>
      </w:pPr>
    </w:p>
    <w:p w14:paraId="747E61A7" w14:textId="7A66124D" w:rsidR="004A6D3D" w:rsidRPr="00C1769F" w:rsidRDefault="004A6D3D" w:rsidP="00C1769F">
      <w:pPr>
        <w:pStyle w:val="Subtitle"/>
        <w:rPr>
          <w:rFonts w:eastAsia="Times New Roman"/>
          <w:b/>
          <w:u w:val="single"/>
        </w:rPr>
      </w:pPr>
      <w:r w:rsidRPr="00C1769F">
        <w:rPr>
          <w:rFonts w:eastAsia="Times New Roman"/>
          <w:b/>
          <w:u w:val="single"/>
        </w:rPr>
        <w:t>Security considerations</w:t>
      </w:r>
    </w:p>
    <w:p w14:paraId="2F753124" w14:textId="77777777" w:rsidR="004A6D3D" w:rsidRPr="004A6D3D" w:rsidRDefault="004A6D3D" w:rsidP="00B22ACC">
      <w:pPr>
        <w:spacing w:before="120" w:after="120" w:line="360" w:lineRule="auto"/>
        <w:outlineLvl w:val="2"/>
        <w:rPr>
          <w:rFonts w:cstheme="minorHAnsi"/>
          <w:b/>
          <w:bCs/>
        </w:rPr>
      </w:pPr>
      <w:r w:rsidRPr="004A6D3D">
        <w:rPr>
          <w:rFonts w:cstheme="minorHAnsi"/>
          <w:b/>
          <w:bCs/>
        </w:rPr>
        <w:t>Role based access control (RBAC)</w:t>
      </w:r>
    </w:p>
    <w:p w14:paraId="3DEAF417" w14:textId="77777777" w:rsidR="004A6D3D" w:rsidRPr="004A6D3D" w:rsidRDefault="004A6D3D" w:rsidP="00B22ACC">
      <w:pPr>
        <w:spacing w:before="120" w:after="120" w:line="360" w:lineRule="auto"/>
        <w:rPr>
          <w:rFonts w:cstheme="minorHAnsi"/>
        </w:rPr>
      </w:pPr>
      <w:r w:rsidRPr="004A6D3D">
        <w:rPr>
          <w:rFonts w:cstheme="minorHAnsi"/>
        </w:rPr>
        <w:t>Kubernetes and Azure both have mechanisms for role-based access control (RBAC):</w:t>
      </w:r>
    </w:p>
    <w:p w14:paraId="519B3A83" w14:textId="55D45092" w:rsidR="00072D77" w:rsidRPr="004A6D3D" w:rsidRDefault="004A6D3D" w:rsidP="00B22ACC">
      <w:pPr>
        <w:numPr>
          <w:ilvl w:val="0"/>
          <w:numId w:val="11"/>
        </w:numPr>
        <w:spacing w:before="120" w:after="120" w:line="360" w:lineRule="auto"/>
        <w:rPr>
          <w:rFonts w:cstheme="minorHAnsi"/>
        </w:rPr>
      </w:pPr>
      <w:r w:rsidRPr="004A6D3D">
        <w:rPr>
          <w:rFonts w:cstheme="minorHAnsi"/>
        </w:rPr>
        <w:t>Azure RBAC controls access to resources in Azure, Permissions can be assigned to users, groups, or service principals</w:t>
      </w:r>
      <w:r w:rsidR="00072D77" w:rsidRPr="00B22ACC">
        <w:rPr>
          <w:rFonts w:cstheme="minorHAnsi"/>
        </w:rPr>
        <w:t>.</w:t>
      </w:r>
    </w:p>
    <w:p w14:paraId="2D6E397C" w14:textId="77777777" w:rsidR="00072D77" w:rsidRPr="00B22ACC" w:rsidRDefault="004A6D3D" w:rsidP="00B22ACC">
      <w:pPr>
        <w:numPr>
          <w:ilvl w:val="0"/>
          <w:numId w:val="11"/>
        </w:numPr>
        <w:spacing w:before="120" w:after="120" w:line="360" w:lineRule="auto"/>
        <w:rPr>
          <w:rFonts w:cstheme="minorHAnsi"/>
        </w:rPr>
      </w:pPr>
      <w:r w:rsidRPr="004A6D3D">
        <w:rPr>
          <w:rFonts w:cstheme="minorHAnsi"/>
        </w:rPr>
        <w:t xml:space="preserve">Kubernetes RBAC controls permissions to the Kubernetes API. For example, creating pods and listing pods are actions that can be authorized (or denied) to a user through RBAC. </w:t>
      </w:r>
    </w:p>
    <w:p w14:paraId="7B0ADE27" w14:textId="294DEC47" w:rsidR="004A6D3D" w:rsidRPr="004A6D3D" w:rsidRDefault="004A6D3D" w:rsidP="00B22ACC">
      <w:pPr>
        <w:numPr>
          <w:ilvl w:val="0"/>
          <w:numId w:val="11"/>
        </w:numPr>
        <w:spacing w:before="120" w:after="120" w:line="360" w:lineRule="auto"/>
        <w:rPr>
          <w:rFonts w:cstheme="minorHAnsi"/>
        </w:rPr>
      </w:pPr>
      <w:r w:rsidRPr="004A6D3D">
        <w:rPr>
          <w:rFonts w:cstheme="minorHAnsi"/>
        </w:rPr>
        <w:t xml:space="preserve">To assign Kubernetes permissions to users, you create </w:t>
      </w:r>
      <w:r w:rsidRPr="004A6D3D">
        <w:rPr>
          <w:rFonts w:cstheme="minorHAnsi"/>
          <w:i/>
          <w:iCs/>
        </w:rPr>
        <w:t>roles</w:t>
      </w:r>
      <w:r w:rsidRPr="004A6D3D">
        <w:rPr>
          <w:rFonts w:cstheme="minorHAnsi"/>
        </w:rPr>
        <w:t xml:space="preserve"> and </w:t>
      </w:r>
      <w:r w:rsidRPr="004A6D3D">
        <w:rPr>
          <w:rFonts w:cstheme="minorHAnsi"/>
          <w:i/>
          <w:iCs/>
        </w:rPr>
        <w:t>role bindings</w:t>
      </w:r>
      <w:r w:rsidRPr="004A6D3D">
        <w:rPr>
          <w:rFonts w:cstheme="minorHAnsi"/>
        </w:rPr>
        <w:t>:</w:t>
      </w:r>
    </w:p>
    <w:p w14:paraId="6AF96EC8" w14:textId="78A00DC7" w:rsidR="004A6D3D" w:rsidRPr="004A6D3D" w:rsidRDefault="004A6D3D" w:rsidP="00B22ACC">
      <w:pPr>
        <w:numPr>
          <w:ilvl w:val="1"/>
          <w:numId w:val="11"/>
        </w:numPr>
        <w:spacing w:before="120" w:after="120" w:line="360" w:lineRule="auto"/>
        <w:rPr>
          <w:rFonts w:cstheme="minorHAnsi"/>
        </w:rPr>
      </w:pPr>
      <w:r w:rsidRPr="004A6D3D">
        <w:rPr>
          <w:rFonts w:cstheme="minorHAnsi"/>
        </w:rPr>
        <w:t>A Role is a set of permissions that apply within a namespace. Permissions are defined as get, update, create, delete) on resources (pods, deployments, etc.).</w:t>
      </w:r>
    </w:p>
    <w:p w14:paraId="7E1BEF28" w14:textId="77777777" w:rsidR="004A6D3D" w:rsidRPr="004A6D3D" w:rsidRDefault="004A6D3D" w:rsidP="00B22ACC">
      <w:pPr>
        <w:numPr>
          <w:ilvl w:val="1"/>
          <w:numId w:val="11"/>
        </w:numPr>
        <w:spacing w:before="120" w:after="120" w:line="360" w:lineRule="auto"/>
        <w:rPr>
          <w:rFonts w:cstheme="minorHAnsi"/>
        </w:rPr>
      </w:pPr>
      <w:r w:rsidRPr="004A6D3D">
        <w:rPr>
          <w:rFonts w:cstheme="minorHAnsi"/>
        </w:rPr>
        <w:t xml:space="preserve">A </w:t>
      </w:r>
      <w:proofErr w:type="spellStart"/>
      <w:r w:rsidRPr="004A6D3D">
        <w:rPr>
          <w:rFonts w:cstheme="minorHAnsi"/>
        </w:rPr>
        <w:t>RoleBinding</w:t>
      </w:r>
      <w:proofErr w:type="spellEnd"/>
      <w:r w:rsidRPr="004A6D3D">
        <w:rPr>
          <w:rFonts w:cstheme="minorHAnsi"/>
        </w:rPr>
        <w:t xml:space="preserve"> assigns users or groups to a Role.</w:t>
      </w:r>
    </w:p>
    <w:p w14:paraId="10B2BF28" w14:textId="77777777" w:rsidR="004A6D3D" w:rsidRPr="004A6D3D" w:rsidRDefault="004A6D3D" w:rsidP="00B22ACC">
      <w:pPr>
        <w:numPr>
          <w:ilvl w:val="1"/>
          <w:numId w:val="11"/>
        </w:numPr>
        <w:spacing w:before="120" w:after="120" w:line="360" w:lineRule="auto"/>
        <w:rPr>
          <w:rFonts w:cstheme="minorHAnsi"/>
        </w:rPr>
      </w:pPr>
      <w:r w:rsidRPr="004A6D3D">
        <w:rPr>
          <w:rFonts w:cstheme="minorHAnsi"/>
        </w:rPr>
        <w:t xml:space="preserve">There is also a </w:t>
      </w:r>
      <w:proofErr w:type="spellStart"/>
      <w:r w:rsidRPr="004A6D3D">
        <w:rPr>
          <w:rFonts w:cstheme="minorHAnsi"/>
        </w:rPr>
        <w:t>ClusterRole</w:t>
      </w:r>
      <w:proofErr w:type="spellEnd"/>
      <w:r w:rsidRPr="004A6D3D">
        <w:rPr>
          <w:rFonts w:cstheme="minorHAnsi"/>
        </w:rPr>
        <w:t xml:space="preserve"> object, which is like a Role but applies to the entire cluster, across all namespaces. To assign users or groups to a </w:t>
      </w:r>
      <w:proofErr w:type="spellStart"/>
      <w:r w:rsidRPr="004A6D3D">
        <w:rPr>
          <w:rFonts w:cstheme="minorHAnsi"/>
        </w:rPr>
        <w:t>ClusterRole</w:t>
      </w:r>
      <w:proofErr w:type="spellEnd"/>
      <w:r w:rsidRPr="004A6D3D">
        <w:rPr>
          <w:rFonts w:cstheme="minorHAnsi"/>
        </w:rPr>
        <w:t xml:space="preserve">, create a </w:t>
      </w:r>
      <w:proofErr w:type="spellStart"/>
      <w:r w:rsidRPr="004A6D3D">
        <w:rPr>
          <w:rFonts w:cstheme="minorHAnsi"/>
        </w:rPr>
        <w:t>ClusterRoleBinding</w:t>
      </w:r>
      <w:proofErr w:type="spellEnd"/>
      <w:r w:rsidRPr="004A6D3D">
        <w:rPr>
          <w:rFonts w:cstheme="minorHAnsi"/>
        </w:rPr>
        <w:t>.</w:t>
      </w:r>
    </w:p>
    <w:p w14:paraId="637EB871" w14:textId="1B62F913" w:rsidR="004A6D3D" w:rsidRPr="00B22ACC" w:rsidRDefault="004A6D3D" w:rsidP="00B22ACC">
      <w:pPr>
        <w:pStyle w:val="ListParagraph"/>
        <w:numPr>
          <w:ilvl w:val="0"/>
          <w:numId w:val="11"/>
        </w:numPr>
        <w:spacing w:before="120" w:after="120" w:line="360" w:lineRule="auto"/>
        <w:outlineLvl w:val="2"/>
        <w:rPr>
          <w:rFonts w:cstheme="minorHAnsi"/>
          <w:b/>
          <w:bCs/>
        </w:rPr>
      </w:pPr>
      <w:r w:rsidRPr="00B22ACC">
        <w:rPr>
          <w:rFonts w:cstheme="minorHAnsi"/>
          <w:b/>
          <w:bCs/>
        </w:rPr>
        <w:t>Secrets management and application credentials</w:t>
      </w:r>
    </w:p>
    <w:p w14:paraId="61F00820" w14:textId="1E62463B" w:rsidR="00A734E7" w:rsidRPr="00B22ACC" w:rsidRDefault="004A6D3D" w:rsidP="00B22ACC">
      <w:pPr>
        <w:numPr>
          <w:ilvl w:val="0"/>
          <w:numId w:val="14"/>
        </w:numPr>
        <w:spacing w:before="120" w:after="120" w:line="360" w:lineRule="auto"/>
        <w:rPr>
          <w:rFonts w:cstheme="minorHAnsi"/>
        </w:rPr>
      </w:pPr>
      <w:r w:rsidRPr="004A6D3D">
        <w:rPr>
          <w:rFonts w:cstheme="minorHAnsi"/>
        </w:rPr>
        <w:t xml:space="preserve">Azure Key Vault. In AKS, you can mount one or more secrets from Key Vault as a volume. The volume reads the secrets from Key Vault. The pod can then read the secrets just like a regular volume. </w:t>
      </w:r>
    </w:p>
    <w:p w14:paraId="5A17822C" w14:textId="4AC28CDF" w:rsidR="004A6D3D" w:rsidRPr="004A6D3D" w:rsidRDefault="004A6D3D" w:rsidP="00B22ACC">
      <w:pPr>
        <w:numPr>
          <w:ilvl w:val="0"/>
          <w:numId w:val="14"/>
        </w:numPr>
        <w:spacing w:before="120" w:after="120" w:line="360" w:lineRule="auto"/>
        <w:rPr>
          <w:rFonts w:cstheme="minorHAnsi"/>
        </w:rPr>
      </w:pPr>
      <w:r w:rsidRPr="004A6D3D">
        <w:rPr>
          <w:rFonts w:cstheme="minorHAnsi"/>
        </w:rPr>
        <w:t>The pod authenticates itself by using either a pod identity or by using an Azure AD Service Principal along with a client secret. Using pod identities is recommended because the client secret isn't needed in that case.</w:t>
      </w:r>
    </w:p>
    <w:p w14:paraId="2F3BADF5" w14:textId="77777777" w:rsidR="00A734E7" w:rsidRPr="00B22ACC" w:rsidRDefault="004A6D3D" w:rsidP="00B22ACC">
      <w:pPr>
        <w:numPr>
          <w:ilvl w:val="0"/>
          <w:numId w:val="14"/>
        </w:numPr>
        <w:spacing w:before="120" w:after="120" w:line="360" w:lineRule="auto"/>
        <w:rPr>
          <w:rFonts w:cstheme="minorHAnsi"/>
        </w:rPr>
      </w:pPr>
      <w:r w:rsidRPr="004A6D3D">
        <w:rPr>
          <w:rFonts w:cstheme="minorHAnsi"/>
        </w:rPr>
        <w:lastRenderedPageBreak/>
        <w:t xml:space="preserve">Kubernetes secrets. Another option is simply to use Kubernetes secrets. This option is the easiest to configure but has some challenges. Secrets are stored in </w:t>
      </w:r>
      <w:proofErr w:type="spellStart"/>
      <w:r w:rsidRPr="004A6D3D">
        <w:rPr>
          <w:rFonts w:cstheme="minorHAnsi"/>
        </w:rPr>
        <w:t>etcd</w:t>
      </w:r>
      <w:proofErr w:type="spellEnd"/>
      <w:r w:rsidRPr="004A6D3D">
        <w:rPr>
          <w:rFonts w:cstheme="minorHAnsi"/>
        </w:rPr>
        <w:t xml:space="preserve">, which is a distributed key-value store. </w:t>
      </w:r>
    </w:p>
    <w:p w14:paraId="16C4D042" w14:textId="1F8D6859" w:rsidR="004A6D3D" w:rsidRPr="004A6D3D" w:rsidRDefault="004A6D3D" w:rsidP="00B22ACC">
      <w:pPr>
        <w:numPr>
          <w:ilvl w:val="0"/>
          <w:numId w:val="14"/>
        </w:numPr>
        <w:spacing w:before="120" w:after="120" w:line="360" w:lineRule="auto"/>
        <w:rPr>
          <w:rFonts w:cstheme="minorHAnsi"/>
        </w:rPr>
      </w:pPr>
      <w:r w:rsidRPr="004A6D3D">
        <w:rPr>
          <w:rFonts w:cstheme="minorHAnsi"/>
        </w:rPr>
        <w:t>Using a Azure Key Vault provides several advantages, such as:</w:t>
      </w:r>
    </w:p>
    <w:p w14:paraId="1776370A" w14:textId="77777777" w:rsidR="004A6D3D" w:rsidRPr="004A6D3D" w:rsidRDefault="004A6D3D" w:rsidP="00B22ACC">
      <w:pPr>
        <w:numPr>
          <w:ilvl w:val="0"/>
          <w:numId w:val="15"/>
        </w:numPr>
        <w:spacing w:before="120" w:after="120" w:line="360" w:lineRule="auto"/>
        <w:rPr>
          <w:rFonts w:cstheme="minorHAnsi"/>
        </w:rPr>
      </w:pPr>
      <w:r w:rsidRPr="004A6D3D">
        <w:rPr>
          <w:rFonts w:cstheme="minorHAnsi"/>
        </w:rPr>
        <w:t>Centralized control of secrets.</w:t>
      </w:r>
    </w:p>
    <w:p w14:paraId="2D2A43EA" w14:textId="77777777" w:rsidR="004A6D3D" w:rsidRPr="004A6D3D" w:rsidRDefault="004A6D3D" w:rsidP="00B22ACC">
      <w:pPr>
        <w:numPr>
          <w:ilvl w:val="0"/>
          <w:numId w:val="15"/>
        </w:numPr>
        <w:spacing w:before="120" w:after="120" w:line="360" w:lineRule="auto"/>
        <w:rPr>
          <w:rFonts w:cstheme="minorHAnsi"/>
        </w:rPr>
      </w:pPr>
      <w:r w:rsidRPr="004A6D3D">
        <w:rPr>
          <w:rFonts w:cstheme="minorHAnsi"/>
        </w:rPr>
        <w:t>Ensuring that all secrets are encrypted at rest.</w:t>
      </w:r>
    </w:p>
    <w:p w14:paraId="497C3436" w14:textId="77777777" w:rsidR="004A6D3D" w:rsidRPr="004A6D3D" w:rsidRDefault="004A6D3D" w:rsidP="00B22ACC">
      <w:pPr>
        <w:numPr>
          <w:ilvl w:val="0"/>
          <w:numId w:val="15"/>
        </w:numPr>
        <w:spacing w:before="120" w:after="120" w:line="360" w:lineRule="auto"/>
        <w:rPr>
          <w:rFonts w:cstheme="minorHAnsi"/>
        </w:rPr>
      </w:pPr>
      <w:r w:rsidRPr="004A6D3D">
        <w:rPr>
          <w:rFonts w:cstheme="minorHAnsi"/>
        </w:rPr>
        <w:t>Centralized key management.</w:t>
      </w:r>
    </w:p>
    <w:p w14:paraId="3CEBCB0B" w14:textId="77777777" w:rsidR="004A6D3D" w:rsidRPr="004A6D3D" w:rsidRDefault="004A6D3D" w:rsidP="00B22ACC">
      <w:pPr>
        <w:numPr>
          <w:ilvl w:val="0"/>
          <w:numId w:val="15"/>
        </w:numPr>
        <w:spacing w:before="120" w:after="120" w:line="360" w:lineRule="auto"/>
        <w:rPr>
          <w:rFonts w:cstheme="minorHAnsi"/>
        </w:rPr>
      </w:pPr>
      <w:r w:rsidRPr="004A6D3D">
        <w:rPr>
          <w:rFonts w:cstheme="minorHAnsi"/>
        </w:rPr>
        <w:t>Access control of secrets.</w:t>
      </w:r>
    </w:p>
    <w:p w14:paraId="3CD92D27" w14:textId="77777777" w:rsidR="004A6D3D" w:rsidRPr="004A6D3D" w:rsidRDefault="004A6D3D" w:rsidP="00B22ACC">
      <w:pPr>
        <w:numPr>
          <w:ilvl w:val="0"/>
          <w:numId w:val="15"/>
        </w:numPr>
        <w:spacing w:before="120" w:after="120" w:line="360" w:lineRule="auto"/>
        <w:rPr>
          <w:rFonts w:cstheme="minorHAnsi"/>
        </w:rPr>
      </w:pPr>
      <w:r w:rsidRPr="004A6D3D">
        <w:rPr>
          <w:rFonts w:cstheme="minorHAnsi"/>
        </w:rPr>
        <w:t>Auditing</w:t>
      </w:r>
    </w:p>
    <w:p w14:paraId="72A607EF" w14:textId="77777777" w:rsidR="004A6D3D" w:rsidRPr="004A6D3D" w:rsidRDefault="004A6D3D" w:rsidP="00B22ACC">
      <w:pPr>
        <w:spacing w:before="120" w:after="120" w:line="360" w:lineRule="auto"/>
        <w:outlineLvl w:val="2"/>
        <w:rPr>
          <w:rFonts w:cstheme="minorHAnsi"/>
          <w:b/>
          <w:bCs/>
        </w:rPr>
      </w:pPr>
      <w:r w:rsidRPr="004A6D3D">
        <w:rPr>
          <w:rFonts w:cstheme="minorHAnsi"/>
          <w:b/>
          <w:bCs/>
        </w:rPr>
        <w:t>Pod and container security</w:t>
      </w:r>
    </w:p>
    <w:p w14:paraId="078AB601" w14:textId="77777777" w:rsidR="004A6D3D" w:rsidRPr="00B22ACC" w:rsidRDefault="004A6D3D" w:rsidP="00B22ACC">
      <w:pPr>
        <w:pStyle w:val="ListParagraph"/>
        <w:numPr>
          <w:ilvl w:val="0"/>
          <w:numId w:val="24"/>
        </w:numPr>
        <w:spacing w:before="120" w:after="120" w:line="360" w:lineRule="auto"/>
        <w:rPr>
          <w:rFonts w:cstheme="minorHAnsi"/>
        </w:rPr>
      </w:pPr>
      <w:r w:rsidRPr="00B22ACC">
        <w:rPr>
          <w:rFonts w:cstheme="minorHAnsi"/>
        </w:rPr>
        <w:t>Don't run containers in privileged mode. Privileged mode gives a container access to all devices on the host. You can set Pod Security Policy to disallow containers from running in privileged mode.</w:t>
      </w:r>
    </w:p>
    <w:p w14:paraId="6F750A32" w14:textId="77777777" w:rsidR="004A6D3D" w:rsidRPr="00B22ACC" w:rsidRDefault="004A6D3D" w:rsidP="00B22ACC">
      <w:pPr>
        <w:pStyle w:val="ListParagraph"/>
        <w:numPr>
          <w:ilvl w:val="0"/>
          <w:numId w:val="24"/>
        </w:numPr>
        <w:spacing w:before="120" w:after="120" w:line="360" w:lineRule="auto"/>
        <w:rPr>
          <w:rFonts w:cstheme="minorHAnsi"/>
        </w:rPr>
      </w:pPr>
      <w:r w:rsidRPr="00B22ACC">
        <w:rPr>
          <w:rFonts w:cstheme="minorHAnsi"/>
        </w:rPr>
        <w:t>When possible, avoid running processes as root inside containers. Containers do not provide complete isolation from a security standpoint, so it's better to run a container process as a non-privileged user.</w:t>
      </w:r>
    </w:p>
    <w:p w14:paraId="61AF4C1A" w14:textId="77777777" w:rsidR="00B22ACC" w:rsidRPr="00B22ACC" w:rsidRDefault="004A6D3D" w:rsidP="00B22ACC">
      <w:pPr>
        <w:pStyle w:val="ListParagraph"/>
        <w:numPr>
          <w:ilvl w:val="0"/>
          <w:numId w:val="24"/>
        </w:numPr>
        <w:spacing w:before="120" w:after="120" w:line="360" w:lineRule="auto"/>
        <w:rPr>
          <w:rFonts w:cstheme="minorHAnsi"/>
        </w:rPr>
      </w:pPr>
      <w:r w:rsidRPr="00B22ACC">
        <w:rPr>
          <w:rFonts w:cstheme="minorHAnsi"/>
        </w:rPr>
        <w:t xml:space="preserve">Store images in a trusted private registry, such as Azure Container Registry or Docker Trusted Registry. </w:t>
      </w:r>
    </w:p>
    <w:p w14:paraId="288929EB" w14:textId="77777777" w:rsidR="00B22ACC" w:rsidRPr="00B22ACC" w:rsidRDefault="00B22ACC" w:rsidP="00B22ACC">
      <w:pPr>
        <w:pStyle w:val="ListParagraph"/>
        <w:numPr>
          <w:ilvl w:val="0"/>
          <w:numId w:val="24"/>
        </w:numPr>
        <w:spacing w:before="120" w:after="120" w:line="360" w:lineRule="auto"/>
        <w:rPr>
          <w:rFonts w:cstheme="minorHAnsi"/>
        </w:rPr>
      </w:pPr>
      <w:r w:rsidRPr="00B22ACC">
        <w:rPr>
          <w:rFonts w:cstheme="minorHAnsi"/>
        </w:rPr>
        <w:t>Ensure</w:t>
      </w:r>
      <w:r w:rsidR="004A6D3D" w:rsidRPr="00B22ACC">
        <w:rPr>
          <w:rFonts w:cstheme="minorHAnsi"/>
        </w:rPr>
        <w:t xml:space="preserve"> that pods can only pull images from the trusted registry.</w:t>
      </w:r>
    </w:p>
    <w:p w14:paraId="597136F8" w14:textId="27ACBADB" w:rsidR="004A6D3D" w:rsidRPr="00B22ACC" w:rsidRDefault="004A6D3D" w:rsidP="00B22ACC">
      <w:pPr>
        <w:pStyle w:val="ListParagraph"/>
        <w:numPr>
          <w:ilvl w:val="0"/>
          <w:numId w:val="24"/>
        </w:numPr>
        <w:spacing w:before="120" w:after="120" w:line="360" w:lineRule="auto"/>
        <w:rPr>
          <w:rFonts w:cstheme="minorHAnsi"/>
        </w:rPr>
      </w:pPr>
      <w:r w:rsidRPr="00B22ACC">
        <w:rPr>
          <w:rFonts w:cstheme="minorHAnsi"/>
        </w:rPr>
        <w:t xml:space="preserve">Scan images for known vulnerabilities, using a scanning solution such as </w:t>
      </w:r>
      <w:proofErr w:type="spellStart"/>
      <w:r w:rsidRPr="00B22ACC">
        <w:rPr>
          <w:rFonts w:cstheme="minorHAnsi"/>
        </w:rPr>
        <w:t>Twistlock</w:t>
      </w:r>
      <w:proofErr w:type="spellEnd"/>
      <w:r w:rsidRPr="00B22ACC">
        <w:rPr>
          <w:rFonts w:cstheme="minorHAnsi"/>
        </w:rPr>
        <w:t xml:space="preserve"> and Aqua, which are available through the Azure Marketplace.</w:t>
      </w:r>
    </w:p>
    <w:p w14:paraId="5007BF0C" w14:textId="77777777" w:rsidR="00B22ACC" w:rsidRPr="00C1769F" w:rsidRDefault="00B22ACC" w:rsidP="00C1769F">
      <w:pPr>
        <w:pStyle w:val="Subtitle"/>
        <w:rPr>
          <w:rFonts w:eastAsia="Times New Roman"/>
          <w:b/>
          <w:u w:val="single"/>
        </w:rPr>
      </w:pPr>
    </w:p>
    <w:p w14:paraId="03218D65" w14:textId="46F8C0C2" w:rsidR="004A6D3D" w:rsidRPr="00C1769F" w:rsidRDefault="004A6D3D" w:rsidP="00C1769F">
      <w:pPr>
        <w:pStyle w:val="Subtitle"/>
        <w:rPr>
          <w:rFonts w:eastAsia="Times New Roman"/>
          <w:b/>
          <w:bCs/>
          <w:u w:val="single"/>
        </w:rPr>
      </w:pPr>
      <w:r w:rsidRPr="00C1769F">
        <w:rPr>
          <w:rFonts w:eastAsia="Times New Roman"/>
          <w:b/>
          <w:bCs/>
          <w:u w:val="single"/>
        </w:rPr>
        <w:t>Deployment (CI/CD) considerations</w:t>
      </w:r>
    </w:p>
    <w:p w14:paraId="393A0D38" w14:textId="77777777" w:rsidR="004A6D3D" w:rsidRPr="004A6D3D" w:rsidRDefault="004A6D3D" w:rsidP="00B22ACC">
      <w:pPr>
        <w:spacing w:before="120" w:after="120" w:line="360" w:lineRule="auto"/>
        <w:rPr>
          <w:rFonts w:cstheme="minorHAnsi"/>
        </w:rPr>
      </w:pPr>
      <w:r w:rsidRPr="004A6D3D">
        <w:rPr>
          <w:rFonts w:cstheme="minorHAnsi"/>
        </w:rPr>
        <w:t>Here are some goals of a robust CI/CD process for a microservices architecture:</w:t>
      </w:r>
    </w:p>
    <w:p w14:paraId="0319F9A9" w14:textId="77777777" w:rsidR="004A6D3D" w:rsidRPr="004A6D3D" w:rsidRDefault="004A6D3D" w:rsidP="00B22ACC">
      <w:pPr>
        <w:numPr>
          <w:ilvl w:val="0"/>
          <w:numId w:val="16"/>
        </w:numPr>
        <w:spacing w:before="120" w:after="120" w:line="360" w:lineRule="auto"/>
        <w:rPr>
          <w:rFonts w:cstheme="minorHAnsi"/>
        </w:rPr>
      </w:pPr>
      <w:r w:rsidRPr="004A6D3D">
        <w:rPr>
          <w:rFonts w:cstheme="minorHAnsi"/>
        </w:rPr>
        <w:t>Each team can build and deploy the services that it owns independently, without affecting or disrupting other teams.</w:t>
      </w:r>
    </w:p>
    <w:p w14:paraId="168B8A7C" w14:textId="77777777" w:rsidR="004A6D3D" w:rsidRPr="004A6D3D" w:rsidRDefault="004A6D3D" w:rsidP="00B22ACC">
      <w:pPr>
        <w:numPr>
          <w:ilvl w:val="0"/>
          <w:numId w:val="16"/>
        </w:numPr>
        <w:spacing w:before="120" w:after="120" w:line="360" w:lineRule="auto"/>
        <w:rPr>
          <w:rFonts w:cstheme="minorHAnsi"/>
        </w:rPr>
      </w:pPr>
      <w:r w:rsidRPr="004A6D3D">
        <w:rPr>
          <w:rFonts w:cstheme="minorHAnsi"/>
        </w:rPr>
        <w:t>Before a new version of a service is deployed to production, it gets deployed to dev/test/QA environments for validation. Quality gates are enforced at each stage.</w:t>
      </w:r>
    </w:p>
    <w:p w14:paraId="024C7279" w14:textId="77777777" w:rsidR="004A6D3D" w:rsidRPr="004A6D3D" w:rsidRDefault="004A6D3D" w:rsidP="00B22ACC">
      <w:pPr>
        <w:numPr>
          <w:ilvl w:val="0"/>
          <w:numId w:val="16"/>
        </w:numPr>
        <w:spacing w:before="120" w:after="120" w:line="360" w:lineRule="auto"/>
        <w:rPr>
          <w:rFonts w:cstheme="minorHAnsi"/>
        </w:rPr>
      </w:pPr>
      <w:r w:rsidRPr="004A6D3D">
        <w:rPr>
          <w:rFonts w:cstheme="minorHAnsi"/>
        </w:rPr>
        <w:t>A new version of a service can be deployed side-by-side with the previous version.</w:t>
      </w:r>
    </w:p>
    <w:p w14:paraId="49D031A5" w14:textId="77777777" w:rsidR="004A6D3D" w:rsidRPr="004A6D3D" w:rsidRDefault="004A6D3D" w:rsidP="00B22ACC">
      <w:pPr>
        <w:numPr>
          <w:ilvl w:val="0"/>
          <w:numId w:val="16"/>
        </w:numPr>
        <w:spacing w:before="120" w:after="120" w:line="360" w:lineRule="auto"/>
        <w:rPr>
          <w:rFonts w:cstheme="minorHAnsi"/>
        </w:rPr>
      </w:pPr>
      <w:r w:rsidRPr="004A6D3D">
        <w:rPr>
          <w:rFonts w:cstheme="minorHAnsi"/>
        </w:rPr>
        <w:t>Sufficient access control policies are in place.</w:t>
      </w:r>
    </w:p>
    <w:p w14:paraId="530D6ECB" w14:textId="13196022" w:rsidR="004A6D3D" w:rsidRDefault="004A6D3D" w:rsidP="00B22ACC">
      <w:pPr>
        <w:numPr>
          <w:ilvl w:val="0"/>
          <w:numId w:val="16"/>
        </w:numPr>
        <w:spacing w:before="120" w:after="120" w:line="360" w:lineRule="auto"/>
        <w:rPr>
          <w:rFonts w:cstheme="minorHAnsi"/>
        </w:rPr>
      </w:pPr>
      <w:r w:rsidRPr="004A6D3D">
        <w:rPr>
          <w:rFonts w:cstheme="minorHAnsi"/>
        </w:rPr>
        <w:lastRenderedPageBreak/>
        <w:t>You can trust the container images that are deployed to production.</w:t>
      </w:r>
    </w:p>
    <w:p w14:paraId="4F89BE69" w14:textId="77777777" w:rsidR="00C1769F" w:rsidRPr="004A6D3D" w:rsidRDefault="00C1769F" w:rsidP="00C1769F">
      <w:pPr>
        <w:spacing w:before="120" w:after="120" w:line="360" w:lineRule="auto"/>
        <w:ind w:left="720"/>
        <w:rPr>
          <w:rFonts w:cstheme="minorHAnsi"/>
        </w:rPr>
      </w:pPr>
    </w:p>
    <w:p w14:paraId="45604926" w14:textId="77777777" w:rsidR="004A6D3D" w:rsidRPr="00C1769F" w:rsidRDefault="004A6D3D" w:rsidP="00C1769F">
      <w:pPr>
        <w:pStyle w:val="Subtitle"/>
        <w:rPr>
          <w:rFonts w:eastAsia="Times New Roman"/>
          <w:b/>
          <w:u w:val="single"/>
        </w:rPr>
      </w:pPr>
      <w:r w:rsidRPr="00C1769F">
        <w:rPr>
          <w:rFonts w:eastAsia="Times New Roman"/>
          <w:b/>
          <w:u w:val="single"/>
        </w:rPr>
        <w:t>Isolation of environments</w:t>
      </w:r>
    </w:p>
    <w:p w14:paraId="19E303C2" w14:textId="725A959D" w:rsidR="004A6D3D" w:rsidRPr="004A6D3D" w:rsidRDefault="004A6D3D" w:rsidP="00B22ACC">
      <w:pPr>
        <w:spacing w:before="120" w:after="120" w:line="360" w:lineRule="auto"/>
        <w:rPr>
          <w:rFonts w:cstheme="minorHAnsi"/>
        </w:rPr>
      </w:pPr>
      <w:r w:rsidRPr="004A6D3D">
        <w:rPr>
          <w:rFonts w:cstheme="minorHAnsi"/>
        </w:rPr>
        <w:t>In Kubernetes, you have a choice between physical isolation and logical isolation. Physical isolation means deploying to separate clusters. Logical isolation makes use of namespaces and policies</w:t>
      </w:r>
      <w:r w:rsidR="00B22ACC" w:rsidRPr="00B22ACC">
        <w:rPr>
          <w:rFonts w:cstheme="minorHAnsi"/>
        </w:rPr>
        <w:t>.</w:t>
      </w:r>
    </w:p>
    <w:p w14:paraId="04D9FE93" w14:textId="21211330" w:rsidR="00610B6B" w:rsidRDefault="00CB525B" w:rsidP="00CB525B">
      <w:pPr>
        <w:pStyle w:val="Heading1"/>
        <w:rPr>
          <w:u w:val="single"/>
        </w:rPr>
      </w:pPr>
      <w:r w:rsidRPr="00CB525B">
        <w:rPr>
          <w:u w:val="single"/>
        </w:rPr>
        <w:t>Create AKS Cluster</w:t>
      </w:r>
    </w:p>
    <w:p w14:paraId="0CE9D7D5" w14:textId="77777777" w:rsidR="00CB525B" w:rsidRPr="00CB525B" w:rsidRDefault="00CB525B" w:rsidP="00CB525B">
      <w:pPr>
        <w:pStyle w:val="Heading1"/>
        <w:rPr>
          <w:u w:val="single"/>
        </w:rPr>
      </w:pPr>
    </w:p>
    <w:p w14:paraId="776B2E16" w14:textId="77777777" w:rsidR="00CB525B" w:rsidRPr="00CB525B" w:rsidRDefault="00CB525B" w:rsidP="00CB525B">
      <w:pPr>
        <w:spacing w:before="100" w:beforeAutospacing="1" w:after="100" w:afterAutospacing="1"/>
        <w:outlineLvl w:val="1"/>
        <w:rPr>
          <w:b/>
          <w:bCs/>
          <w:sz w:val="36"/>
          <w:szCs w:val="36"/>
        </w:rPr>
      </w:pPr>
      <w:r w:rsidRPr="00CB525B">
        <w:rPr>
          <w:b/>
          <w:bCs/>
          <w:sz w:val="36"/>
          <w:szCs w:val="36"/>
        </w:rPr>
        <w:t>Sign in to Azure</w:t>
      </w:r>
    </w:p>
    <w:p w14:paraId="65D3EA84" w14:textId="77777777" w:rsidR="00CB525B" w:rsidRPr="00CB525B" w:rsidRDefault="00CB525B" w:rsidP="00CB525B">
      <w:pPr>
        <w:spacing w:before="100" w:beforeAutospacing="1" w:after="100" w:afterAutospacing="1"/>
      </w:pPr>
      <w:r w:rsidRPr="00CB525B">
        <w:t xml:space="preserve">Sign in to the Azure portal at </w:t>
      </w:r>
      <w:hyperlink r:id="rId6" w:history="1">
        <w:r w:rsidRPr="00CB525B">
          <w:rPr>
            <w:color w:val="0000FF"/>
            <w:u w:val="single"/>
          </w:rPr>
          <w:t>https://portal.azure.com</w:t>
        </w:r>
      </w:hyperlink>
      <w:r w:rsidRPr="00CB525B">
        <w:t>.</w:t>
      </w:r>
    </w:p>
    <w:p w14:paraId="0DD8B2C8" w14:textId="77777777" w:rsidR="00CB525B" w:rsidRPr="00CB525B" w:rsidRDefault="00CB525B" w:rsidP="00CB525B">
      <w:pPr>
        <w:spacing w:before="100" w:beforeAutospacing="1" w:after="100" w:afterAutospacing="1"/>
        <w:outlineLvl w:val="1"/>
        <w:rPr>
          <w:b/>
          <w:bCs/>
          <w:sz w:val="36"/>
          <w:szCs w:val="36"/>
        </w:rPr>
      </w:pPr>
      <w:r w:rsidRPr="00CB525B">
        <w:rPr>
          <w:b/>
          <w:bCs/>
          <w:sz w:val="36"/>
          <w:szCs w:val="36"/>
        </w:rPr>
        <w:t>Create an AKS cluster</w:t>
      </w:r>
    </w:p>
    <w:p w14:paraId="4D4F5A8D" w14:textId="77777777" w:rsidR="00CB525B" w:rsidRPr="00CB525B" w:rsidRDefault="00CB525B" w:rsidP="00CB525B">
      <w:pPr>
        <w:spacing w:before="100" w:beforeAutospacing="1" w:after="100" w:afterAutospacing="1"/>
      </w:pPr>
      <w:r w:rsidRPr="00CB525B">
        <w:t xml:space="preserve">In the top left-hand corner of the Azure portal, select </w:t>
      </w:r>
      <w:r w:rsidRPr="00CB525B">
        <w:rPr>
          <w:b/>
          <w:bCs/>
        </w:rPr>
        <w:t>+ Create a resource</w:t>
      </w:r>
      <w:r w:rsidRPr="00CB525B">
        <w:t xml:space="preserve"> &gt; </w:t>
      </w:r>
      <w:r w:rsidRPr="00CB525B">
        <w:rPr>
          <w:b/>
          <w:bCs/>
        </w:rPr>
        <w:t>Kubernetes Service</w:t>
      </w:r>
      <w:r w:rsidRPr="00CB525B">
        <w:t>.</w:t>
      </w:r>
    </w:p>
    <w:p w14:paraId="7851C064" w14:textId="77777777" w:rsidR="00CB525B" w:rsidRPr="00CB525B" w:rsidRDefault="00CB525B" w:rsidP="00CB525B">
      <w:pPr>
        <w:spacing w:before="100" w:beforeAutospacing="1" w:after="100" w:afterAutospacing="1"/>
      </w:pPr>
      <w:r w:rsidRPr="00CB525B">
        <w:t>To create an AKS cluster, complete the following steps:</w:t>
      </w:r>
    </w:p>
    <w:p w14:paraId="734EAF1E" w14:textId="77777777" w:rsidR="00CB525B" w:rsidRPr="00CB525B" w:rsidRDefault="00CB525B" w:rsidP="00CB525B">
      <w:pPr>
        <w:numPr>
          <w:ilvl w:val="0"/>
          <w:numId w:val="30"/>
        </w:numPr>
        <w:spacing w:before="100" w:beforeAutospacing="1" w:after="100" w:afterAutospacing="1"/>
      </w:pPr>
      <w:r w:rsidRPr="00CB525B">
        <w:rPr>
          <w:b/>
          <w:bCs/>
        </w:rPr>
        <w:t>Basics</w:t>
      </w:r>
      <w:r w:rsidRPr="00CB525B">
        <w:t xml:space="preserve"> - Configure the following options:</w:t>
      </w:r>
    </w:p>
    <w:p w14:paraId="2CA0F63B" w14:textId="77777777" w:rsidR="00CB525B" w:rsidRPr="00CB525B" w:rsidRDefault="00CB525B" w:rsidP="00CB525B">
      <w:pPr>
        <w:numPr>
          <w:ilvl w:val="1"/>
          <w:numId w:val="30"/>
        </w:numPr>
        <w:spacing w:before="100" w:beforeAutospacing="1" w:after="100" w:afterAutospacing="1"/>
      </w:pPr>
      <w:r w:rsidRPr="00CB525B">
        <w:rPr>
          <w:i/>
          <w:iCs/>
        </w:rPr>
        <w:t>PROJECT DETAILS</w:t>
      </w:r>
      <w:r w:rsidRPr="00CB525B">
        <w:t xml:space="preserve">: Select an Azure subscription, then select or create an Azure resource group, such as </w:t>
      </w:r>
      <w:proofErr w:type="spellStart"/>
      <w:r w:rsidRPr="00CB525B">
        <w:rPr>
          <w:i/>
          <w:iCs/>
        </w:rPr>
        <w:t>myResourceGroup</w:t>
      </w:r>
      <w:proofErr w:type="spellEnd"/>
      <w:r w:rsidRPr="00CB525B">
        <w:t xml:space="preserve">. Enter a </w:t>
      </w:r>
      <w:r w:rsidRPr="00CB525B">
        <w:rPr>
          <w:b/>
          <w:bCs/>
        </w:rPr>
        <w:t>Kubernetes cluster name</w:t>
      </w:r>
      <w:r w:rsidRPr="00CB525B">
        <w:t xml:space="preserve">, such as </w:t>
      </w:r>
      <w:proofErr w:type="spellStart"/>
      <w:r w:rsidRPr="00CB525B">
        <w:rPr>
          <w:i/>
          <w:iCs/>
        </w:rPr>
        <w:t>myAKSCluster</w:t>
      </w:r>
      <w:proofErr w:type="spellEnd"/>
      <w:r w:rsidRPr="00CB525B">
        <w:t>.</w:t>
      </w:r>
    </w:p>
    <w:p w14:paraId="3612F14D" w14:textId="77777777" w:rsidR="00CB525B" w:rsidRPr="00CB525B" w:rsidRDefault="00CB525B" w:rsidP="00CB525B">
      <w:pPr>
        <w:numPr>
          <w:ilvl w:val="1"/>
          <w:numId w:val="30"/>
        </w:numPr>
        <w:spacing w:before="100" w:beforeAutospacing="1" w:after="100" w:afterAutospacing="1"/>
      </w:pPr>
      <w:r w:rsidRPr="00CB525B">
        <w:rPr>
          <w:i/>
          <w:iCs/>
        </w:rPr>
        <w:t>CLUSTER DETAILS</w:t>
      </w:r>
      <w:r w:rsidRPr="00CB525B">
        <w:t>: Select a region, Kubernetes version, and DNS name prefix for the AKS cluster.</w:t>
      </w:r>
    </w:p>
    <w:p w14:paraId="0FBFF5D6" w14:textId="77777777" w:rsidR="00CB525B" w:rsidRPr="00CB525B" w:rsidRDefault="00CB525B" w:rsidP="00CB525B">
      <w:pPr>
        <w:numPr>
          <w:ilvl w:val="1"/>
          <w:numId w:val="30"/>
        </w:numPr>
        <w:spacing w:before="100" w:beforeAutospacing="1" w:after="100" w:afterAutospacing="1"/>
      </w:pPr>
      <w:r w:rsidRPr="00CB525B">
        <w:rPr>
          <w:i/>
          <w:iCs/>
        </w:rPr>
        <w:t>SCALE</w:t>
      </w:r>
      <w:r w:rsidRPr="00CB525B">
        <w:t xml:space="preserve">: Select a VM size for the AKS nodes. The VM size </w:t>
      </w:r>
      <w:r w:rsidRPr="00CB525B">
        <w:rPr>
          <w:b/>
          <w:bCs/>
        </w:rPr>
        <w:t>cannot</w:t>
      </w:r>
      <w:r w:rsidRPr="00CB525B">
        <w:t xml:space="preserve"> be changed once an AKS cluster has been deployed.</w:t>
      </w:r>
    </w:p>
    <w:p w14:paraId="5246C492" w14:textId="77777777" w:rsidR="00CB525B" w:rsidRPr="00CB525B" w:rsidRDefault="00CB525B" w:rsidP="00CB525B">
      <w:pPr>
        <w:numPr>
          <w:ilvl w:val="2"/>
          <w:numId w:val="30"/>
        </w:numPr>
        <w:spacing w:before="100" w:beforeAutospacing="1" w:after="100" w:afterAutospacing="1"/>
      </w:pPr>
      <w:r w:rsidRPr="00CB525B">
        <w:t xml:space="preserve">Select the number of nodes to deploy into the cluster. For this </w:t>
      </w:r>
      <w:proofErr w:type="spellStart"/>
      <w:r w:rsidRPr="00CB525B">
        <w:t>quickstart</w:t>
      </w:r>
      <w:proofErr w:type="spellEnd"/>
      <w:r w:rsidRPr="00CB525B">
        <w:t xml:space="preserve">, set </w:t>
      </w:r>
      <w:r w:rsidRPr="00CB525B">
        <w:rPr>
          <w:b/>
          <w:bCs/>
        </w:rPr>
        <w:t>Node count</w:t>
      </w:r>
      <w:r w:rsidRPr="00CB525B">
        <w:t xml:space="preserve"> to </w:t>
      </w:r>
      <w:r w:rsidRPr="00CB525B">
        <w:rPr>
          <w:i/>
          <w:iCs/>
        </w:rPr>
        <w:t>1</w:t>
      </w:r>
      <w:r w:rsidRPr="00CB525B">
        <w:t xml:space="preserve">. Node count </w:t>
      </w:r>
      <w:r w:rsidRPr="00CB525B">
        <w:rPr>
          <w:b/>
          <w:bCs/>
        </w:rPr>
        <w:t>can</w:t>
      </w:r>
      <w:r w:rsidRPr="00CB525B">
        <w:t xml:space="preserve"> be adjusted after the cluster has been deployed.</w:t>
      </w:r>
    </w:p>
    <w:p w14:paraId="7FEFE6DB" w14:textId="6D8C4828" w:rsidR="00CB525B" w:rsidRPr="00CB525B" w:rsidRDefault="00CB525B" w:rsidP="00CB525B">
      <w:pPr>
        <w:spacing w:before="100" w:beforeAutospacing="1" w:after="100" w:afterAutospacing="1"/>
        <w:ind w:left="1440"/>
      </w:pPr>
      <w:r w:rsidRPr="00CB525B">
        <w:lastRenderedPageBreak/>
        <w:fldChar w:fldCharType="begin"/>
      </w:r>
      <w:r w:rsidRPr="00CB525B">
        <w:instrText xml:space="preserve"> INCLUDEPICTURE "https://docs.microsoft.com/en-us/azure/aks/media/kubernetes-walkthrough-portal/create-cluster-basics.png" \* MERGEFORMATINET </w:instrText>
      </w:r>
      <w:r w:rsidRPr="00CB525B">
        <w:fldChar w:fldCharType="separate"/>
      </w:r>
      <w:r w:rsidRPr="00CB525B">
        <w:rPr>
          <w:noProof/>
        </w:rPr>
        <w:drawing>
          <wp:inline distT="0" distB="0" distL="0" distR="0" wp14:anchorId="12EF70E6" wp14:editId="690B320F">
            <wp:extent cx="5727700" cy="4519295"/>
            <wp:effectExtent l="0" t="0" r="0" b="1905"/>
            <wp:docPr id="3" name="Picture 3" descr="Create AKS cluster - provide basic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KS cluster - provide basic infor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519295"/>
                    </a:xfrm>
                    <a:prstGeom prst="rect">
                      <a:avLst/>
                    </a:prstGeom>
                    <a:noFill/>
                    <a:ln>
                      <a:noFill/>
                    </a:ln>
                  </pic:spPr>
                </pic:pic>
              </a:graphicData>
            </a:graphic>
          </wp:inline>
        </w:drawing>
      </w:r>
      <w:r w:rsidRPr="00CB525B">
        <w:fldChar w:fldCharType="end"/>
      </w:r>
    </w:p>
    <w:p w14:paraId="31786D40" w14:textId="77777777" w:rsidR="00CB525B" w:rsidRPr="00CB525B" w:rsidRDefault="00CB525B" w:rsidP="00CB525B">
      <w:pPr>
        <w:spacing w:before="100" w:beforeAutospacing="1" w:after="100" w:afterAutospacing="1"/>
        <w:ind w:left="1440"/>
      </w:pPr>
      <w:r w:rsidRPr="00CB525B">
        <w:t xml:space="preserve">Select </w:t>
      </w:r>
      <w:r w:rsidRPr="00CB525B">
        <w:rPr>
          <w:b/>
          <w:bCs/>
        </w:rPr>
        <w:t>Next: Authentication</w:t>
      </w:r>
      <w:r w:rsidRPr="00CB525B">
        <w:t xml:space="preserve"> when complete.</w:t>
      </w:r>
    </w:p>
    <w:p w14:paraId="7403F64E" w14:textId="77777777" w:rsidR="00CB525B" w:rsidRPr="00CB525B" w:rsidRDefault="00CB525B" w:rsidP="00CB525B">
      <w:pPr>
        <w:numPr>
          <w:ilvl w:val="0"/>
          <w:numId w:val="30"/>
        </w:numPr>
        <w:spacing w:before="100" w:beforeAutospacing="1" w:after="100" w:afterAutospacing="1"/>
      </w:pPr>
      <w:r w:rsidRPr="00CB525B">
        <w:rPr>
          <w:b/>
          <w:bCs/>
        </w:rPr>
        <w:t>Authentication</w:t>
      </w:r>
      <w:r w:rsidRPr="00CB525B">
        <w:t>: Configure the following options:</w:t>
      </w:r>
    </w:p>
    <w:p w14:paraId="570D082B" w14:textId="77777777" w:rsidR="00CB525B" w:rsidRPr="00CB525B" w:rsidRDefault="00CB525B" w:rsidP="00CB525B">
      <w:pPr>
        <w:numPr>
          <w:ilvl w:val="1"/>
          <w:numId w:val="30"/>
        </w:numPr>
        <w:spacing w:before="100" w:beforeAutospacing="1" w:after="100" w:afterAutospacing="1"/>
      </w:pPr>
      <w:r w:rsidRPr="00CB525B">
        <w:t xml:space="preserve">Create a new service principal or </w:t>
      </w:r>
      <w:r w:rsidRPr="00CB525B">
        <w:rPr>
          <w:i/>
          <w:iCs/>
        </w:rPr>
        <w:t>Configure</w:t>
      </w:r>
      <w:r w:rsidRPr="00CB525B">
        <w:t xml:space="preserve"> to use an existing one. When using an existing SPN, you need to provide the SPN client ID and secret.</w:t>
      </w:r>
    </w:p>
    <w:p w14:paraId="29FF40F3" w14:textId="77777777" w:rsidR="00CB525B" w:rsidRPr="00CB525B" w:rsidRDefault="00CB525B" w:rsidP="00CB525B">
      <w:pPr>
        <w:numPr>
          <w:ilvl w:val="1"/>
          <w:numId w:val="30"/>
        </w:numPr>
        <w:spacing w:before="100" w:beforeAutospacing="1" w:after="100" w:afterAutospacing="1"/>
      </w:pPr>
      <w:r w:rsidRPr="00CB525B">
        <w:t>Enable the option for Kubernetes role-based access controls (RBAC). These controls provide more fine-grained control over access to the Kubernetes resources deployed in your AKS cluster.</w:t>
      </w:r>
    </w:p>
    <w:p w14:paraId="406B7043" w14:textId="77777777" w:rsidR="00CB525B" w:rsidRPr="00CB525B" w:rsidRDefault="00CB525B" w:rsidP="00CB525B">
      <w:pPr>
        <w:spacing w:before="100" w:beforeAutospacing="1" w:after="100" w:afterAutospacing="1"/>
        <w:ind w:left="1440"/>
      </w:pPr>
      <w:r w:rsidRPr="00CB525B">
        <w:t xml:space="preserve">By default, </w:t>
      </w:r>
      <w:r w:rsidRPr="00CB525B">
        <w:rPr>
          <w:i/>
          <w:iCs/>
        </w:rPr>
        <w:t>Basic</w:t>
      </w:r>
      <w:r w:rsidRPr="00CB525B">
        <w:t xml:space="preserve"> networking is used, and Azure Monitor for containers is enabled. Select </w:t>
      </w:r>
      <w:r w:rsidRPr="00CB525B">
        <w:rPr>
          <w:b/>
          <w:bCs/>
        </w:rPr>
        <w:t>Review + create</w:t>
      </w:r>
      <w:r w:rsidRPr="00CB525B">
        <w:t xml:space="preserve"> and then </w:t>
      </w:r>
      <w:r w:rsidRPr="00CB525B">
        <w:rPr>
          <w:b/>
          <w:bCs/>
        </w:rPr>
        <w:t>Create</w:t>
      </w:r>
      <w:r w:rsidRPr="00CB525B">
        <w:t xml:space="preserve"> when ready.</w:t>
      </w:r>
    </w:p>
    <w:p w14:paraId="74BE86D7" w14:textId="77777777" w:rsidR="00CB525B" w:rsidRPr="00CB525B" w:rsidRDefault="00CB525B" w:rsidP="00CB525B">
      <w:pPr>
        <w:spacing w:before="100" w:beforeAutospacing="1" w:after="100" w:afterAutospacing="1"/>
      </w:pPr>
      <w:r w:rsidRPr="00CB525B">
        <w:t xml:space="preserve">It takes a few minutes to create the AKS cluster and to be ready for use. When finished, browse to the AKS cluster resource group, such as </w:t>
      </w:r>
      <w:proofErr w:type="spellStart"/>
      <w:r w:rsidRPr="00CB525B">
        <w:rPr>
          <w:i/>
          <w:iCs/>
        </w:rPr>
        <w:t>myResourceGroup</w:t>
      </w:r>
      <w:proofErr w:type="spellEnd"/>
      <w:r w:rsidRPr="00CB525B">
        <w:t xml:space="preserve">, and select the AKS resource, such as </w:t>
      </w:r>
      <w:proofErr w:type="spellStart"/>
      <w:r w:rsidRPr="00CB525B">
        <w:rPr>
          <w:i/>
          <w:iCs/>
        </w:rPr>
        <w:t>myAKSCluster</w:t>
      </w:r>
      <w:proofErr w:type="spellEnd"/>
      <w:r w:rsidRPr="00CB525B">
        <w:t>. The AKS cluster dashboard is shown, as in the following example screenshot:</w:t>
      </w:r>
    </w:p>
    <w:p w14:paraId="4C47D167" w14:textId="7E305D62" w:rsidR="00CB525B" w:rsidRPr="00CB525B" w:rsidRDefault="00CB525B" w:rsidP="00CB525B">
      <w:pPr>
        <w:spacing w:before="100" w:beforeAutospacing="1" w:after="100" w:afterAutospacing="1"/>
      </w:pPr>
      <w:r w:rsidRPr="00CB525B">
        <w:lastRenderedPageBreak/>
        <w:fldChar w:fldCharType="begin"/>
      </w:r>
      <w:r w:rsidRPr="00CB525B">
        <w:instrText xml:space="preserve"> INCLUDEPICTURE "https://docs.microsoft.com/en-us/azure/aks/media/kubernetes-walkthrough-portal/aks-portal-dashboard.png" \* MERGEFORMATINET </w:instrText>
      </w:r>
      <w:r w:rsidRPr="00CB525B">
        <w:fldChar w:fldCharType="separate"/>
      </w:r>
      <w:r w:rsidRPr="00CB525B">
        <w:rPr>
          <w:noProof/>
        </w:rPr>
        <w:drawing>
          <wp:inline distT="0" distB="0" distL="0" distR="0" wp14:anchorId="06CAEFA4" wp14:editId="58F9B20C">
            <wp:extent cx="5727700" cy="3413125"/>
            <wp:effectExtent l="0" t="0" r="0" b="3175"/>
            <wp:docPr id="2" name="Picture 2" descr="Example AKS dashboard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AKS dashboard in the Azure port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413125"/>
                    </a:xfrm>
                    <a:prstGeom prst="rect">
                      <a:avLst/>
                    </a:prstGeom>
                    <a:noFill/>
                    <a:ln>
                      <a:noFill/>
                    </a:ln>
                  </pic:spPr>
                </pic:pic>
              </a:graphicData>
            </a:graphic>
          </wp:inline>
        </w:drawing>
      </w:r>
      <w:r w:rsidRPr="00CB525B">
        <w:fldChar w:fldCharType="end"/>
      </w:r>
    </w:p>
    <w:p w14:paraId="7A393A73" w14:textId="77777777" w:rsidR="00CB525B" w:rsidRPr="00CB525B" w:rsidRDefault="00CB525B" w:rsidP="00CB525B">
      <w:pPr>
        <w:spacing w:before="100" w:beforeAutospacing="1" w:after="100" w:afterAutospacing="1"/>
        <w:outlineLvl w:val="1"/>
        <w:rPr>
          <w:b/>
          <w:bCs/>
          <w:sz w:val="36"/>
          <w:szCs w:val="36"/>
        </w:rPr>
      </w:pPr>
      <w:r w:rsidRPr="00CB525B">
        <w:rPr>
          <w:b/>
          <w:bCs/>
          <w:sz w:val="36"/>
          <w:szCs w:val="36"/>
        </w:rPr>
        <w:t>Connect to the cluster</w:t>
      </w:r>
    </w:p>
    <w:p w14:paraId="00844C69" w14:textId="77777777" w:rsidR="00CB525B" w:rsidRPr="00CB525B" w:rsidRDefault="00CB525B" w:rsidP="00CB525B">
      <w:pPr>
        <w:spacing w:before="100" w:beforeAutospacing="1" w:after="100" w:afterAutospacing="1"/>
      </w:pPr>
      <w:r w:rsidRPr="00CB525B">
        <w:t xml:space="preserve">To manage a Kubernetes cluster, you use </w:t>
      </w:r>
      <w:hyperlink r:id="rId9" w:history="1">
        <w:proofErr w:type="spellStart"/>
        <w:r w:rsidRPr="00CB525B">
          <w:rPr>
            <w:color w:val="0000FF"/>
            <w:u w:val="single"/>
          </w:rPr>
          <w:t>kubectl</w:t>
        </w:r>
        <w:proofErr w:type="spellEnd"/>
      </w:hyperlink>
      <w:r w:rsidRPr="00CB525B">
        <w:t xml:space="preserve">, the Kubernetes command-line client. The </w:t>
      </w:r>
      <w:proofErr w:type="spellStart"/>
      <w:r w:rsidRPr="00CB525B">
        <w:rPr>
          <w:rFonts w:ascii="Courier New" w:hAnsi="Courier New" w:cs="Courier New"/>
          <w:sz w:val="20"/>
          <w:szCs w:val="20"/>
        </w:rPr>
        <w:t>kubectl</w:t>
      </w:r>
      <w:proofErr w:type="spellEnd"/>
      <w:r w:rsidRPr="00CB525B">
        <w:t xml:space="preserve"> client is pre-installed in the Azure Cloud Shell.</w:t>
      </w:r>
    </w:p>
    <w:p w14:paraId="6E740AB8" w14:textId="77777777" w:rsidR="00CB525B" w:rsidRPr="00CB525B" w:rsidRDefault="00CB525B" w:rsidP="00CB525B">
      <w:pPr>
        <w:spacing w:before="100" w:beforeAutospacing="1" w:after="100" w:afterAutospacing="1"/>
      </w:pPr>
      <w:r w:rsidRPr="00CB525B">
        <w:t>Open Cloud Shell using the button on the top right-hand corner of the Azure portal.</w:t>
      </w:r>
    </w:p>
    <w:p w14:paraId="74CC25FC" w14:textId="305903C8" w:rsidR="00CB525B" w:rsidRPr="00CB525B" w:rsidRDefault="00CB525B" w:rsidP="00CB525B">
      <w:pPr>
        <w:spacing w:before="100" w:beforeAutospacing="1" w:after="100" w:afterAutospacing="1"/>
      </w:pPr>
      <w:r w:rsidRPr="00CB525B">
        <w:lastRenderedPageBreak/>
        <w:fldChar w:fldCharType="begin"/>
      </w:r>
      <w:r w:rsidRPr="00CB525B">
        <w:instrText xml:space="preserve"> INCLUDEPICTURE "https://docs.microsoft.com/en-us/azure/aks/media/kubernetes-walkthrough-portal/aks-cloud-shell.png" \* MERGEFORMATINET </w:instrText>
      </w:r>
      <w:r w:rsidRPr="00CB525B">
        <w:fldChar w:fldCharType="separate"/>
      </w:r>
      <w:r w:rsidRPr="00CB525B">
        <w:rPr>
          <w:noProof/>
        </w:rPr>
        <w:drawing>
          <wp:inline distT="0" distB="0" distL="0" distR="0" wp14:anchorId="32581004" wp14:editId="1102B7FC">
            <wp:extent cx="5727700" cy="4101465"/>
            <wp:effectExtent l="0" t="0" r="0" b="635"/>
            <wp:docPr id="1" name="Picture 1" descr="Open the Azure Cloud Shell in th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the Azure Cloud Shell in the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101465"/>
                    </a:xfrm>
                    <a:prstGeom prst="rect">
                      <a:avLst/>
                    </a:prstGeom>
                    <a:noFill/>
                    <a:ln>
                      <a:noFill/>
                    </a:ln>
                  </pic:spPr>
                </pic:pic>
              </a:graphicData>
            </a:graphic>
          </wp:inline>
        </w:drawing>
      </w:r>
      <w:r w:rsidRPr="00CB525B">
        <w:fldChar w:fldCharType="end"/>
      </w:r>
    </w:p>
    <w:p w14:paraId="56DA2490" w14:textId="77777777" w:rsidR="00CB525B" w:rsidRPr="00CB525B" w:rsidRDefault="00CB525B" w:rsidP="00CB525B">
      <w:pPr>
        <w:spacing w:before="100" w:beforeAutospacing="1" w:after="100" w:afterAutospacing="1"/>
      </w:pPr>
      <w:r w:rsidRPr="00CB525B">
        <w:t xml:space="preserve">To configure </w:t>
      </w:r>
      <w:proofErr w:type="spellStart"/>
      <w:r w:rsidRPr="00CB525B">
        <w:rPr>
          <w:rFonts w:ascii="Courier New" w:hAnsi="Courier New" w:cs="Courier New"/>
          <w:sz w:val="20"/>
          <w:szCs w:val="20"/>
        </w:rPr>
        <w:t>kubectl</w:t>
      </w:r>
      <w:proofErr w:type="spellEnd"/>
      <w:r w:rsidRPr="00CB525B">
        <w:t xml:space="preserve"> to connect to your Kubernetes cluster, use the </w:t>
      </w:r>
      <w:hyperlink r:id="rId11" w:anchor="az-aks-get-credentials" w:history="1">
        <w:proofErr w:type="spellStart"/>
        <w:r w:rsidRPr="00CB525B">
          <w:rPr>
            <w:color w:val="0000FF"/>
            <w:u w:val="single"/>
          </w:rPr>
          <w:t>az</w:t>
        </w:r>
        <w:proofErr w:type="spellEnd"/>
        <w:r w:rsidRPr="00CB525B">
          <w:rPr>
            <w:color w:val="0000FF"/>
            <w:u w:val="single"/>
          </w:rPr>
          <w:t xml:space="preserve"> </w:t>
        </w:r>
        <w:proofErr w:type="spellStart"/>
        <w:r w:rsidRPr="00CB525B">
          <w:rPr>
            <w:color w:val="0000FF"/>
            <w:u w:val="single"/>
          </w:rPr>
          <w:t>aks</w:t>
        </w:r>
        <w:proofErr w:type="spellEnd"/>
        <w:r w:rsidRPr="00CB525B">
          <w:rPr>
            <w:color w:val="0000FF"/>
            <w:u w:val="single"/>
          </w:rPr>
          <w:t xml:space="preserve"> get-credentials</w:t>
        </w:r>
      </w:hyperlink>
      <w:r w:rsidRPr="00CB525B">
        <w:t xml:space="preserve"> command. This command downloads credentials and configures the Kubernetes CLI to use them. The following example gets credentials for the cluster name </w:t>
      </w:r>
      <w:proofErr w:type="spellStart"/>
      <w:r w:rsidRPr="00CB525B">
        <w:rPr>
          <w:i/>
          <w:iCs/>
        </w:rPr>
        <w:t>myAKSCluster</w:t>
      </w:r>
      <w:proofErr w:type="spellEnd"/>
      <w:r w:rsidRPr="00CB525B">
        <w:t xml:space="preserve"> in the resource group named </w:t>
      </w:r>
      <w:proofErr w:type="spellStart"/>
      <w:r w:rsidRPr="00CB525B">
        <w:rPr>
          <w:i/>
          <w:iCs/>
        </w:rPr>
        <w:t>myResourceGroup</w:t>
      </w:r>
      <w:proofErr w:type="spellEnd"/>
      <w:r w:rsidRPr="00CB525B">
        <w:t>:</w:t>
      </w:r>
    </w:p>
    <w:p w14:paraId="09B9976F" w14:textId="77777777" w:rsidR="00CB525B" w:rsidRPr="00CB525B" w:rsidRDefault="00CB525B" w:rsidP="00CB525B">
      <w:r w:rsidRPr="00CB525B">
        <w:t xml:space="preserve">Azure CLI </w:t>
      </w:r>
    </w:p>
    <w:p w14:paraId="2FF33F1D" w14:textId="77777777" w:rsidR="00CB525B" w:rsidRPr="00CB525B" w:rsidRDefault="00CB525B" w:rsidP="00CB5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CB525B">
        <w:rPr>
          <w:rFonts w:ascii="Courier New" w:hAnsi="Courier New" w:cs="Courier New"/>
          <w:sz w:val="20"/>
          <w:szCs w:val="20"/>
        </w:rPr>
        <w:t>az</w:t>
      </w:r>
      <w:proofErr w:type="spellEnd"/>
      <w:r w:rsidRPr="00CB525B">
        <w:rPr>
          <w:rFonts w:ascii="Courier New" w:hAnsi="Courier New" w:cs="Courier New"/>
          <w:sz w:val="20"/>
          <w:szCs w:val="20"/>
        </w:rPr>
        <w:t xml:space="preserve"> </w:t>
      </w:r>
      <w:proofErr w:type="spellStart"/>
      <w:r w:rsidRPr="00CB525B">
        <w:rPr>
          <w:rFonts w:ascii="Courier New" w:hAnsi="Courier New" w:cs="Courier New"/>
          <w:sz w:val="20"/>
          <w:szCs w:val="20"/>
        </w:rPr>
        <w:t>aks</w:t>
      </w:r>
      <w:proofErr w:type="spellEnd"/>
      <w:r w:rsidRPr="00CB525B">
        <w:rPr>
          <w:rFonts w:ascii="Courier New" w:hAnsi="Courier New" w:cs="Courier New"/>
          <w:sz w:val="20"/>
          <w:szCs w:val="20"/>
        </w:rPr>
        <w:t xml:space="preserve"> get-credentials --resource-group </w:t>
      </w:r>
      <w:proofErr w:type="spellStart"/>
      <w:r w:rsidRPr="00CB525B">
        <w:rPr>
          <w:rFonts w:ascii="Courier New" w:hAnsi="Courier New" w:cs="Courier New"/>
          <w:sz w:val="20"/>
          <w:szCs w:val="20"/>
        </w:rPr>
        <w:t>myResourceGroup</w:t>
      </w:r>
      <w:proofErr w:type="spellEnd"/>
      <w:r w:rsidRPr="00CB525B">
        <w:rPr>
          <w:rFonts w:ascii="Courier New" w:hAnsi="Courier New" w:cs="Courier New"/>
          <w:sz w:val="20"/>
          <w:szCs w:val="20"/>
        </w:rPr>
        <w:t xml:space="preserve"> --name </w:t>
      </w:r>
      <w:proofErr w:type="spellStart"/>
      <w:r w:rsidRPr="00CB525B">
        <w:rPr>
          <w:rFonts w:ascii="Courier New" w:hAnsi="Courier New" w:cs="Courier New"/>
          <w:sz w:val="20"/>
          <w:szCs w:val="20"/>
        </w:rPr>
        <w:t>myAKSCluster</w:t>
      </w:r>
      <w:proofErr w:type="spellEnd"/>
    </w:p>
    <w:p w14:paraId="21C90172" w14:textId="77777777" w:rsidR="00CB525B" w:rsidRPr="00CB525B" w:rsidRDefault="00CB525B" w:rsidP="00CB525B">
      <w:pPr>
        <w:spacing w:before="100" w:beforeAutospacing="1" w:after="100" w:afterAutospacing="1"/>
      </w:pPr>
      <w:r w:rsidRPr="00CB525B">
        <w:t xml:space="preserve">To verify the connection to your cluster, use the </w:t>
      </w:r>
      <w:hyperlink r:id="rId12" w:anchor="get" w:history="1">
        <w:proofErr w:type="spellStart"/>
        <w:r w:rsidRPr="00CB525B">
          <w:rPr>
            <w:color w:val="0000FF"/>
            <w:u w:val="single"/>
          </w:rPr>
          <w:t>kubectl</w:t>
        </w:r>
        <w:proofErr w:type="spellEnd"/>
        <w:r w:rsidRPr="00CB525B">
          <w:rPr>
            <w:color w:val="0000FF"/>
            <w:u w:val="single"/>
          </w:rPr>
          <w:t xml:space="preserve"> get</w:t>
        </w:r>
      </w:hyperlink>
      <w:r w:rsidRPr="00CB525B">
        <w:t xml:space="preserve"> command to return a list of the cluster nodes.</w:t>
      </w:r>
    </w:p>
    <w:p w14:paraId="374937F3" w14:textId="77777777" w:rsidR="00CB525B" w:rsidRPr="00CB525B" w:rsidRDefault="00CB525B" w:rsidP="00CB525B">
      <w:r w:rsidRPr="00CB525B">
        <w:t xml:space="preserve">Azure CLI </w:t>
      </w:r>
    </w:p>
    <w:p w14:paraId="0EF42E56" w14:textId="77777777" w:rsidR="00CB525B" w:rsidRPr="00CB525B" w:rsidRDefault="00CB525B" w:rsidP="00CB5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CB525B">
        <w:rPr>
          <w:rFonts w:ascii="Courier New" w:hAnsi="Courier New" w:cs="Courier New"/>
          <w:sz w:val="20"/>
          <w:szCs w:val="20"/>
        </w:rPr>
        <w:t>kubectl</w:t>
      </w:r>
      <w:proofErr w:type="spellEnd"/>
      <w:r w:rsidRPr="00CB525B">
        <w:rPr>
          <w:rFonts w:ascii="Courier New" w:hAnsi="Courier New" w:cs="Courier New"/>
          <w:sz w:val="20"/>
          <w:szCs w:val="20"/>
        </w:rPr>
        <w:t xml:space="preserve"> get nodes</w:t>
      </w:r>
    </w:p>
    <w:p w14:paraId="48A2508A" w14:textId="77777777" w:rsidR="00CB525B" w:rsidRPr="00CB525B" w:rsidRDefault="00CB525B" w:rsidP="00CB525B">
      <w:pPr>
        <w:spacing w:before="100" w:beforeAutospacing="1" w:after="100" w:afterAutospacing="1"/>
      </w:pPr>
      <w:r w:rsidRPr="00CB525B">
        <w:t xml:space="preserve">The following example output shows the single node created in the previous steps. Make sure that the status of the node is </w:t>
      </w:r>
      <w:r w:rsidRPr="00CB525B">
        <w:rPr>
          <w:i/>
          <w:iCs/>
        </w:rPr>
        <w:t>Ready</w:t>
      </w:r>
      <w:r w:rsidRPr="00CB525B">
        <w:t>:</w:t>
      </w:r>
    </w:p>
    <w:p w14:paraId="15F899EC" w14:textId="77777777" w:rsidR="00CB525B" w:rsidRPr="00CB525B" w:rsidRDefault="00CB525B" w:rsidP="00CB5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B525B">
        <w:rPr>
          <w:rFonts w:ascii="Courier New" w:hAnsi="Courier New" w:cs="Courier New"/>
          <w:sz w:val="20"/>
          <w:szCs w:val="20"/>
        </w:rPr>
        <w:t>NAME                       STATUS    ROLES     AGE       VERSION</w:t>
      </w:r>
    </w:p>
    <w:p w14:paraId="7D35B9C3" w14:textId="77777777" w:rsidR="00CB525B" w:rsidRPr="00CB525B" w:rsidRDefault="00CB525B" w:rsidP="00CB5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B525B">
        <w:rPr>
          <w:rFonts w:ascii="Courier New" w:hAnsi="Courier New" w:cs="Courier New"/>
          <w:sz w:val="20"/>
          <w:szCs w:val="20"/>
        </w:rPr>
        <w:t>aks-agentpool-14693408-0   Ready     agent     15m       v1.11.5</w:t>
      </w:r>
    </w:p>
    <w:p w14:paraId="4DDE8428" w14:textId="77777777" w:rsidR="00CB525B" w:rsidRPr="00B22ACC" w:rsidRDefault="00CB525B" w:rsidP="00B22ACC">
      <w:pPr>
        <w:spacing w:before="120" w:after="120" w:line="360" w:lineRule="auto"/>
        <w:rPr>
          <w:rFonts w:cstheme="minorHAnsi"/>
        </w:rPr>
      </w:pPr>
    </w:p>
    <w:sectPr w:rsidR="00CB525B" w:rsidRPr="00B22ACC" w:rsidSect="00C271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069BB"/>
    <w:multiLevelType w:val="multilevel"/>
    <w:tmpl w:val="E124A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957F7"/>
    <w:multiLevelType w:val="multilevel"/>
    <w:tmpl w:val="F330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12E43"/>
    <w:multiLevelType w:val="hybridMultilevel"/>
    <w:tmpl w:val="24624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66D98"/>
    <w:multiLevelType w:val="hybridMultilevel"/>
    <w:tmpl w:val="26A25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E2FE8"/>
    <w:multiLevelType w:val="multilevel"/>
    <w:tmpl w:val="2DD6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4263A"/>
    <w:multiLevelType w:val="hybridMultilevel"/>
    <w:tmpl w:val="4C52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B719E"/>
    <w:multiLevelType w:val="multilevel"/>
    <w:tmpl w:val="1EA4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E6424"/>
    <w:multiLevelType w:val="multilevel"/>
    <w:tmpl w:val="F390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B26CA"/>
    <w:multiLevelType w:val="hybridMultilevel"/>
    <w:tmpl w:val="9BE62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27443D"/>
    <w:multiLevelType w:val="multilevel"/>
    <w:tmpl w:val="33D6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C108FC"/>
    <w:multiLevelType w:val="multilevel"/>
    <w:tmpl w:val="A29A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15299"/>
    <w:multiLevelType w:val="multilevel"/>
    <w:tmpl w:val="9BDC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75659E"/>
    <w:multiLevelType w:val="multilevel"/>
    <w:tmpl w:val="781A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1F69B1"/>
    <w:multiLevelType w:val="multilevel"/>
    <w:tmpl w:val="FA60B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DA1F19"/>
    <w:multiLevelType w:val="multilevel"/>
    <w:tmpl w:val="9BDC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60D24"/>
    <w:multiLevelType w:val="multilevel"/>
    <w:tmpl w:val="96EC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15332F"/>
    <w:multiLevelType w:val="multilevel"/>
    <w:tmpl w:val="9BDC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5414C4"/>
    <w:multiLevelType w:val="multilevel"/>
    <w:tmpl w:val="C7CC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261D1F"/>
    <w:multiLevelType w:val="multilevel"/>
    <w:tmpl w:val="E6B66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953D6C"/>
    <w:multiLevelType w:val="multilevel"/>
    <w:tmpl w:val="35148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B461E6"/>
    <w:multiLevelType w:val="multilevel"/>
    <w:tmpl w:val="EB5E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C50CC"/>
    <w:multiLevelType w:val="multilevel"/>
    <w:tmpl w:val="C642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7E3B15"/>
    <w:multiLevelType w:val="multilevel"/>
    <w:tmpl w:val="BE54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ED6AA7"/>
    <w:multiLevelType w:val="multilevel"/>
    <w:tmpl w:val="D1F0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6A354F"/>
    <w:multiLevelType w:val="multilevel"/>
    <w:tmpl w:val="BC14C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461855"/>
    <w:multiLevelType w:val="multilevel"/>
    <w:tmpl w:val="5544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CC3B50"/>
    <w:multiLevelType w:val="multilevel"/>
    <w:tmpl w:val="6540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2528A6"/>
    <w:multiLevelType w:val="multilevel"/>
    <w:tmpl w:val="2D94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5110AE"/>
    <w:multiLevelType w:val="multilevel"/>
    <w:tmpl w:val="3542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AA6D0E"/>
    <w:multiLevelType w:val="multilevel"/>
    <w:tmpl w:val="24425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2"/>
  </w:num>
  <w:num w:numId="3">
    <w:abstractNumId w:val="12"/>
  </w:num>
  <w:num w:numId="4">
    <w:abstractNumId w:val="1"/>
  </w:num>
  <w:num w:numId="5">
    <w:abstractNumId w:val="20"/>
  </w:num>
  <w:num w:numId="6">
    <w:abstractNumId w:val="23"/>
  </w:num>
  <w:num w:numId="7">
    <w:abstractNumId w:val="26"/>
  </w:num>
  <w:num w:numId="8">
    <w:abstractNumId w:val="16"/>
  </w:num>
  <w:num w:numId="9">
    <w:abstractNumId w:val="25"/>
  </w:num>
  <w:num w:numId="10">
    <w:abstractNumId w:val="28"/>
  </w:num>
  <w:num w:numId="11">
    <w:abstractNumId w:val="13"/>
  </w:num>
  <w:num w:numId="12">
    <w:abstractNumId w:val="4"/>
  </w:num>
  <w:num w:numId="13">
    <w:abstractNumId w:val="10"/>
  </w:num>
  <w:num w:numId="14">
    <w:abstractNumId w:val="6"/>
  </w:num>
  <w:num w:numId="15">
    <w:abstractNumId w:val="17"/>
  </w:num>
  <w:num w:numId="16">
    <w:abstractNumId w:val="27"/>
  </w:num>
  <w:num w:numId="17">
    <w:abstractNumId w:val="15"/>
  </w:num>
  <w:num w:numId="18">
    <w:abstractNumId w:val="9"/>
  </w:num>
  <w:num w:numId="19">
    <w:abstractNumId w:val="7"/>
  </w:num>
  <w:num w:numId="20">
    <w:abstractNumId w:val="18"/>
  </w:num>
  <w:num w:numId="21">
    <w:abstractNumId w:val="0"/>
  </w:num>
  <w:num w:numId="22">
    <w:abstractNumId w:val="21"/>
  </w:num>
  <w:num w:numId="23">
    <w:abstractNumId w:val="24"/>
  </w:num>
  <w:num w:numId="24">
    <w:abstractNumId w:val="5"/>
  </w:num>
  <w:num w:numId="25">
    <w:abstractNumId w:val="2"/>
  </w:num>
  <w:num w:numId="26">
    <w:abstractNumId w:val="3"/>
  </w:num>
  <w:num w:numId="27">
    <w:abstractNumId w:val="8"/>
  </w:num>
  <w:num w:numId="28">
    <w:abstractNumId w:val="14"/>
  </w:num>
  <w:num w:numId="29">
    <w:abstractNumId w:val="1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D3D"/>
    <w:rsid w:val="00072D77"/>
    <w:rsid w:val="000D2A13"/>
    <w:rsid w:val="004157E0"/>
    <w:rsid w:val="004A6D3D"/>
    <w:rsid w:val="00503C64"/>
    <w:rsid w:val="00610B6B"/>
    <w:rsid w:val="007F11E1"/>
    <w:rsid w:val="00856194"/>
    <w:rsid w:val="00A734E7"/>
    <w:rsid w:val="00A926BE"/>
    <w:rsid w:val="00B22ACC"/>
    <w:rsid w:val="00B67CDB"/>
    <w:rsid w:val="00BA1E4C"/>
    <w:rsid w:val="00BE25FF"/>
    <w:rsid w:val="00C1769F"/>
    <w:rsid w:val="00C271E9"/>
    <w:rsid w:val="00CB5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6A5F"/>
  <w15:chartTrackingRefBased/>
  <w15:docId w15:val="{7CB2615E-A350-4249-BA16-0740375E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25B"/>
    <w:rPr>
      <w:rFonts w:ascii="Times New Roman" w:eastAsia="Times New Roman" w:hAnsi="Times New Roman" w:cs="Times New Roman"/>
    </w:rPr>
  </w:style>
  <w:style w:type="paragraph" w:styleId="Heading1">
    <w:name w:val="heading 1"/>
    <w:basedOn w:val="Normal"/>
    <w:link w:val="Heading1Char"/>
    <w:uiPriority w:val="9"/>
    <w:qFormat/>
    <w:rsid w:val="004A6D3D"/>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4A6D3D"/>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4A6D3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D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6D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6D3D"/>
    <w:rPr>
      <w:rFonts w:ascii="Times New Roman" w:eastAsia="Times New Roman" w:hAnsi="Times New Roman" w:cs="Times New Roman"/>
      <w:b/>
      <w:bCs/>
      <w:sz w:val="27"/>
      <w:szCs w:val="27"/>
    </w:rPr>
  </w:style>
  <w:style w:type="paragraph" w:customStyle="1" w:styleId="displaydate">
    <w:name w:val="displaydate"/>
    <w:basedOn w:val="Normal"/>
    <w:rsid w:val="004A6D3D"/>
    <w:pPr>
      <w:spacing w:before="100" w:beforeAutospacing="1" w:after="100" w:afterAutospacing="1"/>
    </w:pPr>
  </w:style>
  <w:style w:type="paragraph" w:customStyle="1" w:styleId="readingtime">
    <w:name w:val="readingtime"/>
    <w:basedOn w:val="Normal"/>
    <w:rsid w:val="004A6D3D"/>
    <w:pPr>
      <w:spacing w:before="100" w:beforeAutospacing="1" w:after="100" w:afterAutospacing="1"/>
    </w:pPr>
  </w:style>
  <w:style w:type="paragraph" w:customStyle="1" w:styleId="contributors-holder">
    <w:name w:val="contributors-holder"/>
    <w:basedOn w:val="Normal"/>
    <w:rsid w:val="004A6D3D"/>
    <w:pPr>
      <w:spacing w:before="100" w:beforeAutospacing="1" w:after="100" w:afterAutospacing="1"/>
    </w:pPr>
  </w:style>
  <w:style w:type="character" w:customStyle="1" w:styleId="contributors-text">
    <w:name w:val="contributors-text"/>
    <w:basedOn w:val="DefaultParagraphFont"/>
    <w:rsid w:val="004A6D3D"/>
  </w:style>
  <w:style w:type="character" w:styleId="Hyperlink">
    <w:name w:val="Hyperlink"/>
    <w:basedOn w:val="DefaultParagraphFont"/>
    <w:uiPriority w:val="99"/>
    <w:semiHidden/>
    <w:unhideWhenUsed/>
    <w:rsid w:val="004A6D3D"/>
    <w:rPr>
      <w:color w:val="0000FF"/>
      <w:u w:val="single"/>
    </w:rPr>
  </w:style>
  <w:style w:type="paragraph" w:styleId="NormalWeb">
    <w:name w:val="Normal (Web)"/>
    <w:basedOn w:val="Normal"/>
    <w:uiPriority w:val="99"/>
    <w:semiHidden/>
    <w:unhideWhenUsed/>
    <w:rsid w:val="004A6D3D"/>
    <w:pPr>
      <w:spacing w:before="100" w:beforeAutospacing="1" w:after="100" w:afterAutospacing="1"/>
    </w:pPr>
  </w:style>
  <w:style w:type="character" w:styleId="Strong">
    <w:name w:val="Strong"/>
    <w:basedOn w:val="DefaultParagraphFont"/>
    <w:uiPriority w:val="22"/>
    <w:qFormat/>
    <w:rsid w:val="004A6D3D"/>
    <w:rPr>
      <w:b/>
      <w:bCs/>
    </w:rPr>
  </w:style>
  <w:style w:type="character" w:styleId="Emphasis">
    <w:name w:val="Emphasis"/>
    <w:basedOn w:val="DefaultParagraphFont"/>
    <w:uiPriority w:val="20"/>
    <w:qFormat/>
    <w:rsid w:val="004A6D3D"/>
    <w:rPr>
      <w:i/>
      <w:iCs/>
    </w:rPr>
  </w:style>
  <w:style w:type="character" w:styleId="HTMLCode">
    <w:name w:val="HTML Code"/>
    <w:basedOn w:val="DefaultParagraphFont"/>
    <w:uiPriority w:val="99"/>
    <w:semiHidden/>
    <w:unhideWhenUsed/>
    <w:rsid w:val="004A6D3D"/>
    <w:rPr>
      <w:rFonts w:ascii="Courier New" w:eastAsia="Times New Roman" w:hAnsi="Courier New" w:cs="Courier New"/>
      <w:sz w:val="20"/>
      <w:szCs w:val="20"/>
    </w:rPr>
  </w:style>
  <w:style w:type="character" w:customStyle="1" w:styleId="language">
    <w:name w:val="language"/>
    <w:basedOn w:val="DefaultParagraphFont"/>
    <w:rsid w:val="004A6D3D"/>
  </w:style>
  <w:style w:type="paragraph" w:styleId="HTMLPreformatted">
    <w:name w:val="HTML Preformatted"/>
    <w:basedOn w:val="Normal"/>
    <w:link w:val="HTMLPreformattedChar"/>
    <w:uiPriority w:val="99"/>
    <w:semiHidden/>
    <w:unhideWhenUsed/>
    <w:rsid w:val="004A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A6D3D"/>
    <w:rPr>
      <w:rFonts w:ascii="Courier New" w:eastAsia="Times New Roman" w:hAnsi="Courier New" w:cs="Courier New"/>
      <w:sz w:val="20"/>
      <w:szCs w:val="20"/>
    </w:rPr>
  </w:style>
  <w:style w:type="character" w:customStyle="1" w:styleId="hljs-attr">
    <w:name w:val="hljs-attr"/>
    <w:basedOn w:val="DefaultParagraphFont"/>
    <w:rsid w:val="004A6D3D"/>
  </w:style>
  <w:style w:type="character" w:customStyle="1" w:styleId="hljs-literal">
    <w:name w:val="hljs-literal"/>
    <w:basedOn w:val="DefaultParagraphFont"/>
    <w:rsid w:val="004A6D3D"/>
  </w:style>
  <w:style w:type="character" w:customStyle="1" w:styleId="hljs-bullet">
    <w:name w:val="hljs-bullet"/>
    <w:basedOn w:val="DefaultParagraphFont"/>
    <w:rsid w:val="004A6D3D"/>
  </w:style>
  <w:style w:type="character" w:customStyle="1" w:styleId="hljs-string">
    <w:name w:val="hljs-string"/>
    <w:basedOn w:val="DefaultParagraphFont"/>
    <w:rsid w:val="004A6D3D"/>
  </w:style>
  <w:style w:type="paragraph" w:customStyle="1" w:styleId="alert-title">
    <w:name w:val="alert-title"/>
    <w:basedOn w:val="Normal"/>
    <w:rsid w:val="004A6D3D"/>
    <w:pPr>
      <w:spacing w:before="100" w:beforeAutospacing="1" w:after="100" w:afterAutospacing="1"/>
    </w:pPr>
  </w:style>
  <w:style w:type="paragraph" w:styleId="BalloonText">
    <w:name w:val="Balloon Text"/>
    <w:basedOn w:val="Normal"/>
    <w:link w:val="BalloonTextChar"/>
    <w:uiPriority w:val="99"/>
    <w:semiHidden/>
    <w:unhideWhenUsed/>
    <w:rsid w:val="004A6D3D"/>
    <w:rPr>
      <w:sz w:val="18"/>
      <w:szCs w:val="18"/>
    </w:rPr>
  </w:style>
  <w:style w:type="character" w:customStyle="1" w:styleId="BalloonTextChar">
    <w:name w:val="Balloon Text Char"/>
    <w:basedOn w:val="DefaultParagraphFont"/>
    <w:link w:val="BalloonText"/>
    <w:uiPriority w:val="99"/>
    <w:semiHidden/>
    <w:rsid w:val="004A6D3D"/>
    <w:rPr>
      <w:rFonts w:ascii="Times New Roman" w:hAnsi="Times New Roman" w:cs="Times New Roman"/>
      <w:sz w:val="18"/>
      <w:szCs w:val="18"/>
    </w:rPr>
  </w:style>
  <w:style w:type="paragraph" w:styleId="ListParagraph">
    <w:name w:val="List Paragraph"/>
    <w:basedOn w:val="Normal"/>
    <w:uiPriority w:val="34"/>
    <w:qFormat/>
    <w:rsid w:val="00B22ACC"/>
    <w:pPr>
      <w:ind w:left="720"/>
      <w:contextualSpacing/>
    </w:pPr>
  </w:style>
  <w:style w:type="paragraph" w:styleId="Subtitle">
    <w:name w:val="Subtitle"/>
    <w:basedOn w:val="Normal"/>
    <w:next w:val="Normal"/>
    <w:link w:val="SubtitleChar"/>
    <w:uiPriority w:val="11"/>
    <w:qFormat/>
    <w:rsid w:val="00C1769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1769F"/>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C176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69F"/>
    <w:rPr>
      <w:rFonts w:asciiTheme="majorHAnsi" w:eastAsiaTheme="majorEastAsia" w:hAnsiTheme="majorHAnsi" w:cstheme="majorBidi"/>
      <w:spacing w:val="-10"/>
      <w:kern w:val="28"/>
      <w:sz w:val="56"/>
      <w:szCs w:val="56"/>
    </w:rPr>
  </w:style>
  <w:style w:type="character" w:customStyle="1" w:styleId="hljs-keyword">
    <w:name w:val="hljs-keyword"/>
    <w:basedOn w:val="DefaultParagraphFont"/>
    <w:rsid w:val="00CB525B"/>
  </w:style>
  <w:style w:type="character" w:customStyle="1" w:styleId="hljs-parameter">
    <w:name w:val="hljs-parameter"/>
    <w:basedOn w:val="DefaultParagraphFont"/>
    <w:rsid w:val="00CB5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738726">
      <w:bodyDiv w:val="1"/>
      <w:marLeft w:val="0"/>
      <w:marRight w:val="0"/>
      <w:marTop w:val="0"/>
      <w:marBottom w:val="0"/>
      <w:divBdr>
        <w:top w:val="none" w:sz="0" w:space="0" w:color="auto"/>
        <w:left w:val="none" w:sz="0" w:space="0" w:color="auto"/>
        <w:bottom w:val="none" w:sz="0" w:space="0" w:color="auto"/>
        <w:right w:val="none" w:sz="0" w:space="0" w:color="auto"/>
      </w:divBdr>
      <w:divsChild>
        <w:div w:id="1323850365">
          <w:marLeft w:val="0"/>
          <w:marRight w:val="0"/>
          <w:marTop w:val="0"/>
          <w:marBottom w:val="0"/>
          <w:divBdr>
            <w:top w:val="none" w:sz="0" w:space="0" w:color="auto"/>
            <w:left w:val="none" w:sz="0" w:space="0" w:color="auto"/>
            <w:bottom w:val="none" w:sz="0" w:space="0" w:color="auto"/>
            <w:right w:val="none" w:sz="0" w:space="0" w:color="auto"/>
          </w:divBdr>
        </w:div>
        <w:div w:id="203757521">
          <w:marLeft w:val="0"/>
          <w:marRight w:val="0"/>
          <w:marTop w:val="0"/>
          <w:marBottom w:val="0"/>
          <w:divBdr>
            <w:top w:val="none" w:sz="0" w:space="0" w:color="auto"/>
            <w:left w:val="none" w:sz="0" w:space="0" w:color="auto"/>
            <w:bottom w:val="none" w:sz="0" w:space="0" w:color="auto"/>
            <w:right w:val="none" w:sz="0" w:space="0" w:color="auto"/>
          </w:divBdr>
        </w:div>
        <w:div w:id="1381788909">
          <w:marLeft w:val="0"/>
          <w:marRight w:val="0"/>
          <w:marTop w:val="0"/>
          <w:marBottom w:val="0"/>
          <w:divBdr>
            <w:top w:val="none" w:sz="0" w:space="0" w:color="auto"/>
            <w:left w:val="none" w:sz="0" w:space="0" w:color="auto"/>
            <w:bottom w:val="none" w:sz="0" w:space="0" w:color="auto"/>
            <w:right w:val="none" w:sz="0" w:space="0" w:color="auto"/>
          </w:divBdr>
        </w:div>
      </w:divsChild>
    </w:div>
    <w:div w:id="1294290832">
      <w:bodyDiv w:val="1"/>
      <w:marLeft w:val="0"/>
      <w:marRight w:val="0"/>
      <w:marTop w:val="0"/>
      <w:marBottom w:val="0"/>
      <w:divBdr>
        <w:top w:val="none" w:sz="0" w:space="0" w:color="auto"/>
        <w:left w:val="none" w:sz="0" w:space="0" w:color="auto"/>
        <w:bottom w:val="none" w:sz="0" w:space="0" w:color="auto"/>
        <w:right w:val="none" w:sz="0" w:space="0" w:color="auto"/>
      </w:divBdr>
      <w:divsChild>
        <w:div w:id="1786583349">
          <w:marLeft w:val="0"/>
          <w:marRight w:val="0"/>
          <w:marTop w:val="0"/>
          <w:marBottom w:val="0"/>
          <w:divBdr>
            <w:top w:val="none" w:sz="0" w:space="0" w:color="auto"/>
            <w:left w:val="none" w:sz="0" w:space="0" w:color="auto"/>
            <w:bottom w:val="none" w:sz="0" w:space="0" w:color="auto"/>
            <w:right w:val="none" w:sz="0" w:space="0" w:color="auto"/>
          </w:divBdr>
        </w:div>
        <w:div w:id="127482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kubernetes.io/docs/reference/generated/kubectl/kubectl-comma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hyperlink" Target="https://docs.microsoft.com/en-us/cli/azure/aks?view=azure-cli-latest"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kubernetes.io/docs/user-guide/kubect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Deepak Ramesh</cp:lastModifiedBy>
  <cp:revision>4</cp:revision>
  <dcterms:created xsi:type="dcterms:W3CDTF">2019-03-27T08:19:00Z</dcterms:created>
  <dcterms:modified xsi:type="dcterms:W3CDTF">2019-03-28T10:42:00Z</dcterms:modified>
</cp:coreProperties>
</file>