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pct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2"/>
        <w:gridCol w:w="6889"/>
      </w:tblGrid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38100" cy="38100"/>
                  <wp:effectExtent l="0" t="0" r="0" b="0"/>
                  <wp:docPr id="1" name="Picture 1" descr="https://agency.brassring.com/Agency/images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gency.brassring.com/Agency/images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Business Title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Engineering Technician 3 - AutoCAD Drafter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Requisition Number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26757B</w:t>
            </w:r>
            <w:bookmarkStart w:id="0" w:name="_GoBack"/>
            <w:bookmarkEnd w:id="0"/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R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TX-Dallas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Division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Telecom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Primary Purpose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Contract position with the potential to convert to full time based on performance and business need.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Functions in a mid level engineering technician capacity. Under general supervision, performs functions requiring intermediate knowledge and use of electronic applications, standards and document control processes/procedures in support of creating and modifying deliverables. May begin to provide technical guidance to other engineering technicians.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Principal Duties and Responsibilities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Contract position with the potential to convert to full time based on performance and business need.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Will be responsible for drafting/design for a wireline (OSP/Fiber) Telecom project.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Engineering Standards: Continues to learn and remains current on standards, systems, document control, departmental guides and B&amp;V policies and procedures.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Quality / Continuous Improvement: Begins to proactively apply knowledge of the B&amp;V Quality Program to ensure that the deliverables are accurate and compliant. Demonstrates personal accuracy and supports continuous improvement and change management efforts.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Engineering Production: Broadening the use of applications to learn to continuously evaluate and improve methods, processes and procedures used to accomplish deliverables. Create and develop deliverables based on a variety of design inputs. May perform basic computations such as material quantity estimates and dimensional checks.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Project Coordination: Assist in coordinating deliverables with other groups involved on the same project to minimize interference or errors.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Client Focus: Focuses on the needs of internal clients while gaining basic understanding of external client's main interests and drivers.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Knowledge Sharing, Innovation and Technology: Proactively seeks and shares knowledge of latest technologies and processes.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Minimum Qualifications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Minimum of 2 years related work experience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Proficient with AutoCAD</w:t>
            </w:r>
          </w:p>
        </w:tc>
      </w:tr>
      <w:tr w:rsidR="00723879" w:rsidRPr="00723879" w:rsidTr="0072387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b/>
                <w:bCs/>
                <w:color w:val="000000"/>
                <w:sz w:val="19"/>
                <w:szCs w:val="19"/>
              </w:rPr>
              <w:t>Preferred Job Qualifications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723879" w:rsidRPr="00723879" w:rsidRDefault="00723879" w:rsidP="007238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t>Associate Degree in Drafting or an Engineering Design Related Technology preferred. GCSC (Draft generic educational equivalent requirement).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Diploma or Certificate preferred.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Prefer 5+ years recent work experience in a Drafting/Designer role.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Prefer Drafting experience in one or more of the following: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1. Drafting in OPTI or ARAMIS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2. Wireline (Fiber / OSP) and/or Wireless drafting experience. </w:t>
            </w:r>
            <w:r w:rsidRPr="00723879">
              <w:rPr>
                <w:rFonts w:ascii="Helvetica" w:eastAsia="Times New Roman" w:hAnsi="Helvetica" w:cs="Helvetica"/>
                <w:sz w:val="19"/>
                <w:szCs w:val="19"/>
              </w:rPr>
              <w:br/>
              <w:t>3. Experience drafting/design in multiple software programs </w:t>
            </w:r>
          </w:p>
        </w:tc>
      </w:tr>
    </w:tbl>
    <w:p w:rsidR="00FA6F73" w:rsidRDefault="00723879"/>
    <w:sectPr w:rsidR="00FA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TYyszQxsDAxMjBS0lEKTi0uzszPAykwrAUArdeSMCwAAAA="/>
  </w:docVars>
  <w:rsids>
    <w:rsidRoot w:val="00723879"/>
    <w:rsid w:val="004D7370"/>
    <w:rsid w:val="00723879"/>
    <w:rsid w:val="007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BA836-17F5-40BD-A476-428E5FD5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723879"/>
  </w:style>
  <w:style w:type="character" w:customStyle="1" w:styleId="text">
    <w:name w:val="text"/>
    <w:basedOn w:val="DefaultParagraphFont"/>
    <w:rsid w:val="00723879"/>
  </w:style>
  <w:style w:type="character" w:customStyle="1" w:styleId="apple-converted-space">
    <w:name w:val="apple-converted-space"/>
    <w:basedOn w:val="DefaultParagraphFont"/>
    <w:rsid w:val="0072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1</cp:revision>
  <dcterms:created xsi:type="dcterms:W3CDTF">2016-09-15T20:01:00Z</dcterms:created>
  <dcterms:modified xsi:type="dcterms:W3CDTF">2016-09-15T20:01:00Z</dcterms:modified>
</cp:coreProperties>
</file>