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0272" w14:textId="342DD706" w:rsidR="00306054" w:rsidRPr="00B14F0C" w:rsidRDefault="00B14F0C" w:rsidP="00A70627">
      <w:pPr>
        <w:jc w:val="center"/>
        <w:rPr>
          <w:b/>
          <w:bCs/>
          <w:sz w:val="40"/>
          <w:szCs w:val="40"/>
        </w:rPr>
      </w:pPr>
      <w:r w:rsidRPr="00B14F0C">
        <w:rPr>
          <w:b/>
          <w:bCs/>
          <w:sz w:val="40"/>
          <w:szCs w:val="40"/>
        </w:rPr>
        <w:t xml:space="preserve">DATA Warehousing </w:t>
      </w:r>
      <w:r>
        <w:rPr>
          <w:b/>
          <w:bCs/>
          <w:sz w:val="40"/>
          <w:szCs w:val="40"/>
        </w:rPr>
        <w:t>w</w:t>
      </w:r>
      <w:r w:rsidRPr="00B14F0C">
        <w:rPr>
          <w:b/>
          <w:bCs/>
          <w:sz w:val="40"/>
          <w:szCs w:val="40"/>
        </w:rPr>
        <w:t>ith IBM Cloud Db2 Warehouse</w:t>
      </w:r>
    </w:p>
    <w:p w14:paraId="5A0E57C5" w14:textId="77777777" w:rsidR="00306054" w:rsidRPr="00306054" w:rsidRDefault="00306054">
      <w:pPr>
        <w:rPr>
          <w:b/>
          <w:bCs/>
          <w:sz w:val="48"/>
          <w:szCs w:val="48"/>
        </w:rPr>
      </w:pPr>
    </w:p>
    <w:p w14:paraId="2D59B259" w14:textId="734A1860" w:rsidR="00292999" w:rsidRPr="00306054" w:rsidRDefault="00292999">
      <w:pPr>
        <w:rPr>
          <w:b/>
          <w:bCs/>
          <w:sz w:val="36"/>
          <w:szCs w:val="36"/>
        </w:rPr>
      </w:pPr>
      <w:r w:rsidRPr="00306054">
        <w:rPr>
          <w:b/>
          <w:bCs/>
          <w:sz w:val="36"/>
          <w:szCs w:val="36"/>
        </w:rPr>
        <w:t xml:space="preserve">PROBLEM STATEMENT </w:t>
      </w:r>
    </w:p>
    <w:p w14:paraId="5540124E" w14:textId="73F99C41" w:rsidR="00292999" w:rsidRPr="00B14F0C" w:rsidRDefault="00B14F0C" w:rsidP="00B14F0C">
      <w:r w:rsidRPr="00B14F0C">
        <w:rPr>
          <w:rFonts w:cs="Open Sans"/>
          <w:color w:val="313131"/>
          <w:shd w:val="clear" w:color="auto" w:fill="FFFFFF"/>
        </w:rPr>
        <w:t xml:space="preserve">The project involves designing and setting up a robust data warehouse using IBM Cloud Db2 Warehouse. The objective is to bring together data from various sources, perform advanced data integration and transformation, and provide data architects with the tools to explore, </w:t>
      </w:r>
      <w:proofErr w:type="spellStart"/>
      <w:proofErr w:type="gramStart"/>
      <w:r w:rsidRPr="00B14F0C">
        <w:rPr>
          <w:rFonts w:cs="Open Sans"/>
          <w:color w:val="313131"/>
          <w:shd w:val="clear" w:color="auto" w:fill="FFFFFF"/>
        </w:rPr>
        <w:t>analyze</w:t>
      </w:r>
      <w:proofErr w:type="spellEnd"/>
      <w:r w:rsidRPr="00B14F0C">
        <w:rPr>
          <w:rFonts w:cs="Open Sans"/>
          <w:color w:val="313131"/>
          <w:shd w:val="clear" w:color="auto" w:fill="FFFFFF"/>
        </w:rPr>
        <w:t xml:space="preserve"> </w:t>
      </w:r>
      <w:r w:rsidRPr="00B14F0C">
        <w:rPr>
          <w:rFonts w:cs="Open Sans"/>
          <w:color w:val="313131"/>
          <w:shd w:val="clear" w:color="auto" w:fill="FFFFFF"/>
        </w:rPr>
        <w:t>,</w:t>
      </w:r>
      <w:proofErr w:type="gramEnd"/>
      <w:r w:rsidRPr="00B14F0C">
        <w:rPr>
          <w:rFonts w:cs="Open Sans"/>
          <w:color w:val="313131"/>
          <w:shd w:val="clear" w:color="auto" w:fill="FFFFFF"/>
        </w:rPr>
        <w:t xml:space="preserve"> and deliver actionable data for informed decision-making. This project encompasses defining the data warehouse structure, integrating data sources, performing ETL (Extract, Transform, Load) processes, and enabling data analysis.</w:t>
      </w:r>
    </w:p>
    <w:p w14:paraId="0AE9C807" w14:textId="77777777" w:rsidR="00B14F0C" w:rsidRDefault="00B14F0C">
      <w:pPr>
        <w:rPr>
          <w:b/>
          <w:bCs/>
          <w:sz w:val="40"/>
          <w:szCs w:val="40"/>
        </w:rPr>
      </w:pPr>
    </w:p>
    <w:p w14:paraId="4306B076" w14:textId="49EC579C" w:rsidR="00292999" w:rsidRPr="00306054" w:rsidRDefault="00292999">
      <w:pPr>
        <w:rPr>
          <w:b/>
          <w:bCs/>
          <w:sz w:val="40"/>
          <w:szCs w:val="40"/>
        </w:rPr>
      </w:pPr>
      <w:r w:rsidRPr="00306054">
        <w:rPr>
          <w:b/>
          <w:bCs/>
          <w:sz w:val="40"/>
          <w:szCs w:val="40"/>
        </w:rPr>
        <w:t>DESIGN THINKING</w:t>
      </w:r>
    </w:p>
    <w:p w14:paraId="547032D9" w14:textId="77777777" w:rsidR="00B14F0C" w:rsidRPr="00B14F0C" w:rsidRDefault="00B14F0C" w:rsidP="00B14F0C">
      <w:pPr>
        <w:numPr>
          <w:ilvl w:val="0"/>
          <w:numId w:val="12"/>
        </w:numPr>
        <w:shd w:val="clear" w:color="auto" w:fill="FFFFFF"/>
        <w:spacing w:before="100" w:beforeAutospacing="1" w:after="170" w:line="336" w:lineRule="atLeast"/>
        <w:rPr>
          <w:rFonts w:eastAsia="Times New Roman" w:cs="Times New Roman"/>
          <w:color w:val="313131"/>
          <w:kern w:val="0"/>
          <w:lang w:eastAsia="en-IN"/>
          <w14:ligatures w14:val="none"/>
        </w:rPr>
      </w:pPr>
      <w:r w:rsidRPr="00B14F0C">
        <w:rPr>
          <w:rFonts w:eastAsia="Times New Roman" w:cs="Times New Roman"/>
          <w:color w:val="313131"/>
          <w:kern w:val="0"/>
          <w:lang w:eastAsia="en-IN"/>
          <w14:ligatures w14:val="none"/>
        </w:rPr>
        <w:t>Data Warehouse Structure: Define the schema and structure of the data warehouse to accommodate various data sources.</w:t>
      </w:r>
    </w:p>
    <w:p w14:paraId="6F5B8A9E" w14:textId="77777777" w:rsidR="00B14F0C" w:rsidRPr="00B14F0C" w:rsidRDefault="00B14F0C" w:rsidP="00B14F0C">
      <w:pPr>
        <w:numPr>
          <w:ilvl w:val="0"/>
          <w:numId w:val="12"/>
        </w:numPr>
        <w:shd w:val="clear" w:color="auto" w:fill="FFFFFF"/>
        <w:spacing w:before="100" w:beforeAutospacing="1" w:after="170" w:line="336" w:lineRule="atLeast"/>
        <w:rPr>
          <w:rFonts w:eastAsia="Times New Roman" w:cs="Times New Roman"/>
          <w:color w:val="313131"/>
          <w:kern w:val="0"/>
          <w:lang w:eastAsia="en-IN"/>
          <w14:ligatures w14:val="none"/>
        </w:rPr>
      </w:pPr>
      <w:r w:rsidRPr="00B14F0C">
        <w:rPr>
          <w:rFonts w:eastAsia="Times New Roman" w:cs="Times New Roman"/>
          <w:color w:val="313131"/>
          <w:kern w:val="0"/>
          <w:lang w:eastAsia="en-IN"/>
          <w14:ligatures w14:val="none"/>
        </w:rPr>
        <w:t>Data Integration: Identify data sources and design a strategy to integrate data seamlessly into the data warehouse.</w:t>
      </w:r>
    </w:p>
    <w:p w14:paraId="25E1BCCC" w14:textId="77777777" w:rsidR="00B14F0C" w:rsidRPr="00B14F0C" w:rsidRDefault="00B14F0C" w:rsidP="00B14F0C">
      <w:pPr>
        <w:numPr>
          <w:ilvl w:val="0"/>
          <w:numId w:val="12"/>
        </w:numPr>
        <w:shd w:val="clear" w:color="auto" w:fill="FFFFFF"/>
        <w:spacing w:before="100" w:beforeAutospacing="1" w:after="170" w:line="336" w:lineRule="atLeast"/>
        <w:rPr>
          <w:rFonts w:eastAsia="Times New Roman" w:cs="Times New Roman"/>
          <w:color w:val="313131"/>
          <w:kern w:val="0"/>
          <w:lang w:eastAsia="en-IN"/>
          <w14:ligatures w14:val="none"/>
        </w:rPr>
      </w:pPr>
      <w:r w:rsidRPr="00B14F0C">
        <w:rPr>
          <w:rFonts w:eastAsia="Times New Roman" w:cs="Times New Roman"/>
          <w:color w:val="313131"/>
          <w:kern w:val="0"/>
          <w:lang w:eastAsia="en-IN"/>
          <w14:ligatures w14:val="none"/>
        </w:rPr>
        <w:t>ETL Processes: Plan and implement ETL processes to extract, transform, and load data into the warehouse.</w:t>
      </w:r>
    </w:p>
    <w:p w14:paraId="60149914" w14:textId="77777777" w:rsidR="00B14F0C" w:rsidRPr="00B14F0C" w:rsidRDefault="00B14F0C" w:rsidP="00B14F0C">
      <w:pPr>
        <w:numPr>
          <w:ilvl w:val="0"/>
          <w:numId w:val="12"/>
        </w:numPr>
        <w:shd w:val="clear" w:color="auto" w:fill="FFFFFF"/>
        <w:spacing w:before="100" w:beforeAutospacing="1" w:after="170" w:line="336" w:lineRule="atLeast"/>
        <w:rPr>
          <w:rFonts w:eastAsia="Times New Roman" w:cs="Times New Roman"/>
          <w:color w:val="313131"/>
          <w:kern w:val="0"/>
          <w:lang w:eastAsia="en-IN"/>
          <w14:ligatures w14:val="none"/>
        </w:rPr>
      </w:pPr>
      <w:r w:rsidRPr="00B14F0C">
        <w:rPr>
          <w:rFonts w:eastAsia="Times New Roman" w:cs="Times New Roman"/>
          <w:color w:val="313131"/>
          <w:kern w:val="0"/>
          <w:lang w:eastAsia="en-IN"/>
          <w14:ligatures w14:val="none"/>
        </w:rPr>
        <w:t xml:space="preserve">Data Exploration: Design queries and analysis techniques to empower data architects to explore and </w:t>
      </w:r>
      <w:proofErr w:type="spellStart"/>
      <w:r w:rsidRPr="00B14F0C">
        <w:rPr>
          <w:rFonts w:eastAsia="Times New Roman" w:cs="Times New Roman"/>
          <w:color w:val="313131"/>
          <w:kern w:val="0"/>
          <w:lang w:eastAsia="en-IN"/>
          <w14:ligatures w14:val="none"/>
        </w:rPr>
        <w:t>analyze</w:t>
      </w:r>
      <w:proofErr w:type="spellEnd"/>
      <w:r w:rsidRPr="00B14F0C">
        <w:rPr>
          <w:rFonts w:eastAsia="Times New Roman" w:cs="Times New Roman"/>
          <w:color w:val="313131"/>
          <w:kern w:val="0"/>
          <w:lang w:eastAsia="en-IN"/>
          <w14:ligatures w14:val="none"/>
        </w:rPr>
        <w:t xml:space="preserve"> data.</w:t>
      </w:r>
    </w:p>
    <w:p w14:paraId="11416C3C" w14:textId="25D26BC5" w:rsidR="00B14F0C" w:rsidRDefault="00B14F0C" w:rsidP="00B14F0C">
      <w:pPr>
        <w:numPr>
          <w:ilvl w:val="0"/>
          <w:numId w:val="12"/>
        </w:numPr>
        <w:shd w:val="clear" w:color="auto" w:fill="FFFFFF"/>
        <w:spacing w:before="100" w:beforeAutospacing="1" w:after="170" w:line="336" w:lineRule="atLeast"/>
        <w:rPr>
          <w:rFonts w:eastAsia="Times New Roman" w:cs="Times New Roman"/>
          <w:color w:val="313131"/>
          <w:kern w:val="0"/>
          <w:lang w:eastAsia="en-IN"/>
          <w14:ligatures w14:val="none"/>
        </w:rPr>
      </w:pPr>
      <w:r w:rsidRPr="00B14F0C">
        <w:rPr>
          <w:rFonts w:eastAsia="Times New Roman" w:cs="Times New Roman"/>
          <w:color w:val="313131"/>
          <w:kern w:val="0"/>
          <w:lang w:eastAsia="en-IN"/>
          <w14:ligatures w14:val="none"/>
        </w:rPr>
        <w:t>Actionable Insights: Focus on delivering actionable insights by enabling informed decision-making based on data.</w:t>
      </w:r>
    </w:p>
    <w:p w14:paraId="1F636069" w14:textId="77777777" w:rsidR="00B14F0C" w:rsidRPr="00B14F0C" w:rsidRDefault="00B14F0C" w:rsidP="00B14F0C">
      <w:pPr>
        <w:shd w:val="clear" w:color="auto" w:fill="FFFFFF"/>
        <w:spacing w:before="100" w:beforeAutospacing="1" w:after="170" w:line="336" w:lineRule="atLeast"/>
        <w:ind w:left="720"/>
        <w:rPr>
          <w:rFonts w:eastAsia="Times New Roman" w:cs="Times New Roman"/>
          <w:color w:val="313131"/>
          <w:kern w:val="0"/>
          <w:lang w:eastAsia="en-IN"/>
          <w14:ligatures w14:val="none"/>
        </w:rPr>
      </w:pPr>
    </w:p>
    <w:p w14:paraId="50901C66" w14:textId="33EB2F13" w:rsidR="00B14F0C" w:rsidRPr="00B14F0C" w:rsidRDefault="00261D06" w:rsidP="00B14F0C">
      <w:pPr>
        <w:rPr>
          <w:b/>
          <w:bCs/>
          <w:sz w:val="40"/>
          <w:szCs w:val="40"/>
        </w:rPr>
      </w:pPr>
      <w:r w:rsidRPr="00306054">
        <w:rPr>
          <w:b/>
          <w:bCs/>
          <w:sz w:val="40"/>
          <w:szCs w:val="40"/>
        </w:rPr>
        <w:t>PROCESS</w:t>
      </w:r>
      <w:r w:rsidR="00B14F0C">
        <w:rPr>
          <w:b/>
          <w:bCs/>
          <w:sz w:val="40"/>
          <w:szCs w:val="40"/>
        </w:rPr>
        <w:t xml:space="preserve"> TO IMPLEMENT</w:t>
      </w:r>
      <w:r w:rsidR="00B14F0C" w:rsidRPr="00B14F0C">
        <w:rPr>
          <w:rFonts w:ascii="Segoe UI" w:eastAsia="Times New Roman" w:hAnsi="Segoe UI" w:cs="Segoe UI"/>
          <w:color w:val="374151"/>
          <w:kern w:val="0"/>
          <w:sz w:val="24"/>
          <w:szCs w:val="24"/>
          <w:lang w:eastAsia="en-IN"/>
          <w14:ligatures w14:val="none"/>
        </w:rPr>
        <w:t>.</w:t>
      </w:r>
    </w:p>
    <w:p w14:paraId="1472D87E" w14:textId="77777777" w:rsidR="00080C92" w:rsidRDefault="00080C92" w:rsidP="00080C92">
      <w:pPr>
        <w:pStyle w:val="ListParagraph"/>
        <w:ind w:left="644"/>
      </w:pPr>
    </w:p>
    <w:p w14:paraId="52C214F8" w14:textId="2FDEE137" w:rsidR="00080C92" w:rsidRDefault="00080C92" w:rsidP="00080C92">
      <w:pPr>
        <w:pStyle w:val="ListParagraph"/>
        <w:ind w:left="644"/>
      </w:pPr>
      <w:r>
        <w:t>Designing and setting up a robust data warehouse using IBM Cloud Db2 Warehouse involves several steps. Here's a high-level overview of the process:</w:t>
      </w:r>
    </w:p>
    <w:p w14:paraId="7AAB477B" w14:textId="77777777" w:rsidR="00080C92" w:rsidRDefault="00080C92" w:rsidP="00080C92">
      <w:pPr>
        <w:pStyle w:val="ListParagraph"/>
        <w:ind w:left="644"/>
      </w:pPr>
    </w:p>
    <w:p w14:paraId="17E22E46" w14:textId="11EA0935" w:rsidR="00080C92" w:rsidRPr="00080C92" w:rsidRDefault="00080C92" w:rsidP="00080C92">
      <w:pPr>
        <w:pStyle w:val="ListParagraph"/>
        <w:ind w:left="644"/>
        <w:rPr>
          <w:b/>
          <w:bCs/>
        </w:rPr>
      </w:pPr>
      <w:r w:rsidRPr="00080C92">
        <w:rPr>
          <w:b/>
          <w:bCs/>
        </w:rPr>
        <w:t>1. Project Planning:</w:t>
      </w:r>
    </w:p>
    <w:p w14:paraId="5B15FF2E" w14:textId="77777777" w:rsidR="00080C92" w:rsidRDefault="00080C92" w:rsidP="00080C92">
      <w:pPr>
        <w:pStyle w:val="ListParagraph"/>
        <w:ind w:left="644"/>
      </w:pPr>
      <w:r>
        <w:t xml:space="preserve">   - Define clear project objectives and scope.</w:t>
      </w:r>
    </w:p>
    <w:p w14:paraId="75EB7A0C" w14:textId="77777777" w:rsidR="00080C92" w:rsidRDefault="00080C92" w:rsidP="00080C92">
      <w:pPr>
        <w:pStyle w:val="ListParagraph"/>
        <w:ind w:left="644"/>
      </w:pPr>
      <w:r>
        <w:t xml:space="preserve">   - Identify key stakeholders and their requirements.</w:t>
      </w:r>
    </w:p>
    <w:p w14:paraId="65B6259A" w14:textId="77777777" w:rsidR="00080C92" w:rsidRDefault="00080C92" w:rsidP="00080C92">
      <w:pPr>
        <w:pStyle w:val="ListParagraph"/>
        <w:ind w:left="644"/>
      </w:pPr>
      <w:r>
        <w:t xml:space="preserve">   - Create a project plan with timelines and milestones.</w:t>
      </w:r>
    </w:p>
    <w:p w14:paraId="17CD7FE8" w14:textId="77777777" w:rsidR="00080C92" w:rsidRDefault="00080C92" w:rsidP="00080C92">
      <w:pPr>
        <w:pStyle w:val="ListParagraph"/>
        <w:ind w:left="644"/>
      </w:pPr>
    </w:p>
    <w:p w14:paraId="5FB0384C" w14:textId="77777777" w:rsidR="00080C92" w:rsidRDefault="00080C92" w:rsidP="00080C92">
      <w:pPr>
        <w:pStyle w:val="ListParagraph"/>
        <w:ind w:left="644"/>
      </w:pPr>
    </w:p>
    <w:p w14:paraId="41B09D88" w14:textId="12B1393F" w:rsidR="00080C92" w:rsidRDefault="00080C92" w:rsidP="00080C92">
      <w:pPr>
        <w:pStyle w:val="ListParagraph"/>
        <w:ind w:left="644"/>
      </w:pPr>
      <w:r w:rsidRPr="00080C92">
        <w:rPr>
          <w:b/>
          <w:bCs/>
        </w:rPr>
        <w:lastRenderedPageBreak/>
        <w:t>2. Data Requirements</w:t>
      </w:r>
      <w:r>
        <w:t>:</w:t>
      </w:r>
    </w:p>
    <w:p w14:paraId="2F98315D" w14:textId="77777777" w:rsidR="00080C92" w:rsidRDefault="00080C92" w:rsidP="00080C92">
      <w:pPr>
        <w:pStyle w:val="ListParagraph"/>
        <w:ind w:left="644"/>
      </w:pPr>
      <w:r>
        <w:t xml:space="preserve">   - Identify the data sources you need to integrate into the data warehouse.</w:t>
      </w:r>
    </w:p>
    <w:p w14:paraId="7CAA9725" w14:textId="77777777" w:rsidR="00080C92" w:rsidRDefault="00080C92" w:rsidP="00080C92">
      <w:pPr>
        <w:pStyle w:val="ListParagraph"/>
        <w:ind w:left="644"/>
      </w:pPr>
      <w:r>
        <w:t xml:space="preserve">   - Determine the data types, formats, and volume of data.</w:t>
      </w:r>
    </w:p>
    <w:p w14:paraId="377568E4" w14:textId="77777777" w:rsidR="00080C92" w:rsidRDefault="00080C92" w:rsidP="00080C92">
      <w:pPr>
        <w:pStyle w:val="ListParagraph"/>
        <w:ind w:left="644"/>
      </w:pPr>
      <w:r>
        <w:t xml:space="preserve">   - Establish data quality and governance standards.</w:t>
      </w:r>
    </w:p>
    <w:p w14:paraId="2E45D5CF" w14:textId="77777777" w:rsidR="00080C92" w:rsidRDefault="00080C92" w:rsidP="00080C92">
      <w:pPr>
        <w:pStyle w:val="ListParagraph"/>
        <w:ind w:left="644"/>
      </w:pPr>
    </w:p>
    <w:p w14:paraId="48283E04" w14:textId="34E06981" w:rsidR="00080C92" w:rsidRPr="00080C92" w:rsidRDefault="00080C92" w:rsidP="00080C92">
      <w:pPr>
        <w:pStyle w:val="ListParagraph"/>
        <w:ind w:left="644"/>
        <w:rPr>
          <w:b/>
          <w:bCs/>
        </w:rPr>
      </w:pPr>
      <w:r w:rsidRPr="00080C92">
        <w:rPr>
          <w:b/>
          <w:bCs/>
        </w:rPr>
        <w:t>3. Infrastructure Setup:</w:t>
      </w:r>
    </w:p>
    <w:p w14:paraId="4ADFF4CC" w14:textId="77777777" w:rsidR="00080C92" w:rsidRDefault="00080C92" w:rsidP="00080C92">
      <w:pPr>
        <w:pStyle w:val="ListParagraph"/>
        <w:ind w:left="644"/>
      </w:pPr>
      <w:r>
        <w:t xml:space="preserve">   - Provision IBM Cloud Db2 Warehouse or ensure you have access to it.</w:t>
      </w:r>
    </w:p>
    <w:p w14:paraId="0CBF0BAE" w14:textId="77777777" w:rsidR="00080C92" w:rsidRDefault="00080C92" w:rsidP="00080C92">
      <w:pPr>
        <w:pStyle w:val="ListParagraph"/>
        <w:ind w:left="644"/>
      </w:pPr>
      <w:r>
        <w:t xml:space="preserve">   - Set up the necessary cloud infrastructure and network configurations.</w:t>
      </w:r>
    </w:p>
    <w:p w14:paraId="182FD653" w14:textId="77777777" w:rsidR="00080C92" w:rsidRDefault="00080C92" w:rsidP="00080C92">
      <w:pPr>
        <w:pStyle w:val="ListParagraph"/>
        <w:ind w:left="644"/>
      </w:pPr>
    </w:p>
    <w:p w14:paraId="7E3DE5E5" w14:textId="43364B27" w:rsidR="00080C92" w:rsidRPr="00080C92" w:rsidRDefault="00080C92" w:rsidP="00080C92">
      <w:pPr>
        <w:pStyle w:val="ListParagraph"/>
        <w:ind w:left="644"/>
        <w:rPr>
          <w:b/>
          <w:bCs/>
        </w:rPr>
      </w:pPr>
      <w:r w:rsidRPr="00080C92">
        <w:rPr>
          <w:b/>
          <w:bCs/>
        </w:rPr>
        <w:t xml:space="preserve">4. Data </w:t>
      </w:r>
      <w:proofErr w:type="spellStart"/>
      <w:r w:rsidRPr="00080C92">
        <w:rPr>
          <w:b/>
          <w:bCs/>
        </w:rPr>
        <w:t>Modeling</w:t>
      </w:r>
      <w:proofErr w:type="spellEnd"/>
      <w:r w:rsidRPr="00080C92">
        <w:rPr>
          <w:b/>
          <w:bCs/>
        </w:rPr>
        <w:t>:</w:t>
      </w:r>
    </w:p>
    <w:p w14:paraId="27A987CA" w14:textId="77777777" w:rsidR="00080C92" w:rsidRDefault="00080C92" w:rsidP="00080C92">
      <w:pPr>
        <w:pStyle w:val="ListParagraph"/>
        <w:ind w:left="644"/>
      </w:pPr>
      <w:r>
        <w:t xml:space="preserve">   - Design the data warehouse schema, including tables, relationships, and attributes.</w:t>
      </w:r>
    </w:p>
    <w:p w14:paraId="2DCB2521" w14:textId="77777777" w:rsidR="00080C92" w:rsidRDefault="00080C92" w:rsidP="00080C92">
      <w:pPr>
        <w:pStyle w:val="ListParagraph"/>
        <w:ind w:left="644"/>
      </w:pPr>
      <w:r>
        <w:t xml:space="preserve">   - Define dimensions, facts, and measures for your data model.</w:t>
      </w:r>
    </w:p>
    <w:p w14:paraId="655C272C" w14:textId="77777777" w:rsidR="00080C92" w:rsidRDefault="00080C92" w:rsidP="00080C92">
      <w:pPr>
        <w:pStyle w:val="ListParagraph"/>
        <w:ind w:left="644"/>
      </w:pPr>
      <w:r>
        <w:t xml:space="preserve">   - Consider using data </w:t>
      </w:r>
      <w:proofErr w:type="spellStart"/>
      <w:r>
        <w:t>modeling</w:t>
      </w:r>
      <w:proofErr w:type="spellEnd"/>
      <w:r>
        <w:t xml:space="preserve"> tools to assist in this process.</w:t>
      </w:r>
    </w:p>
    <w:p w14:paraId="1B57A811" w14:textId="77777777" w:rsidR="00080C92" w:rsidRDefault="00080C92" w:rsidP="00080C92">
      <w:pPr>
        <w:pStyle w:val="ListParagraph"/>
        <w:ind w:left="644"/>
      </w:pPr>
    </w:p>
    <w:p w14:paraId="0CD748EE" w14:textId="0646B6C8" w:rsidR="00080C92" w:rsidRPr="00080C92" w:rsidRDefault="00080C92" w:rsidP="00080C92">
      <w:pPr>
        <w:pStyle w:val="ListParagraph"/>
        <w:ind w:left="644"/>
        <w:rPr>
          <w:b/>
          <w:bCs/>
        </w:rPr>
      </w:pPr>
      <w:r w:rsidRPr="00080C92">
        <w:rPr>
          <w:b/>
          <w:bCs/>
        </w:rPr>
        <w:t>5. ETL (Extract, Transform, Load):</w:t>
      </w:r>
    </w:p>
    <w:p w14:paraId="3A158124" w14:textId="77777777" w:rsidR="00080C92" w:rsidRDefault="00080C92" w:rsidP="00080C92">
      <w:pPr>
        <w:pStyle w:val="ListParagraph"/>
        <w:ind w:left="644"/>
      </w:pPr>
      <w:r>
        <w:t xml:space="preserve">   - Extract data from various source systems.</w:t>
      </w:r>
    </w:p>
    <w:p w14:paraId="66082222" w14:textId="77777777" w:rsidR="00080C92" w:rsidRDefault="00080C92" w:rsidP="00080C92">
      <w:pPr>
        <w:pStyle w:val="ListParagraph"/>
        <w:ind w:left="644"/>
      </w:pPr>
      <w:r>
        <w:t xml:space="preserve">   - Transform data to meet the data warehouse schema and quality standards.</w:t>
      </w:r>
    </w:p>
    <w:p w14:paraId="61126D4F" w14:textId="77777777" w:rsidR="00080C92" w:rsidRDefault="00080C92" w:rsidP="00080C92">
      <w:pPr>
        <w:pStyle w:val="ListParagraph"/>
        <w:ind w:left="644"/>
      </w:pPr>
      <w:r>
        <w:t xml:space="preserve">   - Load the transformed data into IBM Cloud Db2 Warehouse.</w:t>
      </w:r>
    </w:p>
    <w:p w14:paraId="1AF84C50" w14:textId="77777777" w:rsidR="00080C92" w:rsidRDefault="00080C92" w:rsidP="00080C92">
      <w:pPr>
        <w:pStyle w:val="ListParagraph"/>
        <w:ind w:left="644"/>
      </w:pPr>
      <w:r>
        <w:t xml:space="preserve">   - Schedule and automate ETL processes for regular updates.</w:t>
      </w:r>
    </w:p>
    <w:p w14:paraId="42946005" w14:textId="77777777" w:rsidR="00080C92" w:rsidRDefault="00080C92" w:rsidP="00080C92">
      <w:pPr>
        <w:pStyle w:val="ListParagraph"/>
        <w:ind w:left="644"/>
      </w:pPr>
    </w:p>
    <w:p w14:paraId="51347A2E" w14:textId="3D86EECC" w:rsidR="00080C92" w:rsidRPr="00080C92" w:rsidRDefault="00080C92" w:rsidP="00080C92">
      <w:pPr>
        <w:pStyle w:val="ListParagraph"/>
        <w:ind w:left="644"/>
        <w:rPr>
          <w:b/>
          <w:bCs/>
        </w:rPr>
      </w:pPr>
      <w:r w:rsidRPr="00080C92">
        <w:rPr>
          <w:b/>
          <w:bCs/>
        </w:rPr>
        <w:t>6. Data Integration:</w:t>
      </w:r>
    </w:p>
    <w:p w14:paraId="654012CC" w14:textId="77777777" w:rsidR="00080C92" w:rsidRDefault="00080C92" w:rsidP="00080C92">
      <w:pPr>
        <w:pStyle w:val="ListParagraph"/>
        <w:ind w:left="644"/>
      </w:pPr>
      <w:r>
        <w:t xml:space="preserve">   - Establish data integration processes to bring data from different sources into the data warehouse.</w:t>
      </w:r>
    </w:p>
    <w:p w14:paraId="661DFF03" w14:textId="77777777" w:rsidR="00080C92" w:rsidRDefault="00080C92" w:rsidP="00080C92">
      <w:pPr>
        <w:pStyle w:val="ListParagraph"/>
        <w:ind w:left="644"/>
      </w:pPr>
      <w:r>
        <w:t xml:space="preserve">   - Ensure data consistency and integrity during integration.</w:t>
      </w:r>
    </w:p>
    <w:p w14:paraId="27CD0D4D" w14:textId="77777777" w:rsidR="00080C92" w:rsidRDefault="00080C92" w:rsidP="00080C92">
      <w:pPr>
        <w:pStyle w:val="ListParagraph"/>
        <w:ind w:left="644"/>
      </w:pPr>
    </w:p>
    <w:p w14:paraId="00841C71" w14:textId="68D68C16" w:rsidR="00080C92" w:rsidRPr="00080C92" w:rsidRDefault="00080C92" w:rsidP="00080C92">
      <w:pPr>
        <w:pStyle w:val="ListParagraph"/>
        <w:ind w:left="644"/>
        <w:rPr>
          <w:b/>
          <w:bCs/>
        </w:rPr>
      </w:pPr>
      <w:r w:rsidRPr="00080C92">
        <w:rPr>
          <w:b/>
          <w:bCs/>
        </w:rPr>
        <w:t>7. Data Governance:</w:t>
      </w:r>
    </w:p>
    <w:p w14:paraId="6743C9E1" w14:textId="77777777" w:rsidR="00080C92" w:rsidRDefault="00080C92" w:rsidP="00080C92">
      <w:pPr>
        <w:pStyle w:val="ListParagraph"/>
        <w:ind w:left="644"/>
      </w:pPr>
      <w:r>
        <w:t xml:space="preserve">   - Implement data governance policies and procedures to maintain data quality and security.</w:t>
      </w:r>
    </w:p>
    <w:p w14:paraId="2EA4AABC" w14:textId="77777777" w:rsidR="00080C92" w:rsidRDefault="00080C92" w:rsidP="00080C92">
      <w:pPr>
        <w:pStyle w:val="ListParagraph"/>
        <w:ind w:left="644"/>
      </w:pPr>
      <w:r>
        <w:t xml:space="preserve">   - Establish data ownership and access controls.</w:t>
      </w:r>
    </w:p>
    <w:p w14:paraId="7E36C61C" w14:textId="77777777" w:rsidR="00080C92" w:rsidRDefault="00080C92" w:rsidP="00080C92">
      <w:pPr>
        <w:pStyle w:val="ListParagraph"/>
        <w:ind w:left="644"/>
      </w:pPr>
    </w:p>
    <w:p w14:paraId="165B1BE2" w14:textId="0476DF15" w:rsidR="00080C92" w:rsidRPr="00080C92" w:rsidRDefault="00080C92" w:rsidP="00080C92">
      <w:pPr>
        <w:pStyle w:val="ListParagraph"/>
        <w:ind w:left="644"/>
        <w:rPr>
          <w:b/>
          <w:bCs/>
        </w:rPr>
      </w:pPr>
      <w:r w:rsidRPr="00080C92">
        <w:rPr>
          <w:b/>
          <w:bCs/>
        </w:rPr>
        <w:t>8. Data Analysis and Reporting:</w:t>
      </w:r>
    </w:p>
    <w:p w14:paraId="40495C62" w14:textId="77777777" w:rsidR="00080C92" w:rsidRDefault="00080C92" w:rsidP="00080C92">
      <w:pPr>
        <w:pStyle w:val="ListParagraph"/>
        <w:ind w:left="644"/>
      </w:pPr>
      <w:r>
        <w:t xml:space="preserve">   - Provide data architects and analysts with tools to explore and </w:t>
      </w:r>
      <w:proofErr w:type="spellStart"/>
      <w:r>
        <w:t>analyze</w:t>
      </w:r>
      <w:proofErr w:type="spellEnd"/>
      <w:r>
        <w:t xml:space="preserve"> data.</w:t>
      </w:r>
    </w:p>
    <w:p w14:paraId="5969E6AE" w14:textId="77777777" w:rsidR="00080C92" w:rsidRDefault="00080C92" w:rsidP="00080C92">
      <w:pPr>
        <w:pStyle w:val="ListParagraph"/>
        <w:ind w:left="644"/>
      </w:pPr>
      <w:r>
        <w:t xml:space="preserve">   - Implement reporting and visualization tools (e.g., IBM Cognos, Tableau) for creating dashboards and reports.</w:t>
      </w:r>
    </w:p>
    <w:p w14:paraId="4EC37B33" w14:textId="77777777" w:rsidR="00080C92" w:rsidRDefault="00080C92" w:rsidP="00080C92">
      <w:pPr>
        <w:pStyle w:val="ListParagraph"/>
        <w:ind w:left="644"/>
      </w:pPr>
    </w:p>
    <w:p w14:paraId="3C5A3323" w14:textId="6F068938" w:rsidR="00080C92" w:rsidRPr="00080C92" w:rsidRDefault="00080C92" w:rsidP="00080C92">
      <w:pPr>
        <w:pStyle w:val="ListParagraph"/>
        <w:ind w:left="644"/>
        <w:rPr>
          <w:b/>
          <w:bCs/>
        </w:rPr>
      </w:pPr>
      <w:r w:rsidRPr="00080C92">
        <w:rPr>
          <w:b/>
          <w:bCs/>
        </w:rPr>
        <w:t>9. Performance Optimization:</w:t>
      </w:r>
    </w:p>
    <w:p w14:paraId="6B6896DC" w14:textId="77777777" w:rsidR="00080C92" w:rsidRDefault="00080C92" w:rsidP="00080C92">
      <w:pPr>
        <w:pStyle w:val="ListParagraph"/>
        <w:ind w:left="644"/>
      </w:pPr>
      <w:r>
        <w:t xml:space="preserve">   - Continuously monitor and optimize query performance.</w:t>
      </w:r>
    </w:p>
    <w:p w14:paraId="26706B43" w14:textId="77777777" w:rsidR="00080C92" w:rsidRDefault="00080C92" w:rsidP="00080C92">
      <w:pPr>
        <w:pStyle w:val="ListParagraph"/>
        <w:ind w:left="644"/>
      </w:pPr>
      <w:r>
        <w:t xml:space="preserve">   - Indexing, partitioning, and caching can help improve data retrieval speeds.</w:t>
      </w:r>
    </w:p>
    <w:p w14:paraId="41CFAE33" w14:textId="77777777" w:rsidR="00080C92" w:rsidRDefault="00080C92" w:rsidP="00080C92">
      <w:pPr>
        <w:pStyle w:val="ListParagraph"/>
        <w:ind w:left="644"/>
      </w:pPr>
    </w:p>
    <w:p w14:paraId="575AB198" w14:textId="53B8409B" w:rsidR="00080C92" w:rsidRPr="00080C92" w:rsidRDefault="00080C92" w:rsidP="00080C92">
      <w:pPr>
        <w:pStyle w:val="ListParagraph"/>
        <w:ind w:left="644"/>
        <w:rPr>
          <w:b/>
          <w:bCs/>
        </w:rPr>
      </w:pPr>
      <w:r w:rsidRPr="00080C92">
        <w:rPr>
          <w:b/>
          <w:bCs/>
        </w:rPr>
        <w:t>10. Security and Compliance:</w:t>
      </w:r>
    </w:p>
    <w:p w14:paraId="4D5BF09B" w14:textId="77777777" w:rsidR="00080C92" w:rsidRDefault="00080C92" w:rsidP="00080C92">
      <w:pPr>
        <w:pStyle w:val="ListParagraph"/>
        <w:ind w:left="644"/>
      </w:pPr>
      <w:r>
        <w:t xml:space="preserve">    - Implement security measures to protect sensitive data.</w:t>
      </w:r>
    </w:p>
    <w:p w14:paraId="5B2A42B9" w14:textId="77777777" w:rsidR="00080C92" w:rsidRDefault="00080C92" w:rsidP="00080C92">
      <w:pPr>
        <w:pStyle w:val="ListParagraph"/>
        <w:ind w:left="644"/>
      </w:pPr>
      <w:r>
        <w:t xml:space="preserve">    - Ensure compliance with data privacy regulations (e.g., GDPR, HIPAA).</w:t>
      </w:r>
    </w:p>
    <w:p w14:paraId="7F4E99EE" w14:textId="77777777" w:rsidR="00080C92" w:rsidRDefault="00080C92" w:rsidP="00080C92">
      <w:pPr>
        <w:pStyle w:val="ListParagraph"/>
        <w:ind w:left="644"/>
      </w:pPr>
    </w:p>
    <w:p w14:paraId="057440CB" w14:textId="58B07DB4" w:rsidR="00080C92" w:rsidRPr="00080C92" w:rsidRDefault="00080C92" w:rsidP="00080C92">
      <w:pPr>
        <w:pStyle w:val="ListParagraph"/>
        <w:ind w:left="644"/>
        <w:rPr>
          <w:b/>
          <w:bCs/>
        </w:rPr>
      </w:pPr>
      <w:r w:rsidRPr="00080C92">
        <w:rPr>
          <w:b/>
          <w:bCs/>
        </w:rPr>
        <w:t>11. Documentation and Training:</w:t>
      </w:r>
    </w:p>
    <w:p w14:paraId="57E64CA3" w14:textId="77777777" w:rsidR="00080C92" w:rsidRDefault="00080C92" w:rsidP="00080C92">
      <w:pPr>
        <w:pStyle w:val="ListParagraph"/>
        <w:ind w:left="644"/>
      </w:pPr>
      <w:r>
        <w:t xml:space="preserve">    - Document the data warehouse design, ETL processes, and data governance policies.</w:t>
      </w:r>
    </w:p>
    <w:p w14:paraId="3916FF74" w14:textId="77777777" w:rsidR="00080C92" w:rsidRDefault="00080C92" w:rsidP="00080C92">
      <w:pPr>
        <w:pStyle w:val="ListParagraph"/>
        <w:ind w:left="644"/>
      </w:pPr>
      <w:r>
        <w:t xml:space="preserve">    - Provide training to relevant team members on using the data warehouse.</w:t>
      </w:r>
    </w:p>
    <w:p w14:paraId="4252D0BE" w14:textId="77777777" w:rsidR="00080C92" w:rsidRDefault="00080C92" w:rsidP="00080C92">
      <w:pPr>
        <w:pStyle w:val="ListParagraph"/>
        <w:ind w:left="644"/>
      </w:pPr>
    </w:p>
    <w:p w14:paraId="7E1EED6D" w14:textId="1566C1D7" w:rsidR="00080C92" w:rsidRPr="00080C92" w:rsidRDefault="00080C92" w:rsidP="00080C92">
      <w:pPr>
        <w:pStyle w:val="ListParagraph"/>
        <w:ind w:left="644"/>
        <w:rPr>
          <w:b/>
          <w:bCs/>
        </w:rPr>
      </w:pPr>
      <w:r w:rsidRPr="00080C92">
        <w:rPr>
          <w:b/>
          <w:bCs/>
        </w:rPr>
        <w:t>12. Testing:</w:t>
      </w:r>
    </w:p>
    <w:p w14:paraId="038757BA" w14:textId="77777777" w:rsidR="00080C92" w:rsidRDefault="00080C92" w:rsidP="00080C92">
      <w:pPr>
        <w:pStyle w:val="ListParagraph"/>
        <w:ind w:left="644"/>
      </w:pPr>
      <w:r>
        <w:t xml:space="preserve">    - Perform thorough testing to validate data accuracy and system performance.</w:t>
      </w:r>
    </w:p>
    <w:p w14:paraId="7A3D280C" w14:textId="77777777" w:rsidR="00080C92" w:rsidRDefault="00080C92" w:rsidP="00080C92">
      <w:pPr>
        <w:pStyle w:val="ListParagraph"/>
        <w:ind w:left="644"/>
      </w:pPr>
    </w:p>
    <w:p w14:paraId="17365E61" w14:textId="4E672EF7" w:rsidR="00080C92" w:rsidRPr="00080C92" w:rsidRDefault="00080C92" w:rsidP="00080C92">
      <w:pPr>
        <w:pStyle w:val="ListParagraph"/>
        <w:ind w:left="644"/>
        <w:rPr>
          <w:b/>
          <w:bCs/>
        </w:rPr>
      </w:pPr>
      <w:r w:rsidRPr="00080C92">
        <w:rPr>
          <w:b/>
          <w:bCs/>
        </w:rPr>
        <w:t>13. Deployment:</w:t>
      </w:r>
    </w:p>
    <w:p w14:paraId="1BCF7932" w14:textId="77777777" w:rsidR="00080C92" w:rsidRDefault="00080C92" w:rsidP="00080C92">
      <w:pPr>
        <w:pStyle w:val="ListParagraph"/>
        <w:ind w:left="644"/>
      </w:pPr>
      <w:r>
        <w:t xml:space="preserve">    - Deploy the data warehouse into a production environment.</w:t>
      </w:r>
    </w:p>
    <w:p w14:paraId="0169315C" w14:textId="77777777" w:rsidR="00080C92" w:rsidRDefault="00080C92" w:rsidP="00080C92">
      <w:pPr>
        <w:pStyle w:val="ListParagraph"/>
        <w:ind w:left="644"/>
      </w:pPr>
    </w:p>
    <w:p w14:paraId="3B9740C2" w14:textId="70C4FCAF" w:rsidR="00080C92" w:rsidRPr="00080C92" w:rsidRDefault="00080C92" w:rsidP="00080C92">
      <w:pPr>
        <w:pStyle w:val="ListParagraph"/>
        <w:ind w:left="644"/>
        <w:rPr>
          <w:b/>
          <w:bCs/>
        </w:rPr>
      </w:pPr>
      <w:r w:rsidRPr="00080C92">
        <w:rPr>
          <w:b/>
          <w:bCs/>
        </w:rPr>
        <w:t>14. Monitoring and Maintenance:</w:t>
      </w:r>
    </w:p>
    <w:p w14:paraId="349C1E02" w14:textId="77777777" w:rsidR="00080C92" w:rsidRDefault="00080C92" w:rsidP="00080C92">
      <w:pPr>
        <w:pStyle w:val="ListParagraph"/>
        <w:ind w:left="644"/>
      </w:pPr>
      <w:r>
        <w:t xml:space="preserve">    - Set up monitoring tools to detect issues and performance bottlenecks.</w:t>
      </w:r>
    </w:p>
    <w:p w14:paraId="6437F543" w14:textId="77777777" w:rsidR="00080C92" w:rsidRDefault="00080C92" w:rsidP="00080C92">
      <w:pPr>
        <w:pStyle w:val="ListParagraph"/>
        <w:ind w:left="644"/>
      </w:pPr>
      <w:r>
        <w:t xml:space="preserve">    - Establish a regular maintenance schedule for updates and improvements.</w:t>
      </w:r>
    </w:p>
    <w:p w14:paraId="51C8F091" w14:textId="77777777" w:rsidR="00080C92" w:rsidRDefault="00080C92" w:rsidP="00080C92">
      <w:pPr>
        <w:pStyle w:val="ListParagraph"/>
        <w:ind w:left="644"/>
      </w:pPr>
    </w:p>
    <w:p w14:paraId="24C1D3BA" w14:textId="4479F8F0" w:rsidR="00080C92" w:rsidRPr="00080C92" w:rsidRDefault="00080C92" w:rsidP="00080C92">
      <w:pPr>
        <w:pStyle w:val="ListParagraph"/>
        <w:ind w:left="644"/>
        <w:rPr>
          <w:b/>
          <w:bCs/>
        </w:rPr>
      </w:pPr>
      <w:r w:rsidRPr="00080C92">
        <w:rPr>
          <w:b/>
          <w:bCs/>
        </w:rPr>
        <w:t>15. User Adoption:</w:t>
      </w:r>
    </w:p>
    <w:p w14:paraId="3AE4535F" w14:textId="77777777" w:rsidR="00080C92" w:rsidRDefault="00080C92" w:rsidP="00080C92">
      <w:pPr>
        <w:pStyle w:val="ListParagraph"/>
        <w:ind w:left="644"/>
      </w:pPr>
      <w:r>
        <w:t xml:space="preserve">    - Ensure that end-users are trained and comfortable using the data warehouse for their analysis and reporting needs.</w:t>
      </w:r>
    </w:p>
    <w:p w14:paraId="645F4451" w14:textId="77777777" w:rsidR="00080C92" w:rsidRDefault="00080C92" w:rsidP="00080C92">
      <w:pPr>
        <w:pStyle w:val="ListParagraph"/>
        <w:ind w:left="644"/>
      </w:pPr>
    </w:p>
    <w:p w14:paraId="35CCCB57" w14:textId="13499C1B" w:rsidR="00080C92" w:rsidRPr="00080C92" w:rsidRDefault="00080C92" w:rsidP="00080C92">
      <w:pPr>
        <w:pStyle w:val="ListParagraph"/>
        <w:ind w:left="644"/>
        <w:rPr>
          <w:b/>
          <w:bCs/>
        </w:rPr>
      </w:pPr>
      <w:r w:rsidRPr="00080C92">
        <w:rPr>
          <w:b/>
          <w:bCs/>
        </w:rPr>
        <w:t>16. Documentation and Knowledge Transfer:</w:t>
      </w:r>
    </w:p>
    <w:p w14:paraId="4EE63150" w14:textId="7B78D570" w:rsidR="00080C92" w:rsidRDefault="00080C92" w:rsidP="00080C92">
      <w:pPr>
        <w:pStyle w:val="ListParagraph"/>
        <w:ind w:left="644"/>
      </w:pPr>
      <w:r>
        <w:t xml:space="preserve">    - Document the entire project for future reference and knowledge transfer.</w:t>
      </w:r>
    </w:p>
    <w:p w14:paraId="7389B1B2" w14:textId="77777777" w:rsidR="00080C92" w:rsidRPr="00080C92" w:rsidRDefault="00080C92" w:rsidP="00080C92">
      <w:pPr>
        <w:pStyle w:val="ListParagraph"/>
        <w:ind w:left="644"/>
      </w:pPr>
    </w:p>
    <w:p w14:paraId="6C323456" w14:textId="77777777" w:rsidR="00080C92" w:rsidRDefault="00080C92" w:rsidP="00080C92">
      <w:pPr>
        <w:pStyle w:val="ListParagraph"/>
        <w:ind w:left="644"/>
      </w:pPr>
    </w:p>
    <w:p w14:paraId="376E2DE9" w14:textId="5F7588F6" w:rsidR="00080C92" w:rsidRDefault="00080C92" w:rsidP="00080C92">
      <w:pPr>
        <w:pStyle w:val="ListParagraph"/>
        <w:ind w:left="644"/>
      </w:pPr>
      <w:r w:rsidRPr="00080C92">
        <w:t>Remember that data warehousing is an ongoing process that requires regular maintenance and adaptation to changing business requirements. By following these process steps and maintaining a user-centric approach, you can successfully implement and maintain a data warehouse with IBM Cloud Db2 Warehouse.</w:t>
      </w:r>
    </w:p>
    <w:p w14:paraId="2629A085" w14:textId="77777777" w:rsidR="00080C92" w:rsidRDefault="00080C92" w:rsidP="00080C92">
      <w:pPr>
        <w:pStyle w:val="ListParagraph"/>
        <w:ind w:left="644"/>
      </w:pPr>
    </w:p>
    <w:p w14:paraId="64BF409B" w14:textId="77777777" w:rsidR="00080C92" w:rsidRDefault="00080C92" w:rsidP="00080C92">
      <w:pPr>
        <w:pStyle w:val="ListParagraph"/>
        <w:ind w:left="644"/>
      </w:pPr>
    </w:p>
    <w:p w14:paraId="6423A733" w14:textId="77777777" w:rsidR="00080C92" w:rsidRDefault="00080C92" w:rsidP="00080C92">
      <w:pPr>
        <w:pStyle w:val="ListParagraph"/>
        <w:ind w:left="644"/>
      </w:pPr>
    </w:p>
    <w:p w14:paraId="0AFC451F" w14:textId="2F7E2D1E" w:rsidR="00080C92" w:rsidRDefault="00BF130B" w:rsidP="00080C92">
      <w:pPr>
        <w:pStyle w:val="ListParagraph"/>
        <w:ind w:left="644"/>
        <w:rPr>
          <w:b/>
          <w:bCs/>
          <w:sz w:val="40"/>
          <w:szCs w:val="40"/>
        </w:rPr>
      </w:pPr>
      <w:r w:rsidRPr="00BF130B">
        <w:rPr>
          <w:b/>
          <w:bCs/>
          <w:sz w:val="40"/>
          <w:szCs w:val="40"/>
        </w:rPr>
        <w:t>CONCLUSION</w:t>
      </w:r>
    </w:p>
    <w:p w14:paraId="697C5196" w14:textId="77777777" w:rsidR="00BF130B" w:rsidRPr="00BF130B" w:rsidRDefault="00BF130B" w:rsidP="00BF130B">
      <w:pPr>
        <w:pStyle w:val="ListParagraph"/>
        <w:ind w:left="644"/>
      </w:pPr>
      <w:r w:rsidRPr="00BF130B">
        <w:t xml:space="preserve">                    </w:t>
      </w:r>
      <w:r w:rsidRPr="00BF130B">
        <w:t>In conclusion, the implementation of a robust data warehouse using IBM Cloud Db2 Warehouse is a strategic step toward harnessing the full potential of our organization's data. By following a well-structured process, we have laid the foundation for data integration, transformation, and analysis. This initiative empowers our data architects, analysts, and decision-makers with the tools and insights needed to drive informed decision-making and gain a competitive edge in today's data-driven landscape.</w:t>
      </w:r>
    </w:p>
    <w:p w14:paraId="6152DB68" w14:textId="77777777" w:rsidR="00BF130B" w:rsidRPr="00BF130B" w:rsidRDefault="00BF130B" w:rsidP="00BF130B">
      <w:pPr>
        <w:pStyle w:val="ListParagraph"/>
        <w:ind w:left="644"/>
      </w:pPr>
    </w:p>
    <w:p w14:paraId="42B7FE8C" w14:textId="77777777" w:rsidR="00BF130B" w:rsidRPr="00BF130B" w:rsidRDefault="00BF130B" w:rsidP="00BF130B">
      <w:pPr>
        <w:pStyle w:val="ListParagraph"/>
        <w:ind w:left="644"/>
      </w:pPr>
      <w:r w:rsidRPr="00BF130B">
        <w:t>As we move forward, it's essential to emphasize that our journey doesn't end with implementation. Ongoing maintenance, optimization, and user feedback will be critical to ensure that our data warehouse remains a valuable asset, continuously evolving to meet the evolving needs of our organization.</w:t>
      </w:r>
    </w:p>
    <w:p w14:paraId="27AD0B91" w14:textId="77777777" w:rsidR="00BF130B" w:rsidRPr="00BF130B" w:rsidRDefault="00BF130B" w:rsidP="00BF130B">
      <w:pPr>
        <w:pStyle w:val="ListParagraph"/>
        <w:ind w:left="644"/>
      </w:pPr>
    </w:p>
    <w:p w14:paraId="32028B67" w14:textId="7D8694DB" w:rsidR="00BF130B" w:rsidRPr="00BF130B" w:rsidRDefault="00BF130B" w:rsidP="00BF130B">
      <w:pPr>
        <w:pStyle w:val="ListParagraph"/>
        <w:ind w:left="644"/>
      </w:pPr>
      <w:r w:rsidRPr="00BF130B">
        <w:t>With the right data infrastructure in place, we are poised to leverage data as a strategic asset, uncover actionable insights, and achieve our business goals. The data warehouse represents a powerful tool that will help us stay agile, responsive, and competitive in an ever-changing business environment.</w:t>
      </w:r>
    </w:p>
    <w:sectPr w:rsidR="00BF130B" w:rsidRPr="00BF1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EEB"/>
    <w:multiLevelType w:val="multilevel"/>
    <w:tmpl w:val="558A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422C8"/>
    <w:multiLevelType w:val="hybridMultilevel"/>
    <w:tmpl w:val="2DB8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66B5C"/>
    <w:multiLevelType w:val="multilevel"/>
    <w:tmpl w:val="363624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A0903"/>
    <w:multiLevelType w:val="multilevel"/>
    <w:tmpl w:val="C83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15741"/>
    <w:multiLevelType w:val="hybridMultilevel"/>
    <w:tmpl w:val="DF207FD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07025D"/>
    <w:multiLevelType w:val="hybridMultilevel"/>
    <w:tmpl w:val="B0F895F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5D1FF4"/>
    <w:multiLevelType w:val="multilevel"/>
    <w:tmpl w:val="13E6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11A79"/>
    <w:multiLevelType w:val="hybridMultilevel"/>
    <w:tmpl w:val="8AC63D5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2D777BF4"/>
    <w:multiLevelType w:val="multilevel"/>
    <w:tmpl w:val="0034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85D1B"/>
    <w:multiLevelType w:val="multilevel"/>
    <w:tmpl w:val="4E7A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760CA"/>
    <w:multiLevelType w:val="multilevel"/>
    <w:tmpl w:val="810ACE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D1145"/>
    <w:multiLevelType w:val="multilevel"/>
    <w:tmpl w:val="4D9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666A64"/>
    <w:multiLevelType w:val="hybridMultilevel"/>
    <w:tmpl w:val="D0B0748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EE62027"/>
    <w:multiLevelType w:val="hybridMultilevel"/>
    <w:tmpl w:val="A2BEDC8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1468038">
    <w:abstractNumId w:val="7"/>
  </w:num>
  <w:num w:numId="2" w16cid:durableId="1545360906">
    <w:abstractNumId w:val="1"/>
  </w:num>
  <w:num w:numId="3" w16cid:durableId="1931548165">
    <w:abstractNumId w:val="10"/>
  </w:num>
  <w:num w:numId="4" w16cid:durableId="584609184">
    <w:abstractNumId w:val="9"/>
  </w:num>
  <w:num w:numId="5" w16cid:durableId="1963803252">
    <w:abstractNumId w:val="6"/>
  </w:num>
  <w:num w:numId="6" w16cid:durableId="17858441">
    <w:abstractNumId w:val="3"/>
  </w:num>
  <w:num w:numId="7" w16cid:durableId="1096945946">
    <w:abstractNumId w:val="13"/>
  </w:num>
  <w:num w:numId="8" w16cid:durableId="1294479678">
    <w:abstractNumId w:val="5"/>
  </w:num>
  <w:num w:numId="9" w16cid:durableId="734157405">
    <w:abstractNumId w:val="4"/>
  </w:num>
  <w:num w:numId="10" w16cid:durableId="1568607371">
    <w:abstractNumId w:val="12"/>
  </w:num>
  <w:num w:numId="11" w16cid:durableId="1496872371">
    <w:abstractNumId w:val="0"/>
  </w:num>
  <w:num w:numId="12" w16cid:durableId="1984117820">
    <w:abstractNumId w:val="2"/>
  </w:num>
  <w:num w:numId="13" w16cid:durableId="1231504016">
    <w:abstractNumId w:val="8"/>
  </w:num>
  <w:num w:numId="14" w16cid:durableId="685789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99"/>
    <w:rsid w:val="00080C92"/>
    <w:rsid w:val="001660BC"/>
    <w:rsid w:val="00261D06"/>
    <w:rsid w:val="00292999"/>
    <w:rsid w:val="00306054"/>
    <w:rsid w:val="0067400E"/>
    <w:rsid w:val="00A70627"/>
    <w:rsid w:val="00B14F0C"/>
    <w:rsid w:val="00BF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F744"/>
  <w15:chartTrackingRefBased/>
  <w15:docId w15:val="{D5ED676D-407E-438F-B19A-FAAC102E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06"/>
    <w:pPr>
      <w:ind w:left="720"/>
      <w:contextualSpacing/>
    </w:pPr>
  </w:style>
  <w:style w:type="character" w:styleId="Strong">
    <w:name w:val="Strong"/>
    <w:basedOn w:val="DefaultParagraphFont"/>
    <w:uiPriority w:val="22"/>
    <w:qFormat/>
    <w:rsid w:val="00261D06"/>
    <w:rPr>
      <w:b/>
      <w:bCs/>
    </w:rPr>
  </w:style>
  <w:style w:type="paragraph" w:styleId="NormalWeb">
    <w:name w:val="Normal (Web)"/>
    <w:basedOn w:val="Normal"/>
    <w:uiPriority w:val="99"/>
    <w:semiHidden/>
    <w:unhideWhenUsed/>
    <w:rsid w:val="006740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7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7400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740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2801">
      <w:bodyDiv w:val="1"/>
      <w:marLeft w:val="0"/>
      <w:marRight w:val="0"/>
      <w:marTop w:val="0"/>
      <w:marBottom w:val="0"/>
      <w:divBdr>
        <w:top w:val="none" w:sz="0" w:space="0" w:color="auto"/>
        <w:left w:val="none" w:sz="0" w:space="0" w:color="auto"/>
        <w:bottom w:val="none" w:sz="0" w:space="0" w:color="auto"/>
        <w:right w:val="none" w:sz="0" w:space="0" w:color="auto"/>
      </w:divBdr>
    </w:div>
    <w:div w:id="476457117">
      <w:bodyDiv w:val="1"/>
      <w:marLeft w:val="0"/>
      <w:marRight w:val="0"/>
      <w:marTop w:val="0"/>
      <w:marBottom w:val="0"/>
      <w:divBdr>
        <w:top w:val="none" w:sz="0" w:space="0" w:color="auto"/>
        <w:left w:val="none" w:sz="0" w:space="0" w:color="auto"/>
        <w:bottom w:val="none" w:sz="0" w:space="0" w:color="auto"/>
        <w:right w:val="none" w:sz="0" w:space="0" w:color="auto"/>
      </w:divBdr>
    </w:div>
    <w:div w:id="932397648">
      <w:bodyDiv w:val="1"/>
      <w:marLeft w:val="0"/>
      <w:marRight w:val="0"/>
      <w:marTop w:val="0"/>
      <w:marBottom w:val="0"/>
      <w:divBdr>
        <w:top w:val="none" w:sz="0" w:space="0" w:color="auto"/>
        <w:left w:val="none" w:sz="0" w:space="0" w:color="auto"/>
        <w:bottom w:val="none" w:sz="0" w:space="0" w:color="auto"/>
        <w:right w:val="none" w:sz="0" w:space="0" w:color="auto"/>
      </w:divBdr>
    </w:div>
    <w:div w:id="1011372066">
      <w:bodyDiv w:val="1"/>
      <w:marLeft w:val="0"/>
      <w:marRight w:val="0"/>
      <w:marTop w:val="0"/>
      <w:marBottom w:val="0"/>
      <w:divBdr>
        <w:top w:val="none" w:sz="0" w:space="0" w:color="auto"/>
        <w:left w:val="none" w:sz="0" w:space="0" w:color="auto"/>
        <w:bottom w:val="none" w:sz="0" w:space="0" w:color="auto"/>
        <w:right w:val="none" w:sz="0" w:space="0" w:color="auto"/>
      </w:divBdr>
    </w:div>
    <w:div w:id="1067919979">
      <w:bodyDiv w:val="1"/>
      <w:marLeft w:val="0"/>
      <w:marRight w:val="0"/>
      <w:marTop w:val="0"/>
      <w:marBottom w:val="0"/>
      <w:divBdr>
        <w:top w:val="none" w:sz="0" w:space="0" w:color="auto"/>
        <w:left w:val="none" w:sz="0" w:space="0" w:color="auto"/>
        <w:bottom w:val="none" w:sz="0" w:space="0" w:color="auto"/>
        <w:right w:val="none" w:sz="0" w:space="0" w:color="auto"/>
      </w:divBdr>
    </w:div>
    <w:div w:id="1081635549">
      <w:bodyDiv w:val="1"/>
      <w:marLeft w:val="0"/>
      <w:marRight w:val="0"/>
      <w:marTop w:val="0"/>
      <w:marBottom w:val="0"/>
      <w:divBdr>
        <w:top w:val="none" w:sz="0" w:space="0" w:color="auto"/>
        <w:left w:val="none" w:sz="0" w:space="0" w:color="auto"/>
        <w:bottom w:val="none" w:sz="0" w:space="0" w:color="auto"/>
        <w:right w:val="none" w:sz="0" w:space="0" w:color="auto"/>
      </w:divBdr>
    </w:div>
    <w:div w:id="1381175329">
      <w:bodyDiv w:val="1"/>
      <w:marLeft w:val="0"/>
      <w:marRight w:val="0"/>
      <w:marTop w:val="0"/>
      <w:marBottom w:val="0"/>
      <w:divBdr>
        <w:top w:val="none" w:sz="0" w:space="0" w:color="auto"/>
        <w:left w:val="none" w:sz="0" w:space="0" w:color="auto"/>
        <w:bottom w:val="none" w:sz="0" w:space="0" w:color="auto"/>
        <w:right w:val="none" w:sz="0" w:space="0" w:color="auto"/>
      </w:divBdr>
    </w:div>
    <w:div w:id="1757045334">
      <w:bodyDiv w:val="1"/>
      <w:marLeft w:val="0"/>
      <w:marRight w:val="0"/>
      <w:marTop w:val="0"/>
      <w:marBottom w:val="0"/>
      <w:divBdr>
        <w:top w:val="none" w:sz="0" w:space="0" w:color="auto"/>
        <w:left w:val="none" w:sz="0" w:space="0" w:color="auto"/>
        <w:bottom w:val="none" w:sz="0" w:space="0" w:color="auto"/>
        <w:right w:val="none" w:sz="0" w:space="0" w:color="auto"/>
      </w:divBdr>
      <w:divsChild>
        <w:div w:id="275720463">
          <w:marLeft w:val="0"/>
          <w:marRight w:val="0"/>
          <w:marTop w:val="0"/>
          <w:marBottom w:val="0"/>
          <w:divBdr>
            <w:top w:val="none" w:sz="0" w:space="0" w:color="auto"/>
            <w:left w:val="none" w:sz="0" w:space="0" w:color="auto"/>
            <w:bottom w:val="none" w:sz="0" w:space="0" w:color="auto"/>
            <w:right w:val="none" w:sz="0" w:space="0" w:color="auto"/>
          </w:divBdr>
        </w:div>
      </w:divsChild>
    </w:div>
    <w:div w:id="2009865135">
      <w:bodyDiv w:val="1"/>
      <w:marLeft w:val="0"/>
      <w:marRight w:val="0"/>
      <w:marTop w:val="0"/>
      <w:marBottom w:val="0"/>
      <w:divBdr>
        <w:top w:val="none" w:sz="0" w:space="0" w:color="auto"/>
        <w:left w:val="none" w:sz="0" w:space="0" w:color="auto"/>
        <w:bottom w:val="none" w:sz="0" w:space="0" w:color="auto"/>
        <w:right w:val="none" w:sz="0" w:space="0" w:color="auto"/>
      </w:divBdr>
    </w:div>
    <w:div w:id="2093114330">
      <w:bodyDiv w:val="1"/>
      <w:marLeft w:val="0"/>
      <w:marRight w:val="0"/>
      <w:marTop w:val="0"/>
      <w:marBottom w:val="0"/>
      <w:divBdr>
        <w:top w:val="none" w:sz="0" w:space="0" w:color="auto"/>
        <w:left w:val="none" w:sz="0" w:space="0" w:color="auto"/>
        <w:bottom w:val="none" w:sz="0" w:space="0" w:color="auto"/>
        <w:right w:val="none" w:sz="0" w:space="0" w:color="auto"/>
      </w:divBdr>
      <w:divsChild>
        <w:div w:id="1335886729">
          <w:marLeft w:val="0"/>
          <w:marRight w:val="0"/>
          <w:marTop w:val="0"/>
          <w:marBottom w:val="0"/>
          <w:divBdr>
            <w:top w:val="none" w:sz="0" w:space="0" w:color="auto"/>
            <w:left w:val="none" w:sz="0" w:space="0" w:color="auto"/>
            <w:bottom w:val="none" w:sz="0" w:space="0" w:color="auto"/>
            <w:right w:val="none" w:sz="0" w:space="0" w:color="auto"/>
          </w:divBdr>
        </w:div>
        <w:div w:id="1361590653">
          <w:marLeft w:val="0"/>
          <w:marRight w:val="0"/>
          <w:marTop w:val="0"/>
          <w:marBottom w:val="0"/>
          <w:divBdr>
            <w:top w:val="none" w:sz="0" w:space="0" w:color="auto"/>
            <w:left w:val="none" w:sz="0" w:space="0" w:color="auto"/>
            <w:bottom w:val="none" w:sz="0" w:space="0" w:color="auto"/>
            <w:right w:val="none" w:sz="0" w:space="0" w:color="auto"/>
          </w:divBdr>
          <w:divsChild>
            <w:div w:id="1427267509">
              <w:marLeft w:val="0"/>
              <w:marRight w:val="0"/>
              <w:marTop w:val="0"/>
              <w:marBottom w:val="0"/>
              <w:divBdr>
                <w:top w:val="none" w:sz="0" w:space="0" w:color="auto"/>
                <w:left w:val="none" w:sz="0" w:space="0" w:color="auto"/>
                <w:bottom w:val="none" w:sz="0" w:space="0" w:color="auto"/>
                <w:right w:val="none" w:sz="0" w:space="0" w:color="auto"/>
              </w:divBdr>
              <w:divsChild>
                <w:div w:id="231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Sumathy Sekar</dc:creator>
  <cp:keywords/>
  <dc:description/>
  <cp:lastModifiedBy>User1</cp:lastModifiedBy>
  <cp:revision>2</cp:revision>
  <dcterms:created xsi:type="dcterms:W3CDTF">2023-09-29T15:29:00Z</dcterms:created>
  <dcterms:modified xsi:type="dcterms:W3CDTF">2023-09-29T15:29:00Z</dcterms:modified>
</cp:coreProperties>
</file>