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C499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PEMBELAJARAN DAN LAPORAN AKHIR</w:t>
      </w:r>
    </w:p>
    <w:p w14:paraId="35E703BD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PROJECT-BASED LEARNING</w:t>
      </w:r>
    </w:p>
    <w:p w14:paraId="7A87418C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MATA KULIAH DATA MINING I</w:t>
      </w:r>
    </w:p>
    <w:p w14:paraId="31EA9A89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KELAS C</w:t>
      </w:r>
    </w:p>
    <w:p w14:paraId="10374B38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F956BC" wp14:editId="2C8130BB">
            <wp:extent cx="1490746" cy="145981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746" cy="1459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44D67D4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“KLASIFIKASI PENYAKIT LIVER MENGGUNAKAN METODE GAUSSIAN NAIVE BAYES”</w:t>
      </w:r>
    </w:p>
    <w:p w14:paraId="18950A9B" w14:textId="77777777" w:rsidR="00EE4629" w:rsidRDefault="00EE462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28C4A6F0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DISUSUN OLEH KELOMPOK “II</w:t>
      </w:r>
      <w:proofErr w:type="gramStart"/>
      <w:r>
        <w:rPr>
          <w:rFonts w:ascii="Times New Roman" w:eastAsia="Times New Roman" w:hAnsi="Times New Roman" w:cs="Times New Roman"/>
          <w:b/>
        </w:rPr>
        <w:t>” :</w:t>
      </w:r>
      <w:proofErr w:type="gramEnd"/>
    </w:p>
    <w:p w14:paraId="1B451BBB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RIZAL HARJO UTOMO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( 21083010101</w:t>
      </w:r>
      <w:proofErr w:type="gramEnd"/>
      <w:r>
        <w:rPr>
          <w:rFonts w:ascii="Times New Roman" w:eastAsia="Times New Roman" w:hAnsi="Times New Roman" w:cs="Times New Roman"/>
        </w:rPr>
        <w:t xml:space="preserve"> ) - KETUA</w:t>
      </w:r>
    </w:p>
    <w:p w14:paraId="4545A6E8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REZA SADIYA PURWADWIKA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>( 21083010026</w:t>
      </w:r>
      <w:proofErr w:type="gramEnd"/>
      <w:r>
        <w:rPr>
          <w:rFonts w:ascii="Times New Roman" w:eastAsia="Times New Roman" w:hAnsi="Times New Roman" w:cs="Times New Roman"/>
        </w:rPr>
        <w:t xml:space="preserve"> ) - ANGGOTA</w:t>
      </w:r>
    </w:p>
    <w:p w14:paraId="1C20E12F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MUHAMMAD DAUD RAJASA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>( 21083010060</w:t>
      </w:r>
      <w:proofErr w:type="gramEnd"/>
      <w:r>
        <w:rPr>
          <w:rFonts w:ascii="Times New Roman" w:eastAsia="Times New Roman" w:hAnsi="Times New Roman" w:cs="Times New Roman"/>
        </w:rPr>
        <w:t xml:space="preserve"> ) - ANGGOTA</w:t>
      </w:r>
    </w:p>
    <w:p w14:paraId="346B85D1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DANDI NUR FAIZI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>( 21083010078</w:t>
      </w:r>
      <w:proofErr w:type="gramEnd"/>
      <w:r>
        <w:rPr>
          <w:rFonts w:ascii="Times New Roman" w:eastAsia="Times New Roman" w:hAnsi="Times New Roman" w:cs="Times New Roman"/>
        </w:rPr>
        <w:t xml:space="preserve"> ) - ANGGOTA</w:t>
      </w:r>
    </w:p>
    <w:p w14:paraId="1BF9702E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SINTIYA RISTIYANI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( 21083010103</w:t>
      </w:r>
      <w:proofErr w:type="gramEnd"/>
      <w:r>
        <w:rPr>
          <w:rFonts w:ascii="Times New Roman" w:eastAsia="Times New Roman" w:hAnsi="Times New Roman" w:cs="Times New Roman"/>
        </w:rPr>
        <w:t xml:space="preserve"> ) - ANGGOTA</w:t>
      </w:r>
    </w:p>
    <w:p w14:paraId="4B51529A" w14:textId="77777777" w:rsidR="00EE4629" w:rsidRDefault="00CB0C01">
      <w:pPr>
        <w:spacing w:before="240" w:after="240"/>
        <w:ind w:left="1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LYDIA ALMIRA RAHMA NOVANGGA</w:t>
      </w:r>
      <w:proofErr w:type="gramStart"/>
      <w:r>
        <w:rPr>
          <w:rFonts w:ascii="Times New Roman" w:eastAsia="Times New Roman" w:hAnsi="Times New Roman" w:cs="Times New Roman"/>
        </w:rPr>
        <w:tab/>
        <w:t>( 21083010119</w:t>
      </w:r>
      <w:proofErr w:type="gramEnd"/>
      <w:r>
        <w:rPr>
          <w:rFonts w:ascii="Times New Roman" w:eastAsia="Times New Roman" w:hAnsi="Times New Roman" w:cs="Times New Roman"/>
        </w:rPr>
        <w:t xml:space="preserve"> ) - ANGGOTA</w:t>
      </w:r>
    </w:p>
    <w:p w14:paraId="09DAB923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FD295E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DOSEN PENGAMPU:</w:t>
      </w:r>
    </w:p>
    <w:p w14:paraId="5928B0B9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TRESNA MAULANA FAHRUDIN, S.ST., </w:t>
      </w:r>
      <w:proofErr w:type="gramStart"/>
      <w:r>
        <w:rPr>
          <w:rFonts w:ascii="Times New Roman" w:eastAsia="Times New Roman" w:hAnsi="Times New Roman" w:cs="Times New Roman"/>
        </w:rPr>
        <w:t>MT  (</w:t>
      </w:r>
      <w:proofErr w:type="gramEnd"/>
      <w:r>
        <w:rPr>
          <w:rFonts w:ascii="Times New Roman" w:eastAsia="Times New Roman" w:hAnsi="Times New Roman" w:cs="Times New Roman"/>
        </w:rPr>
        <w:t xml:space="preserve"> 20219930501200 )</w:t>
      </w:r>
    </w:p>
    <w:p w14:paraId="09107E2E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C55D70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9E6A68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664CDA8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327084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131A33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STUDI SAINS DATA</w:t>
      </w:r>
    </w:p>
    <w:p w14:paraId="5DE0CA60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ILMU KOMPUTER</w:t>
      </w:r>
    </w:p>
    <w:p w14:paraId="13C0B964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PEMBANGUNAN NASIONAL “VETE</w:t>
      </w:r>
      <w:r>
        <w:rPr>
          <w:rFonts w:ascii="Times New Roman" w:eastAsia="Times New Roman" w:hAnsi="Times New Roman" w:cs="Times New Roman"/>
          <w:sz w:val="28"/>
          <w:szCs w:val="28"/>
        </w:rPr>
        <w:t>RAN”</w:t>
      </w:r>
    </w:p>
    <w:p w14:paraId="6394F61C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JAWA TIMUR</w:t>
      </w:r>
    </w:p>
    <w:p w14:paraId="64B286A2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2FE3D55C" w14:textId="77777777" w:rsidR="00EE4629" w:rsidRDefault="00EE46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D0276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D4531E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C856F1B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604240A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E78D8B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92DD55B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E5EBEF3" w14:textId="77777777" w:rsidR="00EE4629" w:rsidRDefault="00CB0C01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dyjc8kf775xb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MODEL PEMBELAJARAN</w:t>
      </w:r>
    </w:p>
    <w:p w14:paraId="73D067A3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24BF9E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D7DD5A" w14:textId="77777777" w:rsidR="00EE4629" w:rsidRDefault="00CB0C01">
      <w:pPr>
        <w:spacing w:after="160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sekitar</w:t>
      </w:r>
      <w:proofErr w:type="spellEnd"/>
      <w:r>
        <w:rPr>
          <w:rFonts w:ascii="Times New Roman" w:eastAsia="Times New Roman" w:hAnsi="Times New Roman" w:cs="Times New Roman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ide dan </w:t>
      </w:r>
      <w:proofErr w:type="spellStart"/>
      <w:r>
        <w:rPr>
          <w:rFonts w:ascii="Times New Roman" w:eastAsia="Times New Roman" w:hAnsi="Times New Roman" w:cs="Times New Roman"/>
        </w:rPr>
        <w:t>topik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Data Mining dan </w:t>
      </w: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set of process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5538E13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Data Collecting</w:t>
      </w:r>
    </w:p>
    <w:p w14:paraId="517E5A93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Preprocessing (Data Cleansing, Data Transformation, Data Integration, Data Reduction)</w:t>
      </w:r>
    </w:p>
    <w:p w14:paraId="776593EA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Feature Engineering</w:t>
      </w:r>
    </w:p>
    <w:p w14:paraId="0EE86209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(Information Gain, Fisher’s Discriminant Ration, Chi-square,</w:t>
      </w:r>
    </w:p>
    <w:p w14:paraId="0405A7A6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Ekstraksi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(Principal Component Analysis/PCA, Inde</w:t>
      </w:r>
      <w:r>
        <w:rPr>
          <w:rFonts w:ascii="Times New Roman" w:eastAsia="Times New Roman" w:hAnsi="Times New Roman" w:cs="Times New Roman"/>
        </w:rPr>
        <w:t>pendent Component Analysis/ICA)</w:t>
      </w:r>
    </w:p>
    <w:p w14:paraId="67FD3D81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>Exploratory Data Analysis (</w:t>
      </w:r>
      <w:proofErr w:type="spellStart"/>
      <w:r>
        <w:rPr>
          <w:rFonts w:ascii="Times New Roman" w:eastAsia="Times New Roman" w:hAnsi="Times New Roman" w:cs="Times New Roman"/>
        </w:rPr>
        <w:t>Statistika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Deskriptif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Pemeriksaan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Distribusi</w:t>
      </w:r>
      <w:proofErr w:type="spellEnd"/>
      <w:r>
        <w:rPr>
          <w:rFonts w:ascii="Times New Roman" w:eastAsia="Times New Roman" w:hAnsi="Times New Roman" w:cs="Times New Roman"/>
        </w:rPr>
        <w:t xml:space="preserve"> Normal, dan </w:t>
      </w:r>
      <w:proofErr w:type="spellStart"/>
      <w:r>
        <w:rPr>
          <w:rFonts w:ascii="Times New Roman" w:eastAsia="Times New Roman" w:hAnsi="Times New Roman" w:cs="Times New Roman"/>
        </w:rPr>
        <w:t>Visualisasi</w:t>
      </w:r>
      <w:proofErr w:type="spellEnd"/>
      <w:r>
        <w:rPr>
          <w:rFonts w:ascii="Times New Roman" w:eastAsia="Times New Roman" w:hAnsi="Times New Roman" w:cs="Times New Roman"/>
        </w:rPr>
        <w:t xml:space="preserve"> Data)</w:t>
      </w:r>
    </w:p>
    <w:p w14:paraId="792D7286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Pemodelan</w:t>
      </w:r>
      <w:proofErr w:type="spellEnd"/>
      <w:r>
        <w:rPr>
          <w:rFonts w:ascii="Times New Roman" w:eastAsia="Times New Roman" w:hAnsi="Times New Roman" w:cs="Times New Roman"/>
        </w:rPr>
        <w:t xml:space="preserve"> Data</w:t>
      </w:r>
    </w:p>
    <w:p w14:paraId="5F8F77C3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(Naïve Bayes, Decision Tree, K-Nearest Neighbor, Backpropagation, Support</w:t>
      </w:r>
      <w:r>
        <w:rPr>
          <w:rFonts w:ascii="Times New Roman" w:eastAsia="Times New Roman" w:hAnsi="Times New Roman" w:cs="Times New Roman"/>
        </w:rPr>
        <w:t xml:space="preserve"> Vector Machine, Logistic Regression)</w:t>
      </w:r>
    </w:p>
    <w:p w14:paraId="1DF26210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Klasterisasi</w:t>
      </w:r>
      <w:proofErr w:type="spellEnd"/>
      <w:r>
        <w:rPr>
          <w:rFonts w:ascii="Times New Roman" w:eastAsia="Times New Roman" w:hAnsi="Times New Roman" w:cs="Times New Roman"/>
        </w:rPr>
        <w:t xml:space="preserve"> (K-means Clustering, DBSCAN, Agglomerative/Divisive Hierarchical Clustering, </w:t>
      </w:r>
      <w:proofErr w:type="spellStart"/>
      <w:r>
        <w:rPr>
          <w:rFonts w:ascii="Times New Roman" w:eastAsia="Times New Roman" w:hAnsi="Times New Roman" w:cs="Times New Roman"/>
        </w:rPr>
        <w:t>Kohonen</w:t>
      </w:r>
      <w:proofErr w:type="spellEnd"/>
      <w:r>
        <w:rPr>
          <w:rFonts w:ascii="Times New Roman" w:eastAsia="Times New Roman" w:hAnsi="Times New Roman" w:cs="Times New Roman"/>
        </w:rPr>
        <w:t xml:space="preserve"> SOM)</w:t>
      </w:r>
    </w:p>
    <w:p w14:paraId="76A8BAB4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Regresi</w:t>
      </w:r>
      <w:proofErr w:type="spellEnd"/>
      <w:r>
        <w:rPr>
          <w:rFonts w:ascii="Times New Roman" w:eastAsia="Times New Roman" w:hAnsi="Times New Roman" w:cs="Times New Roman"/>
        </w:rPr>
        <w:t xml:space="preserve"> (Linear Regression, Multiple Linear Regression, Least Square, Polynomial Regression, Single/Double Exponential Smoothing)</w:t>
      </w:r>
    </w:p>
    <w:p w14:paraId="420F82C0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Asosiasi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Apriori</w:t>
      </w:r>
      <w:proofErr w:type="spellEnd"/>
      <w:r>
        <w:rPr>
          <w:rFonts w:ascii="Times New Roman" w:eastAsia="Times New Roman" w:hAnsi="Times New Roman" w:cs="Times New Roman"/>
        </w:rPr>
        <w:t>, FP-Growth)</w:t>
      </w:r>
    </w:p>
    <w:p w14:paraId="6817E739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Performa</w:t>
      </w:r>
    </w:p>
    <w:p w14:paraId="780E6FFD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>, Recall, F-measure)</w:t>
      </w:r>
    </w:p>
    <w:p w14:paraId="5CEB2788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lasterisasi</w:t>
      </w:r>
      <w:proofErr w:type="spellEnd"/>
      <w:r>
        <w:rPr>
          <w:rFonts w:ascii="Times New Roman" w:eastAsia="Times New Roman" w:hAnsi="Times New Roman" w:cs="Times New Roman"/>
        </w:rPr>
        <w:t xml:space="preserve"> (Silhouette Coefficient, </w:t>
      </w:r>
      <w:proofErr w:type="spellStart"/>
      <w:r>
        <w:rPr>
          <w:rFonts w:ascii="Times New Roman" w:eastAsia="Times New Roman" w:hAnsi="Times New Roman" w:cs="Times New Roman"/>
        </w:rPr>
        <w:t>Vw</w:t>
      </w:r>
      <w:proofErr w:type="spellEnd"/>
      <w:r>
        <w:rPr>
          <w:rFonts w:ascii="Times New Roman" w:eastAsia="Times New Roman" w:hAnsi="Times New Roman" w:cs="Times New Roman"/>
        </w:rPr>
        <w:t xml:space="preserve">/Variance within Cluster, </w:t>
      </w:r>
      <w:proofErr w:type="spellStart"/>
      <w:r>
        <w:rPr>
          <w:rFonts w:ascii="Times New Roman" w:eastAsia="Times New Roman" w:hAnsi="Times New Roman" w:cs="Times New Roman"/>
        </w:rPr>
        <w:t>Vb</w:t>
      </w:r>
      <w:proofErr w:type="spellEnd"/>
      <w:r>
        <w:rPr>
          <w:rFonts w:ascii="Times New Roman" w:eastAsia="Times New Roman" w:hAnsi="Times New Roman" w:cs="Times New Roman"/>
        </w:rPr>
        <w:t>/Variance Between Cluster, SSE)</w:t>
      </w:r>
    </w:p>
    <w:p w14:paraId="44587887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Regresi</w:t>
      </w:r>
      <w:proofErr w:type="spellEnd"/>
      <w:r>
        <w:rPr>
          <w:rFonts w:ascii="Times New Roman" w:eastAsia="Times New Roman" w:hAnsi="Times New Roman" w:cs="Times New Roman"/>
        </w:rPr>
        <w:t xml:space="preserve"> (RMSE, MSE, MAPE)</w:t>
      </w:r>
    </w:p>
    <w:p w14:paraId="1114B102" w14:textId="77777777" w:rsidR="00EE4629" w:rsidRDefault="00CB0C01">
      <w:pPr>
        <w:spacing w:after="160"/>
        <w:ind w:left="18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Asosiasi</w:t>
      </w:r>
      <w:proofErr w:type="spellEnd"/>
      <w:r>
        <w:rPr>
          <w:rFonts w:ascii="Times New Roman" w:eastAsia="Times New Roman" w:hAnsi="Times New Roman" w:cs="Times New Roman"/>
        </w:rPr>
        <w:t xml:space="preserve"> (Support, Confidence Interval)</w:t>
      </w:r>
    </w:p>
    <w:p w14:paraId="61D744A9" w14:textId="77777777" w:rsidR="00EE4629" w:rsidRDefault="00CB0C01">
      <w:pPr>
        <w:spacing w:after="160"/>
        <w:ind w:left="15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71E44F" w14:textId="77777777" w:rsidR="00EE4629" w:rsidRDefault="00CB0C01">
      <w:pPr>
        <w:spacing w:after="16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50672B" w14:textId="77777777" w:rsidR="00EE4629" w:rsidRDefault="00CB0C01">
      <w:pPr>
        <w:spacing w:after="160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usulan</w:t>
      </w:r>
      <w:proofErr w:type="spellEnd"/>
      <w:r>
        <w:rPr>
          <w:rFonts w:ascii="Times New Roman" w:eastAsia="Times New Roman" w:hAnsi="Times New Roman" w:cs="Times New Roman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Data Mining,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D92A681" w14:textId="77777777" w:rsidR="00EE4629" w:rsidRDefault="00CB0C01">
      <w:pPr>
        <w:spacing w:before="240" w:after="1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Klasterisasi</w:t>
      </w:r>
      <w:proofErr w:type="spellEnd"/>
      <w:r>
        <w:rPr>
          <w:rFonts w:ascii="Times New Roman" w:eastAsia="Times New Roman" w:hAnsi="Times New Roman" w:cs="Times New Roman"/>
        </w:rPr>
        <w:t xml:space="preserve"> Tingkat </w:t>
      </w:r>
      <w:proofErr w:type="spellStart"/>
      <w:r>
        <w:rPr>
          <w:rFonts w:ascii="Times New Roman" w:eastAsia="Times New Roman" w:hAnsi="Times New Roman" w:cs="Times New Roman"/>
        </w:rPr>
        <w:t>Kemiskinan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Kabupaten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Provinsi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</w:t>
      </w:r>
      <w:proofErr w:type="spellEnd"/>
      <w:r>
        <w:rPr>
          <w:rFonts w:ascii="Times New Roman" w:eastAsia="Times New Roman" w:hAnsi="Times New Roman" w:cs="Times New Roman"/>
        </w:rPr>
        <w:t xml:space="preserve"> Tengah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Indikator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Perekonomian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K-means Clustering</w:t>
      </w:r>
    </w:p>
    <w:p w14:paraId="4E0A5A16" w14:textId="77777777" w:rsidR="00EE4629" w:rsidRDefault="00CB0C01">
      <w:pPr>
        <w:spacing w:before="240" w:after="1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Fisher's Discriminant Ratio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Backpropagation</w:t>
      </w:r>
    </w:p>
    <w:p w14:paraId="7E2ED2CF" w14:textId="77777777" w:rsidR="00EE4629" w:rsidRDefault="00CB0C01">
      <w:pPr>
        <w:spacing w:before="240" w:after="16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Peramalan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Covid-19 di Negara-negara ASEAN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Double Exponential Smoothing</w:t>
      </w:r>
    </w:p>
    <w:p w14:paraId="655A40B7" w14:textId="77777777" w:rsidR="00EE4629" w:rsidRDefault="00CB0C01">
      <w:pPr>
        <w:spacing w:after="16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Ide, </w:t>
      </w:r>
      <w:proofErr w:type="spellStart"/>
      <w:r>
        <w:rPr>
          <w:rFonts w:ascii="Times New Roman" w:eastAsia="Times New Roman" w:hAnsi="Times New Roman" w:cs="Times New Roman"/>
        </w:rPr>
        <w:t>obyek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diusulkan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terbatas</w:t>
      </w:r>
      <w:proofErr w:type="spellEnd"/>
      <w:r>
        <w:rPr>
          <w:rFonts w:ascii="Times New Roman" w:eastAsia="Times New Roman" w:hAnsi="Times New Roman" w:cs="Times New Roman"/>
        </w:rPr>
        <w:t xml:space="preserve"> pada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disebutkan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mengusulkan</w:t>
      </w:r>
      <w:proofErr w:type="spellEnd"/>
      <w:r>
        <w:rPr>
          <w:rFonts w:ascii="Times New Roman" w:eastAsia="Times New Roman" w:hAnsi="Times New Roman" w:cs="Times New Roman"/>
        </w:rPr>
        <w:t xml:space="preserve"> ide, </w:t>
      </w:r>
      <w:proofErr w:type="spellStart"/>
      <w:r>
        <w:rPr>
          <w:rFonts w:ascii="Times New Roman" w:eastAsia="Times New Roman" w:hAnsi="Times New Roman" w:cs="Times New Roman"/>
        </w:rPr>
        <w:t>obyek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Data Mining.</w:t>
      </w:r>
    </w:p>
    <w:p w14:paraId="52718D83" w14:textId="77777777" w:rsidR="00EE4629" w:rsidRDefault="00CB0C01">
      <w:pPr>
        <w:spacing w:after="160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ditekankan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menentukan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ide dan </w:t>
      </w:r>
      <w:proofErr w:type="spellStart"/>
      <w:r>
        <w:rPr>
          <w:rFonts w:ascii="Times New Roman" w:eastAsia="Times New Roman" w:hAnsi="Times New Roman" w:cs="Times New Roman"/>
        </w:rPr>
        <w:t>topik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diselesaikan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diusulkian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4EBD0B" w14:textId="77777777" w:rsidR="00EE4629" w:rsidRDefault="00CB0C01">
      <w:pPr>
        <w:spacing w:after="160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project-based learning­ </w:t>
      </w:r>
      <w:r>
        <w:rPr>
          <w:rFonts w:ascii="Times New Roman" w:eastAsia="Times New Roman" w:hAnsi="Times New Roman" w:cs="Times New Roman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hasi</w:t>
      </w:r>
      <w:r>
        <w:rPr>
          <w:rFonts w:ascii="Times New Roman" w:eastAsia="Times New Roman" w:hAnsi="Times New Roman" w:cs="Times New Roman"/>
        </w:rPr>
        <w:t>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software.</w:t>
      </w:r>
    </w:p>
    <w:p w14:paraId="0CB742C4" w14:textId="77777777" w:rsidR="00EE4629" w:rsidRDefault="00CB0C01">
      <w:pPr>
        <w:spacing w:before="240" w:after="240" w:line="360" w:lineRule="auto"/>
        <w:ind w:left="20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88FEAA" w14:textId="77777777" w:rsidR="00EE4629" w:rsidRDefault="00CB0C01">
      <w:pPr>
        <w:spacing w:after="160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project-based learning </w:t>
      </w:r>
      <w:proofErr w:type="spellStart"/>
      <w:r>
        <w:rPr>
          <w:rFonts w:ascii="Times New Roman" w:eastAsia="Times New Roman" w:hAnsi="Times New Roman" w:cs="Times New Roman"/>
        </w:rPr>
        <w:t>didokumentasikan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mencakup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B9EB911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</w:p>
    <w:p w14:paraId="532E9E03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</w:rPr>
        <w:t>Pengantar</w:t>
      </w:r>
      <w:proofErr w:type="spellEnd"/>
    </w:p>
    <w:p w14:paraId="3E70B4F4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subbabnya</w:t>
      </w:r>
      <w:proofErr w:type="spellEnd"/>
    </w:p>
    <w:p w14:paraId="04DAC2A5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Tinjauan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subbabnya</w:t>
      </w:r>
      <w:proofErr w:type="spellEnd"/>
    </w:p>
    <w:p w14:paraId="5769EACA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Metodologi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subbabnya</w:t>
      </w:r>
      <w:proofErr w:type="spellEnd"/>
    </w:p>
    <w:p w14:paraId="15611FBA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subbabnya</w:t>
      </w:r>
      <w:proofErr w:type="spellEnd"/>
    </w:p>
    <w:p w14:paraId="4A0ADBF7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Kesimpulan</w:t>
      </w:r>
    </w:p>
    <w:p w14:paraId="1DA571D1" w14:textId="77777777" w:rsidR="00EE4629" w:rsidRDefault="00CB0C01">
      <w:pPr>
        <w:spacing w:after="160"/>
        <w:ind w:left="1500" w:hanging="360"/>
        <w:jc w:val="both"/>
        <w:rPr>
          <w:rFonts w:ascii="Times New Roman" w:eastAsia="Times New Roman" w:hAnsi="Times New Roman" w:cs="Times New Roman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Lampiran</w:t>
      </w:r>
    </w:p>
    <w:p w14:paraId="6F0C25A8" w14:textId="77777777" w:rsidR="00EE4629" w:rsidRDefault="00CB0C01">
      <w:pPr>
        <w:spacing w:after="160"/>
        <w:ind w:left="11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0D89DA" w14:textId="77777777" w:rsidR="00EE4629" w:rsidRDefault="00CB0C01">
      <w:pPr>
        <w:spacing w:after="160"/>
        <w:ind w:left="7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diunggah</w:t>
      </w:r>
      <w:proofErr w:type="spellEnd"/>
      <w:r>
        <w:rPr>
          <w:rFonts w:ascii="Times New Roman" w:eastAsia="Times New Roman" w:hAnsi="Times New Roman" w:cs="Times New Roman"/>
        </w:rPr>
        <w:t xml:space="preserve"> di platform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 (Lampiran)</w:t>
      </w:r>
    </w:p>
    <w:p w14:paraId="626E58B8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4E7398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B56582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041D84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ED435F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3E5501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4FB166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556C12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ISI</w:t>
      </w:r>
    </w:p>
    <w:p w14:paraId="5F1FDC75" w14:textId="77777777" w:rsidR="00EE4629" w:rsidRDefault="00CB0C01">
      <w:pPr>
        <w:spacing w:before="240"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596040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E58BB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PEMBELAJARAN..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2E2EE3D6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ISI. iv</w:t>
      </w:r>
    </w:p>
    <w:p w14:paraId="57E763C7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GAMBAR..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</w:p>
    <w:p w14:paraId="62EBBDBB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TABEL. vi</w:t>
      </w:r>
    </w:p>
    <w:p w14:paraId="08DA931E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BAB I: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PENDAHULUAN..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44A93C1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C13333E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7A1D374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639BB6A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FD7CD24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BAB II: TINJAUAN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PUSTAKA..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24E5ACAE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A1E5772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90D67CA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BAB III: METODOLOGI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PENELITIAN..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2536CC7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BAB IV: HASIL DAN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PEMBAHASAN..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580D134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BAB V: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KESIMPULAN..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9E69998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DAFTAR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PUSTAKA..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E9F5707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LAMPIRAN..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1DA764A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F8F16B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yodco866n631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524501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w0y7qjupaotd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2DF481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uhkbjs7h63ut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09DB19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5zizq5cnoqr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63270693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milzyid9zixc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3433F4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c7mrzxckreju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BA0FD3" w14:textId="77777777" w:rsidR="00EE4629" w:rsidRDefault="00CB0C01">
      <w:pPr>
        <w:spacing w:before="240" w:after="240"/>
      </w:pPr>
      <w:r>
        <w:t xml:space="preserve"> </w:t>
      </w:r>
    </w:p>
    <w:p w14:paraId="18FDF8FB" w14:textId="77777777" w:rsidR="00EE4629" w:rsidRDefault="00EE4629">
      <w:pPr>
        <w:spacing w:before="240" w:after="240"/>
      </w:pPr>
    </w:p>
    <w:p w14:paraId="62457B2A" w14:textId="77777777" w:rsidR="00EE4629" w:rsidRDefault="00EE4629">
      <w:pPr>
        <w:spacing w:before="240" w:after="240"/>
      </w:pPr>
    </w:p>
    <w:p w14:paraId="1E92ED20" w14:textId="77777777" w:rsidR="00EE4629" w:rsidRDefault="00EE4629">
      <w:pPr>
        <w:spacing w:before="240" w:after="240"/>
      </w:pPr>
    </w:p>
    <w:p w14:paraId="059FA990" w14:textId="77777777" w:rsidR="00EE4629" w:rsidRDefault="00EE4629">
      <w:pPr>
        <w:spacing w:before="240" w:after="240"/>
      </w:pPr>
    </w:p>
    <w:p w14:paraId="5938B0FC" w14:textId="77777777" w:rsidR="00EE4629" w:rsidRDefault="00EE4629">
      <w:pPr>
        <w:spacing w:before="240" w:after="240"/>
      </w:pPr>
    </w:p>
    <w:p w14:paraId="6EEA8BCF" w14:textId="77777777" w:rsidR="00EE4629" w:rsidRDefault="00EE4629">
      <w:pPr>
        <w:spacing w:before="240" w:after="240"/>
      </w:pPr>
    </w:p>
    <w:p w14:paraId="3702835A" w14:textId="77777777" w:rsidR="00EE4629" w:rsidRDefault="00EE4629">
      <w:pPr>
        <w:spacing w:before="240" w:after="240"/>
      </w:pPr>
    </w:p>
    <w:p w14:paraId="7675F6F9" w14:textId="77777777" w:rsidR="00EE4629" w:rsidRDefault="00EE4629">
      <w:pPr>
        <w:spacing w:before="240" w:after="240"/>
      </w:pPr>
    </w:p>
    <w:p w14:paraId="2690A226" w14:textId="77777777" w:rsidR="00EE4629" w:rsidRDefault="00EE4629">
      <w:pPr>
        <w:spacing w:before="240" w:after="240"/>
      </w:pPr>
    </w:p>
    <w:p w14:paraId="15A950AB" w14:textId="77777777" w:rsidR="00EE4629" w:rsidRDefault="00EE4629">
      <w:pPr>
        <w:spacing w:before="240" w:after="240"/>
      </w:pPr>
    </w:p>
    <w:p w14:paraId="1B8860D4" w14:textId="77777777" w:rsidR="00EE4629" w:rsidRDefault="00CB0C01">
      <w:pPr>
        <w:spacing w:before="240" w:after="240"/>
      </w:pPr>
      <w:r>
        <w:t xml:space="preserve"> </w:t>
      </w:r>
    </w:p>
    <w:p w14:paraId="59F75B0A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</w:rPr>
      </w:pPr>
      <w:bookmarkStart w:id="7" w:name="_fzv1t5chc9xk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</w:p>
    <w:p w14:paraId="016C670D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6BA1E16" w14:textId="77777777" w:rsidR="00EE4629" w:rsidRDefault="00CB0C01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diusulkan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t>. 3</w:t>
      </w:r>
    </w:p>
    <w:p w14:paraId="1D210CF5" w14:textId="77777777" w:rsidR="00EE4629" w:rsidRDefault="00CB0C01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Gambar 2. </w:t>
      </w:r>
      <w:proofErr w:type="spellStart"/>
      <w:r>
        <w:rPr>
          <w:rFonts w:ascii="Times New Roman" w:eastAsia="Times New Roman" w:hAnsi="Times New Roman" w:cs="Times New Roman"/>
        </w:rPr>
        <w:t>Potongan</w:t>
      </w:r>
      <w:proofErr w:type="spellEnd"/>
      <w:r>
        <w:rPr>
          <w:rFonts w:ascii="Times New Roman" w:eastAsia="Times New Roman" w:hAnsi="Times New Roman" w:cs="Times New Roman"/>
        </w:rPr>
        <w:t xml:space="preserve"> script pada class Backpropagation</w:t>
      </w:r>
      <w:r>
        <w:t>. 4</w:t>
      </w:r>
    </w:p>
    <w:p w14:paraId="17FAE594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4618B0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DDB14" w14:textId="77777777" w:rsidR="00EE4629" w:rsidRDefault="00EE4629">
      <w:pPr>
        <w:spacing w:before="240" w:after="240"/>
        <w:rPr>
          <w:rFonts w:ascii="Times New Roman" w:eastAsia="Times New Roman" w:hAnsi="Times New Roman" w:cs="Times New Roman"/>
        </w:rPr>
      </w:pPr>
    </w:p>
    <w:p w14:paraId="6D3A3826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n4bac4p66djj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TABEL</w:t>
      </w:r>
    </w:p>
    <w:p w14:paraId="6D88F83F" w14:textId="77777777" w:rsidR="00EE4629" w:rsidRDefault="00CB0C01">
      <w:pPr>
        <w:spacing w:before="240" w:after="240"/>
      </w:pP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 xml:space="preserve">asil Performa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Menggunakan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Bacpropagation</w:t>
      </w:r>
      <w:proofErr w:type="spellEnd"/>
      <w:r>
        <w:t>. 4</w:t>
      </w:r>
    </w:p>
    <w:p w14:paraId="3AA87F33" w14:textId="77777777" w:rsidR="00EE4629" w:rsidRDefault="00CB0C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mvy23zr5ar2s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249A2C" w14:textId="77777777" w:rsidR="00EE4629" w:rsidRDefault="00EE4629"/>
    <w:p w14:paraId="303B713D" w14:textId="77777777" w:rsidR="00EE4629" w:rsidRDefault="00EE4629"/>
    <w:p w14:paraId="7373F052" w14:textId="77777777" w:rsidR="00EE4629" w:rsidRDefault="00EE4629"/>
    <w:p w14:paraId="41D77EB6" w14:textId="77777777" w:rsidR="00EE4629" w:rsidRDefault="00EE4629"/>
    <w:p w14:paraId="0324EEF4" w14:textId="77777777" w:rsidR="00EE4629" w:rsidRDefault="00EE4629"/>
    <w:p w14:paraId="3AEFAA28" w14:textId="77777777" w:rsidR="00EE4629" w:rsidRDefault="00EE4629"/>
    <w:p w14:paraId="175F9E1F" w14:textId="77777777" w:rsidR="00EE4629" w:rsidRDefault="00EE4629"/>
    <w:p w14:paraId="4A41D0B8" w14:textId="77777777" w:rsidR="00EE4629" w:rsidRDefault="00EE4629"/>
    <w:p w14:paraId="59F10B4B" w14:textId="77777777" w:rsidR="00EE4629" w:rsidRDefault="00EE4629"/>
    <w:p w14:paraId="0F4B1E08" w14:textId="77777777" w:rsidR="00EE4629" w:rsidRDefault="00EE4629"/>
    <w:p w14:paraId="4FCBCDF4" w14:textId="77777777" w:rsidR="00EE4629" w:rsidRDefault="00EE4629"/>
    <w:p w14:paraId="58A8FA8E" w14:textId="77777777" w:rsidR="00EE4629" w:rsidRDefault="00EE4629"/>
    <w:p w14:paraId="65A10F85" w14:textId="77777777" w:rsidR="00EE4629" w:rsidRDefault="00EE4629"/>
    <w:p w14:paraId="6EDD5DC5" w14:textId="77777777" w:rsidR="00EE4629" w:rsidRDefault="00EE4629"/>
    <w:p w14:paraId="3D634374" w14:textId="77777777" w:rsidR="00EE4629" w:rsidRDefault="00EE4629"/>
    <w:p w14:paraId="241FA0C5" w14:textId="77777777" w:rsidR="00EE4629" w:rsidRDefault="00EE4629"/>
    <w:p w14:paraId="6C67610F" w14:textId="77777777" w:rsidR="00EE4629" w:rsidRDefault="00EE4629"/>
    <w:p w14:paraId="55035ED4" w14:textId="77777777" w:rsidR="00EE4629" w:rsidRDefault="00EE4629"/>
    <w:p w14:paraId="7D59D7E2" w14:textId="77777777" w:rsidR="00EE4629" w:rsidRDefault="00EE4629"/>
    <w:p w14:paraId="7ABBF661" w14:textId="77777777" w:rsidR="00EE4629" w:rsidRDefault="00EE4629"/>
    <w:p w14:paraId="17E7DC0E" w14:textId="77777777" w:rsidR="00EE4629" w:rsidRDefault="00EE4629"/>
    <w:p w14:paraId="34F1BF75" w14:textId="77777777" w:rsidR="00EE4629" w:rsidRDefault="00EE4629"/>
    <w:p w14:paraId="394AB216" w14:textId="77777777" w:rsidR="00EE4629" w:rsidRDefault="00EE4629"/>
    <w:p w14:paraId="019ED3E2" w14:textId="77777777" w:rsidR="00EE4629" w:rsidRDefault="00EE4629"/>
    <w:p w14:paraId="45332911" w14:textId="77777777" w:rsidR="00EE4629" w:rsidRDefault="00EE4629"/>
    <w:p w14:paraId="56BB5235" w14:textId="77777777" w:rsidR="00EE4629" w:rsidRDefault="00EE4629"/>
    <w:p w14:paraId="6B4DA92C" w14:textId="77777777" w:rsidR="00EE4629" w:rsidRDefault="00EE4629"/>
    <w:p w14:paraId="1D5FE8BC" w14:textId="77777777" w:rsidR="00EE4629" w:rsidRDefault="00EE4629"/>
    <w:p w14:paraId="03702F92" w14:textId="77777777" w:rsidR="00EE4629" w:rsidRDefault="00EE4629"/>
    <w:p w14:paraId="01DD9B28" w14:textId="77777777" w:rsidR="00EE4629" w:rsidRDefault="00EE4629"/>
    <w:p w14:paraId="2D95F9F7" w14:textId="77777777" w:rsidR="00EE4629" w:rsidRDefault="00EE4629"/>
    <w:p w14:paraId="6DA3478E" w14:textId="77777777" w:rsidR="00EE4629" w:rsidRDefault="00EE4629"/>
    <w:p w14:paraId="2BFD06BA" w14:textId="77777777" w:rsidR="00EE4629" w:rsidRDefault="00EE4629"/>
    <w:p w14:paraId="24F7D607" w14:textId="77777777" w:rsidR="00EE4629" w:rsidRDefault="00EE4629"/>
    <w:p w14:paraId="52DA96D2" w14:textId="77777777" w:rsidR="00EE4629" w:rsidRDefault="00EE4629"/>
    <w:p w14:paraId="26D8CCAF" w14:textId="77777777" w:rsidR="00EE4629" w:rsidRDefault="00EE4629"/>
    <w:p w14:paraId="6631199B" w14:textId="77777777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8g4i4dmxwzn1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14:paraId="04B04CD1" w14:textId="77777777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q9uoobfkfgqt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7A7FAAEA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ot7z5fmuc3r0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0ECCCDAB" w14:textId="77777777" w:rsidR="00EE4629" w:rsidRDefault="00CB0C01" w:rsidP="00B83116">
      <w:pPr>
        <w:spacing w:before="240" w:after="240" w:line="360" w:lineRule="auto"/>
        <w:ind w:left="851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dunia.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detoksifikasi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enzim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</w:t>
      </w:r>
      <w:r>
        <w:rPr>
          <w:rFonts w:ascii="Times New Roman" w:eastAsia="Times New Roman" w:hAnsi="Times New Roman" w:cs="Times New Roman"/>
          <w:sz w:val="24"/>
          <w:szCs w:val="24"/>
        </w:rPr>
        <w:t>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diagnosis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 diagnosis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World Health Organization)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peradangan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</w:t>
      </w:r>
      <w:r>
        <w:rPr>
          <w:rFonts w:ascii="Times New Roman" w:eastAsia="Times New Roman" w:hAnsi="Times New Roman" w:cs="Times New Roman"/>
          <w:sz w:val="24"/>
          <w:szCs w:val="24"/>
        </w:rPr>
        <w:t>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virus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hepatitis B dan C),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diabetes,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AD9EF" w14:textId="77777777" w:rsidR="00EE4629" w:rsidRDefault="00CB0C01" w:rsidP="00B83116">
      <w:pPr>
        <w:spacing w:before="240" w:after="240" w:line="360" w:lineRule="auto"/>
        <w:ind w:left="851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British Liver Trust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35-49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payudara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2017, 998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35 dan 49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NAFLD (Non-Alcoholic Fatty Liver Disease),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erlemak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British Liver Trust Pamela Healy,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virus hepatitis.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miskin,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alkohol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7843B" w14:textId="77777777" w:rsidR="00EE4629" w:rsidRDefault="00CB0C01" w:rsidP="00B83116">
      <w:pPr>
        <w:spacing w:before="240" w:after="240" w:line="360" w:lineRule="auto"/>
        <w:ind w:left="70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</w:t>
      </w:r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Gaussian Naive Bayes.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Gaussian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Bayes.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M.Mitchell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</w:t>
      </w:r>
      <w:r>
        <w:rPr>
          <w:rFonts w:ascii="Times New Roman" w:eastAsia="Times New Roman" w:hAnsi="Times New Roman" w:cs="Times New Roman"/>
          <w:sz w:val="24"/>
          <w:szCs w:val="24"/>
        </w:rPr>
        <w:t>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Gaussian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3CE8C68B" w14:textId="77777777" w:rsidR="00EE4629" w:rsidRDefault="00CB0C01" w:rsidP="00B83116">
      <w:pPr>
        <w:spacing w:before="240" w:after="240" w:line="360" w:lineRule="auto"/>
        <w:ind w:left="56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Bayes.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</w:t>
      </w:r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diagnosis.</w:t>
      </w:r>
    </w:p>
    <w:p w14:paraId="491586C1" w14:textId="77777777" w:rsidR="00EE4629" w:rsidRDefault="00EE4629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F8629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mvfwoavagw4w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Permasalahan</w:t>
      </w:r>
      <w:proofErr w:type="spellEnd"/>
    </w:p>
    <w:p w14:paraId="6F2AA9E2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liver,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kekeli</w:t>
      </w:r>
      <w:r>
        <w:rPr>
          <w:rFonts w:ascii="Times New Roman" w:eastAsia="Times New Roman" w:hAnsi="Times New Roman" w:cs="Times New Roman"/>
          <w:sz w:val="24"/>
          <w:szCs w:val="24"/>
        </w:rPr>
        <w:t>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43EE2" w14:textId="77777777" w:rsidR="00EE4629" w:rsidRDefault="00CB0C01">
      <w:p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Gaussian Naïve Bayes.</w:t>
      </w:r>
    </w:p>
    <w:p w14:paraId="4DAD40A3" w14:textId="77777777" w:rsidR="00EE4629" w:rsidRDefault="00EE4629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59392" w14:textId="77777777" w:rsidR="00EE4629" w:rsidRDefault="00EE4629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B002A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ehikz93pwp1c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</w:p>
    <w:p w14:paraId="0352009C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E20BB" w14:textId="77777777" w:rsidR="00EE4629" w:rsidRDefault="00CB0C01">
      <w:pPr>
        <w:spacing w:before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Gaussian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ïve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AB1C0" w14:textId="77777777" w:rsidR="00EE4629" w:rsidRDefault="00EE4629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2016C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3ujughbar1tw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14:paraId="526D4AA6" w14:textId="77777777" w:rsidR="00EE4629" w:rsidRDefault="00CB0C01">
      <w:pPr>
        <w:spacing w:before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45D5A7E8" w14:textId="77777777" w:rsidR="00EE4629" w:rsidRDefault="00CB0C01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309754CF" w14:textId="77777777" w:rsidR="00EE4629" w:rsidRDefault="00CB0C01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</w:t>
      </w:r>
      <w:r>
        <w:rPr>
          <w:rFonts w:ascii="Times New Roman" w:eastAsia="Times New Roman" w:hAnsi="Times New Roman" w:cs="Times New Roman"/>
          <w:sz w:val="24"/>
          <w:szCs w:val="24"/>
        </w:rPr>
        <w:t>erintah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D67C2" w14:textId="77777777" w:rsidR="00EE4629" w:rsidRDefault="00CB0C01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26029" w14:textId="77777777" w:rsidR="00EE4629" w:rsidRDefault="00EE462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FC0D7" w14:textId="77777777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aeuly1x0jhkf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4FA5B792" w14:textId="77777777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620f6936i8m8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TINJAUAN PUSTAKA</w:t>
      </w:r>
    </w:p>
    <w:p w14:paraId="2380301C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</w:pPr>
      <w:bookmarkStart w:id="18" w:name="_ipcxq05num1l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Penunjang</w:t>
      </w:r>
      <w:proofErr w:type="spellEnd"/>
    </w:p>
    <w:p w14:paraId="07C2745F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Liver</w:t>
      </w:r>
    </w:p>
    <w:p w14:paraId="49F71DF4" w14:textId="31EFB140" w:rsidR="00EE4629" w:rsidRPr="00B83116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liver,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peradangan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organ vital di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detoksifikasi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racun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empedu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sintesis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protein, da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liver)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844F162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Kaggle</w:t>
      </w:r>
    </w:p>
    <w:p w14:paraId="77ED0AF9" w14:textId="7E5866FE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Kaggle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platform daring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dataset,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data,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science dan machine learning. Para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mendownload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dan lain-lain. Platform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kernel,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AF282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2.1.3 CSV</w:t>
      </w:r>
    </w:p>
    <w:p w14:paraId="13C64F67" w14:textId="220CBCB5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format file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pemisah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0E4A8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2.1.4 Python </w:t>
      </w:r>
    </w:p>
    <w:p w14:paraId="03B0CA64" w14:textId="4AD5B325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serbaguna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sintaksis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Python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favorit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(AI),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510B23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2.1.5 Gaussia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 Naïve Bayes </w:t>
      </w:r>
    </w:p>
    <w:p w14:paraId="30250905" w14:textId="523637E7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Gaussian Naïve Bayes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teorema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Bayes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distribu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Gaussian.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mengestimasi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Gaussian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posterior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ngambil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posterior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kesederhanaan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Gaussian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ata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7CD5A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2.1.7 Plot Histogram</w:t>
      </w:r>
    </w:p>
    <w:p w14:paraId="4CEDA294" w14:textId="286BFA88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Plot histogram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data. Histogram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bentuj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batang-batang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. Plot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bergu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memvisualisasikan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sebaran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pola-pola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outlier,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sentral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normalitas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382DA09" w14:textId="77777777" w:rsidR="00EE4629" w:rsidRDefault="00CB0C0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Streamlit</w:t>
      </w:r>
      <w:proofErr w:type="spellEnd"/>
    </w:p>
    <w:p w14:paraId="5DF3760A" w14:textId="0C95A869" w:rsidR="00EE4629" w:rsidRDefault="00B83116" w:rsidP="00B83116">
      <w:pPr>
        <w:spacing w:before="240" w:after="24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Python yang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membang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(UI)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ineraktif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konsep-konsep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simplicity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kesederhanaan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), rapid prototyping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codefirst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approach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lastRenderedPageBreak/>
        <w:t>reactive programming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pem</w:t>
      </w:r>
      <w:r w:rsidR="00CB0C01">
        <w:rPr>
          <w:rFonts w:ascii="Times New Roman" w:eastAsia="Times New Roman" w:hAnsi="Times New Roman" w:cs="Times New Roman"/>
          <w:sz w:val="24"/>
          <w:szCs w:val="24"/>
        </w:rPr>
        <w:t>rograman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reaktif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), collaboration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), ecosystem integration (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  <w:sz w:val="24"/>
          <w:szCs w:val="24"/>
        </w:rPr>
        <w:t>ekosistem</w:t>
      </w:r>
      <w:proofErr w:type="spellEnd"/>
      <w:r w:rsidR="00CB0C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04579D" w14:textId="77777777" w:rsidR="00EE4629" w:rsidRDefault="00EE4629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21726" w14:textId="77777777" w:rsidR="00EE4629" w:rsidRDefault="00CB0C01">
      <w:pPr>
        <w:pStyle w:val="Heading2"/>
        <w:keepNext w:val="0"/>
        <w:keepLines w:val="0"/>
        <w:spacing w:after="80" w:line="36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6g5na0aptfse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Terkait</w:t>
      </w:r>
      <w:proofErr w:type="spellEnd"/>
    </w:p>
    <w:p w14:paraId="625EE2F8" w14:textId="77777777" w:rsidR="00EE4629" w:rsidRDefault="00CB0C0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 Liver Disease Diagnosis Using Fuzzy C-Means Clustering Algorithm</w:t>
      </w:r>
    </w:p>
    <w:p w14:paraId="6D363FF3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Fuzzy C-Means (FC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554030C8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diagnosis.</w:t>
      </w:r>
    </w:p>
    <w:p w14:paraId="1A9C4AE4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Fuzzy C-Means (FCM)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FCM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85%.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78F1C552" w14:textId="56327F1E" w:rsidR="00EE4629" w:rsidRDefault="00CB0C0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2.2.2 Clustering-based Prediction Model for Liver Disease Diagnosis using Artificial </w:t>
      </w:r>
      <w:r w:rsidR="00B831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1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11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Neural Networks.</w:t>
      </w:r>
    </w:p>
    <w:p w14:paraId="6E2BD957" w14:textId="049D210E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(Artificial Neural Networks)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r>
        <w:rPr>
          <w:rFonts w:ascii="Times New Roman" w:eastAsia="Times New Roman" w:hAnsi="Times New Roman" w:cs="Times New Roman"/>
          <w:sz w:val="24"/>
          <w:szCs w:val="24"/>
        </w:rPr>
        <w:t>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</w:t>
      </w:r>
    </w:p>
    <w:p w14:paraId="233DD6DE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8CAA8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clustering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(Artificial Neural Networks).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92%.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</w:t>
      </w:r>
      <w:r>
        <w:rPr>
          <w:rFonts w:ascii="Times New Roman" w:eastAsia="Times New Roman" w:hAnsi="Times New Roman" w:cs="Times New Roman"/>
          <w:sz w:val="24"/>
          <w:szCs w:val="24"/>
        </w:rPr>
        <w:t>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357DC" w14:textId="6E64F83A" w:rsidR="00EE4629" w:rsidRDefault="00CB0C0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2.2.3 Liver Disease Diagnosis using Support Vector Machines and Partic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Swarm </w:t>
      </w:r>
      <w:r w:rsidR="00B8311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               </w:t>
      </w:r>
      <w:r w:rsidR="00B8311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Optimization</w:t>
      </w:r>
    </w:p>
    <w:p w14:paraId="45BE820A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Machines (SVM)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Particle Swarm Optimization (PSO)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meter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diagnosis.</w:t>
      </w:r>
    </w:p>
    <w:p w14:paraId="388FA1C9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Machines (SVM).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E61ED" w14:textId="77777777" w:rsidR="00EE4629" w:rsidRDefault="00CB0C01" w:rsidP="00B83116">
      <w:pPr>
        <w:spacing w:before="240" w:after="240" w:line="360" w:lineRule="auto"/>
        <w:ind w:left="127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Machines (SVM)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Particle Swarm Optimization (PSO).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90%,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</w:t>
      </w:r>
      <w:r>
        <w:rPr>
          <w:rFonts w:ascii="Times New Roman" w:eastAsia="Times New Roman" w:hAnsi="Times New Roman" w:cs="Times New Roman"/>
          <w:sz w:val="24"/>
          <w:szCs w:val="24"/>
        </w:rPr>
        <w:t>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FACFE" w14:textId="77777777" w:rsidR="00EE4629" w:rsidRDefault="00CB0C0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2.2.4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Decision Tree</w:t>
      </w:r>
    </w:p>
    <w:p w14:paraId="4ADC7BB1" w14:textId="77777777" w:rsidR="00EE4629" w:rsidRDefault="00CB0C01" w:rsidP="00B83116">
      <w:pPr>
        <w:spacing w:before="240" w:after="240" w:line="360" w:lineRule="auto"/>
        <w:ind w:left="113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tree,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tree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k-fold cross validation dan hol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dout validation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8212F7" w14:textId="77777777" w:rsidR="00EE4629" w:rsidRDefault="00CB0C01" w:rsidP="00B83116">
      <w:pPr>
        <w:spacing w:before="240" w:after="240" w:line="360" w:lineRule="auto"/>
        <w:ind w:left="113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pada dataset liver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583 record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221 reco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k-fold cross validation dan holdout validation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1E4328" w14:textId="77777777" w:rsidR="00EE4629" w:rsidRDefault="00CB0C01" w:rsidP="00B83116">
      <w:pPr>
        <w:spacing w:before="240" w:after="240" w:line="360" w:lineRule="auto"/>
        <w:ind w:left="113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tree,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k-fold cross validation dan min-max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k-fold cross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validation  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0.7333,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holdout validation dan min-max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0.5342,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holdout validation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0.6027.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</w:t>
      </w:r>
      <w:r>
        <w:rPr>
          <w:rFonts w:ascii="Times New Roman" w:eastAsia="Times New Roman" w:hAnsi="Times New Roman" w:cs="Times New Roman"/>
          <w:sz w:val="24"/>
          <w:szCs w:val="24"/>
        </w:rPr>
        <w:t>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k-fold cross validation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scaler.</w:t>
      </w:r>
    </w:p>
    <w:p w14:paraId="38031C90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BA1A4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50EE8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9BD90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A0AA4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6FA6F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271C1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2D580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567EA" w14:textId="77777777" w:rsidR="00EE4629" w:rsidRDefault="00EE462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062BB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BAB III</w:t>
      </w:r>
    </w:p>
    <w:p w14:paraId="75F8A155" w14:textId="77777777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center"/>
      </w:pPr>
      <w:bookmarkStart w:id="20" w:name="_yg2h00ij3t6m" w:colFirst="0" w:colLast="0"/>
      <w:bookmarkEnd w:id="20"/>
      <w:r>
        <w:rPr>
          <w:rFonts w:ascii="Times New Roman" w:eastAsia="Times New Roman" w:hAnsi="Times New Roman" w:cs="Times New Roman"/>
          <w:b/>
          <w:sz w:val="24"/>
          <w:szCs w:val="24"/>
        </w:rPr>
        <w:t>METODOLOGI PENELITIAN</w:t>
      </w:r>
    </w:p>
    <w:p w14:paraId="5E522E64" w14:textId="77777777" w:rsidR="00EE4629" w:rsidRPr="00B83116" w:rsidRDefault="00CB0C01">
      <w:pPr>
        <w:rPr>
          <w:b/>
          <w:bCs/>
        </w:rPr>
      </w:pPr>
      <w:r w:rsidRPr="00B83116">
        <w:rPr>
          <w:b/>
          <w:bCs/>
        </w:rPr>
        <w:t xml:space="preserve">3.1 </w:t>
      </w:r>
      <w:proofErr w:type="spellStart"/>
      <w:r w:rsidRPr="00B83116">
        <w:rPr>
          <w:b/>
          <w:bCs/>
        </w:rPr>
        <w:t>Sumber</w:t>
      </w:r>
      <w:proofErr w:type="spellEnd"/>
      <w:r w:rsidRPr="00B83116">
        <w:rPr>
          <w:b/>
          <w:bCs/>
        </w:rPr>
        <w:t xml:space="preserve"> Dataset.</w:t>
      </w:r>
    </w:p>
    <w:p w14:paraId="11CA9D8E" w14:textId="77777777" w:rsidR="00EE4629" w:rsidRDefault="00CB0C01">
      <w:r>
        <w:t xml:space="preserve">Dataset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</w:t>
      </w:r>
      <w:proofErr w:type="gramStart"/>
      <w:r>
        <w:t>dataset :</w:t>
      </w:r>
      <w:proofErr w:type="gramEnd"/>
      <w:r>
        <w:t xml:space="preserve"> </w:t>
      </w:r>
    </w:p>
    <w:p w14:paraId="250B014B" w14:textId="77777777" w:rsidR="00EE4629" w:rsidRDefault="00CB0C01">
      <w:hyperlink r:id="rId8">
        <w:r>
          <w:rPr>
            <w:color w:val="1155CC"/>
            <w:u w:val="single"/>
          </w:rPr>
          <w:t>https://www.kaggle.com/datasets/muhammadroyyanrozani/memprediksi-penyakit-hati</w:t>
        </w:r>
      </w:hyperlink>
    </w:p>
    <w:p w14:paraId="323D5045" w14:textId="77777777" w:rsidR="00EE4629" w:rsidRDefault="00EE4629"/>
    <w:p w14:paraId="753D3F7B" w14:textId="77777777" w:rsidR="00EE4629" w:rsidRPr="00B83116" w:rsidRDefault="00CB0C01">
      <w:pPr>
        <w:rPr>
          <w:b/>
          <w:bCs/>
        </w:rPr>
      </w:pPr>
      <w:r w:rsidRPr="00B83116">
        <w:rPr>
          <w:b/>
          <w:bCs/>
        </w:rPr>
        <w:t xml:space="preserve">3.2 </w:t>
      </w:r>
      <w:proofErr w:type="spellStart"/>
      <w:r w:rsidRPr="00B83116">
        <w:rPr>
          <w:b/>
          <w:bCs/>
        </w:rPr>
        <w:t>Variabel</w:t>
      </w:r>
      <w:proofErr w:type="spellEnd"/>
      <w:r w:rsidRPr="00B83116">
        <w:rPr>
          <w:b/>
          <w:bCs/>
        </w:rPr>
        <w:t xml:space="preserve"> Dataset. </w:t>
      </w:r>
    </w:p>
    <w:p w14:paraId="49B93869" w14:textId="77777777" w:rsidR="00EE4629" w:rsidRDefault="00CB0C01">
      <w:r>
        <w:t xml:space="preserve">Dataset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61B5EF2E" w14:textId="77777777" w:rsidR="00EE4629" w:rsidRDefault="00CB0C01">
      <w:pPr>
        <w:numPr>
          <w:ilvl w:val="0"/>
          <w:numId w:val="1"/>
        </w:numPr>
      </w:pPr>
      <w:proofErr w:type="gramStart"/>
      <w:r>
        <w:t>Male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. Nilai 1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.</w:t>
      </w:r>
    </w:p>
    <w:p w14:paraId="1BA5AC27" w14:textId="77777777" w:rsidR="00EE4629" w:rsidRDefault="00CB0C01">
      <w:pPr>
        <w:numPr>
          <w:ilvl w:val="0"/>
          <w:numId w:val="1"/>
        </w:numPr>
      </w:pPr>
      <w:proofErr w:type="gramStart"/>
      <w:r>
        <w:t>Age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3DCA11FC" w14:textId="77777777" w:rsidR="00EE4629" w:rsidRDefault="00CB0C01">
      <w:pPr>
        <w:numPr>
          <w:ilvl w:val="0"/>
          <w:numId w:val="1"/>
        </w:numPr>
      </w:pPr>
      <w:proofErr w:type="gramStart"/>
      <w:r>
        <w:t>Education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0C20C4C5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Currentsmoker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perokok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(0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perokok</w:t>
      </w:r>
      <w:proofErr w:type="spellEnd"/>
      <w:r>
        <w:t xml:space="preserve">,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perokok</w:t>
      </w:r>
      <w:proofErr w:type="spellEnd"/>
      <w:r>
        <w:t>).</w:t>
      </w:r>
    </w:p>
    <w:p w14:paraId="60297356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CigsPerDay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oleh </w:t>
      </w:r>
      <w:proofErr w:type="spellStart"/>
      <w:r>
        <w:t>p</w:t>
      </w:r>
      <w:r>
        <w:t>asien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perokok</w:t>
      </w:r>
      <w:proofErr w:type="spellEnd"/>
      <w:r>
        <w:t>.</w:t>
      </w:r>
    </w:p>
    <w:p w14:paraId="313A85CE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BPMeds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(0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,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).</w:t>
      </w:r>
    </w:p>
    <w:p w14:paraId="2D2C0854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PrevalentStroke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stroke </w:t>
      </w:r>
      <w:proofErr w:type="spellStart"/>
      <w:r>
        <w:t>sebelumnya</w:t>
      </w:r>
      <w:proofErr w:type="spellEnd"/>
      <w:r>
        <w:t xml:space="preserve"> (0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stroke, 1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stroke).</w:t>
      </w:r>
    </w:p>
    <w:p w14:paraId="0D4845DA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PrevalentHyp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(0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,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>).</w:t>
      </w:r>
    </w:p>
    <w:p w14:paraId="28AC6CAD" w14:textId="77777777" w:rsidR="00EE4629" w:rsidRDefault="00CB0C01">
      <w:pPr>
        <w:numPr>
          <w:ilvl w:val="0"/>
          <w:numId w:val="1"/>
        </w:numPr>
      </w:pPr>
      <w:proofErr w:type="gramStart"/>
      <w:r>
        <w:t>Diabetes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diabetes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Nilai 1 </w:t>
      </w:r>
      <w:proofErr w:type="spellStart"/>
      <w:r>
        <w:t>m</w:t>
      </w:r>
      <w:r>
        <w:t>ewakili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menderita</w:t>
      </w:r>
      <w:proofErr w:type="spellEnd"/>
      <w:r>
        <w:t xml:space="preserve"> diabetes dan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diabetes.</w:t>
      </w:r>
    </w:p>
    <w:p w14:paraId="79D1F053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TotChol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total </w:t>
      </w:r>
      <w:proofErr w:type="spellStart"/>
      <w:r>
        <w:t>kolesterol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05FDAB4C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sysBP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sistolik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6FA141EC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diaBP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distolik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186AE73C" w14:textId="77777777" w:rsidR="00EE4629" w:rsidRDefault="00CB0C01">
      <w:pPr>
        <w:numPr>
          <w:ilvl w:val="0"/>
          <w:numId w:val="1"/>
        </w:numPr>
      </w:pPr>
      <w:proofErr w:type="gramStart"/>
      <w:r>
        <w:t>BMI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(body mass index) </w:t>
      </w:r>
      <w:proofErr w:type="spellStart"/>
      <w:r>
        <w:t>individu</w:t>
      </w:r>
      <w:proofErr w:type="spellEnd"/>
      <w:r>
        <w:t>.</w:t>
      </w:r>
    </w:p>
    <w:p w14:paraId="58359CDF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HeartRate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per </w:t>
      </w:r>
      <w:proofErr w:type="spellStart"/>
      <w:r>
        <w:t>menit</w:t>
      </w:r>
      <w:proofErr w:type="spellEnd"/>
      <w:r>
        <w:t>.</w:t>
      </w:r>
    </w:p>
    <w:p w14:paraId="1BCFFA12" w14:textId="77777777" w:rsidR="00EE4629" w:rsidRDefault="00CB0C01">
      <w:pPr>
        <w:numPr>
          <w:ilvl w:val="0"/>
          <w:numId w:val="1"/>
        </w:numPr>
      </w:pPr>
      <w:proofErr w:type="gramStart"/>
      <w:r>
        <w:t>Glucose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</w:p>
    <w:p w14:paraId="14B93CF7" w14:textId="77777777" w:rsidR="00EE4629" w:rsidRDefault="00CB0C01">
      <w:pPr>
        <w:numPr>
          <w:ilvl w:val="0"/>
          <w:numId w:val="1"/>
        </w:numPr>
      </w:pPr>
      <w:proofErr w:type="spellStart"/>
      <w:proofErr w:type="gramStart"/>
      <w:r>
        <w:t>TenYearCHD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</w:t>
      </w:r>
      <w:r>
        <w:t>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koroner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21647A97" w14:textId="77777777" w:rsidR="00EE4629" w:rsidRDefault="00CB0C01">
      <w:r>
        <w:lastRenderedPageBreak/>
        <w:tab/>
      </w:r>
    </w:p>
    <w:p w14:paraId="26BFC8CD" w14:textId="77777777" w:rsidR="00EE4629" w:rsidRDefault="00CB0C01">
      <w:r>
        <w:tab/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liver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 </w:t>
      </w:r>
    </w:p>
    <w:p w14:paraId="26872110" w14:textId="77777777" w:rsidR="00EE4629" w:rsidRDefault="00EE4629"/>
    <w:p w14:paraId="290C2C52" w14:textId="77777777" w:rsidR="00EE4629" w:rsidRDefault="00EE4629"/>
    <w:p w14:paraId="530D0088" w14:textId="77777777" w:rsidR="00EE4629" w:rsidRDefault="00EE4629"/>
    <w:p w14:paraId="34DA4AD5" w14:textId="77777777" w:rsidR="00EE4629" w:rsidRDefault="00EE4629"/>
    <w:p w14:paraId="357596A9" w14:textId="77777777" w:rsidR="00EE4629" w:rsidRDefault="00EE4629"/>
    <w:p w14:paraId="7B219D98" w14:textId="77777777" w:rsidR="00EE4629" w:rsidRDefault="00EE4629"/>
    <w:p w14:paraId="53A7C601" w14:textId="77777777" w:rsidR="00EE4629" w:rsidRDefault="00CB0C01">
      <w:r>
        <w:t xml:space="preserve">3.3 Flowchart </w:t>
      </w:r>
      <w:proofErr w:type="spellStart"/>
      <w:r>
        <w:t>Peneliti</w:t>
      </w:r>
      <w:r>
        <w:t>an</w:t>
      </w:r>
      <w:proofErr w:type="spellEnd"/>
      <w:r>
        <w:t>.</w:t>
      </w:r>
    </w:p>
    <w:p w14:paraId="666402E1" w14:textId="7AD6B5A1" w:rsidR="00EE4629" w:rsidRDefault="00CB0C01" w:rsidP="00F466EE">
      <w:pPr>
        <w:ind w:left="426" w:hanging="285"/>
      </w:pPr>
      <w:r>
        <w:tab/>
      </w:r>
      <w:r w:rsidR="00B83116">
        <w:tab/>
      </w: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flowchart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 w:rsidR="00F466EE">
        <w:rPr>
          <w:lang w:val="id-ID"/>
        </w:rPr>
        <w:t xml:space="preserve">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3745E1" wp14:editId="2A80C1AD">
            <wp:simplePos x="0" y="0"/>
            <wp:positionH relativeFrom="column">
              <wp:posOffset>3800475</wp:posOffset>
            </wp:positionH>
            <wp:positionV relativeFrom="paragraph">
              <wp:posOffset>409575</wp:posOffset>
            </wp:positionV>
            <wp:extent cx="1719263" cy="1004128"/>
            <wp:effectExtent l="0" t="0" r="0" b="0"/>
            <wp:wrapNone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004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F6EDF" w14:textId="77777777" w:rsidR="00EE4629" w:rsidRDefault="00CB0C01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892C3EB" wp14:editId="2172DF72">
            <wp:simplePos x="0" y="0"/>
            <wp:positionH relativeFrom="column">
              <wp:posOffset>276225</wp:posOffset>
            </wp:positionH>
            <wp:positionV relativeFrom="paragraph">
              <wp:posOffset>223838</wp:posOffset>
            </wp:positionV>
            <wp:extent cx="1234848" cy="628650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848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EF2E06B" wp14:editId="56985810">
            <wp:simplePos x="0" y="0"/>
            <wp:positionH relativeFrom="column">
              <wp:posOffset>2305050</wp:posOffset>
            </wp:positionH>
            <wp:positionV relativeFrom="paragraph">
              <wp:posOffset>180975</wp:posOffset>
            </wp:positionV>
            <wp:extent cx="790575" cy="715282"/>
            <wp:effectExtent l="0" t="0" r="0" b="0"/>
            <wp:wrapNone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1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DD2187" w14:textId="77777777" w:rsidR="00EE4629" w:rsidRDefault="00CB0C01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D774CEF" wp14:editId="54CF2E9C">
            <wp:simplePos x="0" y="0"/>
            <wp:positionH relativeFrom="column">
              <wp:posOffset>4743450</wp:posOffset>
            </wp:positionH>
            <wp:positionV relativeFrom="paragraph">
              <wp:posOffset>189737</wp:posOffset>
            </wp:positionV>
            <wp:extent cx="5245275" cy="238125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452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B3C02F2" wp14:editId="3849C373">
            <wp:simplePos x="0" y="0"/>
            <wp:positionH relativeFrom="column">
              <wp:posOffset>3190875</wp:posOffset>
            </wp:positionH>
            <wp:positionV relativeFrom="paragraph">
              <wp:posOffset>228600</wp:posOffset>
            </wp:positionV>
            <wp:extent cx="785813" cy="257175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0DBDBD6" wp14:editId="0D8D580B">
            <wp:simplePos x="0" y="0"/>
            <wp:positionH relativeFrom="column">
              <wp:posOffset>1514475</wp:posOffset>
            </wp:positionH>
            <wp:positionV relativeFrom="paragraph">
              <wp:posOffset>228600</wp:posOffset>
            </wp:positionV>
            <wp:extent cx="790575" cy="25717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5BFA94" w14:textId="77777777" w:rsidR="00EE4629" w:rsidRDefault="00EE4629"/>
    <w:p w14:paraId="52A8E4FE" w14:textId="77777777" w:rsidR="00EE4629" w:rsidRDefault="00EE4629"/>
    <w:p w14:paraId="3465CD53" w14:textId="77777777" w:rsidR="00EE4629" w:rsidRDefault="00CB0C01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277536D" wp14:editId="36C828C5">
            <wp:simplePos x="0" y="0"/>
            <wp:positionH relativeFrom="column">
              <wp:posOffset>2571750</wp:posOffset>
            </wp:positionH>
            <wp:positionV relativeFrom="paragraph">
              <wp:posOffset>156400</wp:posOffset>
            </wp:positionV>
            <wp:extent cx="790575" cy="257175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5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82B5F4" w14:textId="77777777" w:rsidR="00EE4629" w:rsidRDefault="00EE4629"/>
    <w:p w14:paraId="718B3272" w14:textId="77777777" w:rsidR="00EE4629" w:rsidRDefault="00EE4629"/>
    <w:p w14:paraId="041B3355" w14:textId="77777777" w:rsidR="00EE4629" w:rsidRDefault="00EE4629"/>
    <w:p w14:paraId="228CF75B" w14:textId="77777777" w:rsidR="00EE4629" w:rsidRDefault="00CB0C01"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37D0D730" wp14:editId="61DC156A">
            <wp:simplePos x="0" y="0"/>
            <wp:positionH relativeFrom="column">
              <wp:posOffset>1933575</wp:posOffset>
            </wp:positionH>
            <wp:positionV relativeFrom="paragraph">
              <wp:posOffset>204025</wp:posOffset>
            </wp:positionV>
            <wp:extent cx="1533525" cy="4200525"/>
            <wp:effectExtent l="0" t="0" r="0" b="0"/>
            <wp:wrapNone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A2FBC" w14:textId="77777777" w:rsidR="00EE4629" w:rsidRDefault="00EE4629"/>
    <w:p w14:paraId="5D05F252" w14:textId="77777777" w:rsidR="00EE4629" w:rsidRDefault="00EE4629"/>
    <w:p w14:paraId="482E2861" w14:textId="77777777" w:rsidR="00EE4629" w:rsidRDefault="00CB0C01">
      <w:r>
        <w:t xml:space="preserve">  </w:t>
      </w:r>
    </w:p>
    <w:p w14:paraId="2DCFDCFE" w14:textId="77777777" w:rsidR="00EE4629" w:rsidRDefault="00EE4629"/>
    <w:p w14:paraId="1A5DC841" w14:textId="77777777" w:rsidR="00EE4629" w:rsidRDefault="00EE4629"/>
    <w:p w14:paraId="1AD82023" w14:textId="77777777" w:rsidR="00EE4629" w:rsidRDefault="00EE4629"/>
    <w:p w14:paraId="70558CDE" w14:textId="77777777" w:rsidR="00EE4629" w:rsidRDefault="00EE4629"/>
    <w:p w14:paraId="1D0A1CA8" w14:textId="77777777" w:rsidR="00EE4629" w:rsidRDefault="00EE4629"/>
    <w:p w14:paraId="27FA2430" w14:textId="77777777" w:rsidR="00EE4629" w:rsidRDefault="00EE4629"/>
    <w:p w14:paraId="424B0008" w14:textId="77777777" w:rsidR="00EE4629" w:rsidRDefault="00EE4629"/>
    <w:p w14:paraId="524D0E65" w14:textId="77777777" w:rsidR="00EE4629" w:rsidRDefault="00EE4629"/>
    <w:p w14:paraId="712E0A36" w14:textId="77777777" w:rsidR="00EE4629" w:rsidRDefault="00EE4629"/>
    <w:p w14:paraId="0E4AAB70" w14:textId="77777777" w:rsidR="00EE4629" w:rsidRDefault="00EE4629"/>
    <w:p w14:paraId="619F97DD" w14:textId="77777777" w:rsidR="00EE4629" w:rsidRDefault="00EE4629"/>
    <w:p w14:paraId="4291F19F" w14:textId="77777777" w:rsidR="00EE4629" w:rsidRDefault="00EE4629"/>
    <w:p w14:paraId="73EF2FA9" w14:textId="77777777" w:rsidR="00EE4629" w:rsidRDefault="00EE4629"/>
    <w:p w14:paraId="3A044A80" w14:textId="77777777" w:rsidR="00EE4629" w:rsidRDefault="00EE4629"/>
    <w:p w14:paraId="51AADDC0" w14:textId="77777777" w:rsidR="00EE4629" w:rsidRDefault="00EE4629"/>
    <w:p w14:paraId="2309F302" w14:textId="77777777" w:rsidR="00EE4629" w:rsidRDefault="00EE4629"/>
    <w:p w14:paraId="4FBC488D" w14:textId="77777777" w:rsidR="00EE4629" w:rsidRDefault="00EE4629"/>
    <w:p w14:paraId="0538253D" w14:textId="77777777" w:rsidR="00EE4629" w:rsidRDefault="00CB0C01"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532E8090" wp14:editId="3A06F439">
            <wp:simplePos x="0" y="0"/>
            <wp:positionH relativeFrom="column">
              <wp:posOffset>3467100</wp:posOffset>
            </wp:positionH>
            <wp:positionV relativeFrom="paragraph">
              <wp:posOffset>260938</wp:posOffset>
            </wp:positionV>
            <wp:extent cx="1622778" cy="19050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77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94ABC" w14:textId="77777777" w:rsidR="00EE4629" w:rsidRDefault="00EE4629">
      <w:pPr>
        <w:spacing w:before="240" w:after="240" w:line="360" w:lineRule="auto"/>
        <w:jc w:val="center"/>
      </w:pPr>
    </w:p>
    <w:p w14:paraId="57B4E344" w14:textId="77777777" w:rsidR="00EE4629" w:rsidRDefault="00EE4629"/>
    <w:p w14:paraId="517F80CB" w14:textId="77777777" w:rsidR="00EE4629" w:rsidRDefault="00EE4629"/>
    <w:p w14:paraId="237CC477" w14:textId="77777777" w:rsidR="00EE4629" w:rsidRDefault="00CB0C01">
      <w:pPr>
        <w:spacing w:before="240" w:after="240" w:line="36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diusulkan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</w:p>
    <w:p w14:paraId="0489BF1C" w14:textId="77777777" w:rsidR="00EE4629" w:rsidRDefault="00EE4629"/>
    <w:p w14:paraId="3375394A" w14:textId="77777777" w:rsidR="00EE4629" w:rsidRDefault="00EE4629"/>
    <w:p w14:paraId="3323947D" w14:textId="77777777" w:rsidR="00EE4629" w:rsidRDefault="00EE4629"/>
    <w:p w14:paraId="7704599F" w14:textId="77777777" w:rsidR="00EE4629" w:rsidRDefault="00EE4629"/>
    <w:p w14:paraId="7CEF1D46" w14:textId="77777777" w:rsidR="00EE4629" w:rsidRDefault="00EE4629"/>
    <w:p w14:paraId="7C42F1A6" w14:textId="77777777" w:rsidR="00EE4629" w:rsidRDefault="00CB0C01" w:rsidP="00F466EE">
      <w:pPr>
        <w:numPr>
          <w:ilvl w:val="0"/>
          <w:numId w:val="2"/>
        </w:numPr>
        <w:ind w:left="709"/>
        <w:jc w:val="both"/>
      </w:pPr>
      <w:proofErr w:type="spellStart"/>
      <w:r>
        <w:t>Pra-pemprosesan</w:t>
      </w:r>
      <w:proofErr w:type="spellEnd"/>
      <w:r>
        <w:t xml:space="preserve"> Data</w:t>
      </w:r>
    </w:p>
    <w:p w14:paraId="2F3D6AD0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persiapan</w:t>
      </w:r>
      <w:proofErr w:type="spellEnd"/>
      <w:r>
        <w:t xml:space="preserve"> dan </w:t>
      </w:r>
      <w:proofErr w:type="spellStart"/>
      <w:r>
        <w:t>pembersihan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model.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missing values,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data,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dan </w:t>
      </w:r>
      <w:proofErr w:type="spellStart"/>
      <w:r>
        <w:t>pemisahan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</w:t>
      </w:r>
    </w:p>
    <w:p w14:paraId="62376AA1" w14:textId="77777777" w:rsidR="00EE4629" w:rsidRDefault="00EE4629">
      <w:pPr>
        <w:ind w:left="720"/>
        <w:jc w:val="both"/>
      </w:pPr>
    </w:p>
    <w:p w14:paraId="03027DC1" w14:textId="77777777" w:rsidR="00EE4629" w:rsidRDefault="00CB0C01">
      <w:pPr>
        <w:numPr>
          <w:ilvl w:val="0"/>
          <w:numId w:val="2"/>
        </w:numPr>
        <w:jc w:val="both"/>
      </w:pPr>
      <w:proofErr w:type="spellStart"/>
      <w:r>
        <w:t>Memisahkan</w:t>
      </w:r>
      <w:proofErr w:type="spellEnd"/>
      <w:r>
        <w:t xml:space="preserve"> Data</w:t>
      </w:r>
    </w:p>
    <w:p w14:paraId="119F11BC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subset,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dan data uji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14:paraId="1E780AC1" w14:textId="77777777" w:rsidR="00EE4629" w:rsidRDefault="00EE4629">
      <w:pPr>
        <w:ind w:left="720"/>
        <w:jc w:val="both"/>
      </w:pPr>
    </w:p>
    <w:p w14:paraId="7E415418" w14:textId="77777777" w:rsidR="00EE4629" w:rsidRDefault="00CB0C01">
      <w:pPr>
        <w:numPr>
          <w:ilvl w:val="0"/>
          <w:numId w:val="2"/>
        </w:numPr>
        <w:jc w:val="both"/>
      </w:pPr>
      <w:proofErr w:type="spellStart"/>
      <w:r>
        <w:t>Melatih</w:t>
      </w:r>
      <w:proofErr w:type="spellEnd"/>
      <w:r>
        <w:t xml:space="preserve"> Model </w:t>
      </w:r>
    </w:p>
    <w:p w14:paraId="2B440F96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Gaussian Naive Bayes.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parameter-model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Gaussian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</w:t>
      </w:r>
      <w:r>
        <w:t>itur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D16B280" w14:textId="77777777" w:rsidR="00EE4629" w:rsidRDefault="00EE4629">
      <w:pPr>
        <w:ind w:left="720"/>
        <w:jc w:val="both"/>
      </w:pPr>
    </w:p>
    <w:p w14:paraId="1ACABD82" w14:textId="77777777" w:rsidR="00EE4629" w:rsidRDefault="00CB0C01">
      <w:pPr>
        <w:numPr>
          <w:ilvl w:val="0"/>
          <w:numId w:val="2"/>
        </w:numPr>
        <w:jc w:val="both"/>
      </w:pPr>
      <w:proofErr w:type="spellStart"/>
      <w:r>
        <w:t>Menguji</w:t>
      </w:r>
      <w:proofErr w:type="spellEnd"/>
      <w:r>
        <w:t xml:space="preserve"> Model</w:t>
      </w:r>
    </w:p>
    <w:p w14:paraId="6ED4D201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model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uji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 Data uji </w:t>
      </w:r>
      <w:proofErr w:type="spellStart"/>
      <w:r>
        <w:t>disajikan</w:t>
      </w:r>
      <w:proofErr w:type="spellEnd"/>
      <w:r>
        <w:t xml:space="preserve"> pada model dan model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uji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diestimasi</w:t>
      </w:r>
      <w:proofErr w:type="spellEnd"/>
      <w:r>
        <w:t xml:space="preserve"> </w:t>
      </w:r>
      <w:r>
        <w:t xml:space="preserve">dan </w:t>
      </w:r>
      <w:proofErr w:type="spellStart"/>
      <w:r>
        <w:t>aturan</w:t>
      </w:r>
      <w:proofErr w:type="spellEnd"/>
      <w:r>
        <w:t xml:space="preserve"> Bayes.</w:t>
      </w:r>
    </w:p>
    <w:p w14:paraId="75896FE3" w14:textId="77777777" w:rsidR="00EE4629" w:rsidRDefault="00EE4629">
      <w:pPr>
        <w:jc w:val="both"/>
      </w:pPr>
    </w:p>
    <w:p w14:paraId="34965DAA" w14:textId="77777777" w:rsidR="00EE4629" w:rsidRDefault="00CB0C01">
      <w:pPr>
        <w:numPr>
          <w:ilvl w:val="0"/>
          <w:numId w:val="2"/>
        </w:numPr>
        <w:jc w:val="both"/>
      </w:pPr>
      <w:proofErr w:type="spellStart"/>
      <w:r>
        <w:t>Evaluasi</w:t>
      </w:r>
      <w:proofErr w:type="spellEnd"/>
      <w:r>
        <w:t xml:space="preserve"> Model</w:t>
      </w:r>
    </w:p>
    <w:p w14:paraId="07940287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Gaussian Naive Bayes.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(accuracy), </w:t>
      </w:r>
      <w:proofErr w:type="spellStart"/>
      <w:r>
        <w:t>presisi</w:t>
      </w:r>
      <w:proofErr w:type="spellEnd"/>
      <w:r>
        <w:t xml:space="preserve"> (precision), recall, </w:t>
      </w:r>
      <w:proofErr w:type="spellStart"/>
      <w:r>
        <w:t>atau</w:t>
      </w:r>
      <w:proofErr w:type="spellEnd"/>
      <w:r>
        <w:t xml:space="preserve"> F1-score,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b</w:t>
      </w:r>
      <w:r>
        <w:t>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target.</w:t>
      </w:r>
    </w:p>
    <w:p w14:paraId="54319842" w14:textId="77777777" w:rsidR="00EE4629" w:rsidRDefault="00EE4629">
      <w:pPr>
        <w:ind w:left="720"/>
        <w:jc w:val="both"/>
      </w:pPr>
    </w:p>
    <w:p w14:paraId="0DAB040E" w14:textId="77777777" w:rsidR="00EE4629" w:rsidRDefault="00CB0C01">
      <w:pPr>
        <w:numPr>
          <w:ilvl w:val="0"/>
          <w:numId w:val="2"/>
        </w:numPr>
        <w:jc w:val="both"/>
      </w:pPr>
      <w:r>
        <w:t>Hasil</w:t>
      </w:r>
    </w:p>
    <w:p w14:paraId="74C74C06" w14:textId="77777777" w:rsidR="00EE4629" w:rsidRDefault="00CB0C01">
      <w:pPr>
        <w:ind w:left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Gaussian Naive Bayes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liver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dan model yang </w:t>
      </w:r>
      <w:proofErr w:type="spellStart"/>
      <w:r>
        <w:t>dibangun</w:t>
      </w:r>
      <w:proofErr w:type="spellEnd"/>
      <w:r>
        <w:t>.</w:t>
      </w:r>
    </w:p>
    <w:p w14:paraId="1CBC7233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475D749" w14:textId="77777777" w:rsidR="00EE4629" w:rsidRDefault="00EE46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7D0CD4F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61159B" w14:textId="77777777" w:rsidR="00EE4629" w:rsidRDefault="00EE46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0786C736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95054F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BAB IV: HASIL DAN PEMBAHASAN</w:t>
      </w:r>
    </w:p>
    <w:p w14:paraId="67F9855C" w14:textId="77777777" w:rsidR="00EE4629" w:rsidRDefault="00CB0C01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diimplementasikan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model:</w:t>
      </w:r>
    </w:p>
    <w:p w14:paraId="6A7DF635" w14:textId="77777777" w:rsidR="00EE4629" w:rsidRDefault="00CB0C01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>: 80%</w:t>
      </w:r>
    </w:p>
    <w:p w14:paraId="7D5B3CA5" w14:textId="77777777" w:rsidR="00EE4629" w:rsidRDefault="00CB0C01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>: 33%</w:t>
      </w:r>
    </w:p>
    <w:p w14:paraId="30328DA3" w14:textId="77777777" w:rsidR="00EE4629" w:rsidRDefault="00CB0C01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Recall: 18%</w:t>
      </w:r>
    </w:p>
    <w:p w14:paraId="1E707E42" w14:textId="77777777" w:rsidR="00EE4629" w:rsidRDefault="00CB0C01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F-measure: 23%</w:t>
      </w:r>
    </w:p>
    <w:p w14:paraId="5CA86DDC" w14:textId="1ACE1065" w:rsidR="00EE4629" w:rsidRDefault="00F466EE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B0C01">
        <w:rPr>
          <w:rFonts w:ascii="Times New Roman" w:eastAsia="Times New Roman" w:hAnsi="Times New Roman" w:cs="Times New Roman"/>
        </w:rPr>
        <w:t xml:space="preserve">Hasil </w:t>
      </w:r>
      <w:proofErr w:type="spellStart"/>
      <w:r w:rsidR="00CB0C01">
        <w:rPr>
          <w:rFonts w:ascii="Times New Roman" w:eastAsia="Times New Roman" w:hAnsi="Times New Roman" w:cs="Times New Roman"/>
        </w:rPr>
        <w:t>akurasi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sebesar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80% </w:t>
      </w:r>
      <w:proofErr w:type="spellStart"/>
      <w:r w:rsidR="00CB0C01">
        <w:rPr>
          <w:rFonts w:ascii="Times New Roman" w:eastAsia="Times New Roman" w:hAnsi="Times New Roman" w:cs="Times New Roman"/>
        </w:rPr>
        <w:t>menunjukkan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bahwa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kam</w:t>
      </w:r>
      <w:r w:rsidR="00CB0C01">
        <w:rPr>
          <w:rFonts w:ascii="Times New Roman" w:eastAsia="Times New Roman" w:hAnsi="Times New Roman" w:cs="Times New Roman"/>
        </w:rPr>
        <w:t xml:space="preserve">i </w:t>
      </w:r>
      <w:proofErr w:type="spellStart"/>
      <w:r w:rsidR="00CB0C01">
        <w:rPr>
          <w:rFonts w:ascii="Times New Roman" w:eastAsia="Times New Roman" w:hAnsi="Times New Roman" w:cs="Times New Roman"/>
        </w:rPr>
        <w:t>mampu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memprediksi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dengan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benar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sebagian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besar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kasus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dataset. </w:t>
      </w:r>
      <w:proofErr w:type="spellStart"/>
      <w:r w:rsidR="00CB0C01">
        <w:rPr>
          <w:rFonts w:ascii="Times New Roman" w:eastAsia="Times New Roman" w:hAnsi="Times New Roman" w:cs="Times New Roman"/>
        </w:rPr>
        <w:t>Namun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presisi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sebesar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33% </w:t>
      </w:r>
      <w:proofErr w:type="spellStart"/>
      <w:r w:rsidR="00CB0C01">
        <w:rPr>
          <w:rFonts w:ascii="Times New Roman" w:eastAsia="Times New Roman" w:hAnsi="Times New Roman" w:cs="Times New Roman"/>
        </w:rPr>
        <w:t>menunjukkan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bahwa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dari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="00CB0C01">
        <w:rPr>
          <w:rFonts w:ascii="Times New Roman" w:eastAsia="Times New Roman" w:hAnsi="Times New Roman" w:cs="Times New Roman"/>
        </w:rPr>
        <w:t>kasus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diprediksi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positif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hanya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sekitar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sepertiganya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benar-benar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merupakan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kasus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liver. Hal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</w:t>
      </w:r>
      <w:r w:rsidR="00CB0C01">
        <w:rPr>
          <w:rFonts w:ascii="Times New Roman" w:eastAsia="Times New Roman" w:hAnsi="Times New Roman" w:cs="Times New Roman"/>
        </w:rPr>
        <w:t>enunjukkan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adanya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ruang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meningkatkan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ketepatan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mengidentifikasi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pasien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dengan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liver.</w:t>
      </w:r>
    </w:p>
    <w:p w14:paraId="448B807D" w14:textId="362C5329" w:rsidR="00EE4629" w:rsidRDefault="00F466EE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CB0C01">
        <w:rPr>
          <w:rFonts w:ascii="Times New Roman" w:eastAsia="Times New Roman" w:hAnsi="Times New Roman" w:cs="Times New Roman"/>
        </w:rPr>
        <w:t>Selain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itu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recall </w:t>
      </w:r>
      <w:proofErr w:type="spellStart"/>
      <w:r w:rsidR="00CB0C01">
        <w:rPr>
          <w:rFonts w:ascii="Times New Roman" w:eastAsia="Times New Roman" w:hAnsi="Times New Roman" w:cs="Times New Roman"/>
        </w:rPr>
        <w:t>sebesar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18% </w:t>
      </w:r>
      <w:proofErr w:type="spellStart"/>
      <w:r w:rsidR="00CB0C01">
        <w:rPr>
          <w:rFonts w:ascii="Times New Roman" w:eastAsia="Times New Roman" w:hAnsi="Times New Roman" w:cs="Times New Roman"/>
        </w:rPr>
        <w:t>menunjukkan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kemampuan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mendeteksi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hanya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sebagian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kecil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dari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kasus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 yang </w:t>
      </w:r>
      <w:proofErr w:type="spellStart"/>
      <w:r w:rsidR="00CB0C01">
        <w:rPr>
          <w:rFonts w:ascii="Times New Roman" w:eastAsia="Times New Roman" w:hAnsi="Times New Roman" w:cs="Times New Roman"/>
        </w:rPr>
        <w:t>sebenarnya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positif</w:t>
      </w:r>
      <w:proofErr w:type="spellEnd"/>
      <w:r w:rsidR="00CB0C01">
        <w:rPr>
          <w:rFonts w:ascii="Times New Roman" w:eastAsia="Times New Roman" w:hAnsi="Times New Roman" w:cs="Times New Roman"/>
        </w:rPr>
        <w:t>. F-</w:t>
      </w:r>
      <w:r w:rsidR="00CB0C01">
        <w:rPr>
          <w:rFonts w:ascii="Times New Roman" w:eastAsia="Times New Roman" w:hAnsi="Times New Roman" w:cs="Times New Roman"/>
        </w:rPr>
        <w:t xml:space="preserve">measure </w:t>
      </w:r>
      <w:proofErr w:type="spellStart"/>
      <w:r w:rsidR="00CB0C01">
        <w:rPr>
          <w:rFonts w:ascii="Times New Roman" w:eastAsia="Times New Roman" w:hAnsi="Times New Roman" w:cs="Times New Roman"/>
        </w:rPr>
        <w:t>sebesar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23% </w:t>
      </w:r>
      <w:proofErr w:type="spellStart"/>
      <w:r w:rsidR="00CB0C01">
        <w:rPr>
          <w:rFonts w:ascii="Times New Roman" w:eastAsia="Times New Roman" w:hAnsi="Times New Roman" w:cs="Times New Roman"/>
        </w:rPr>
        <w:t>merupakan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metrik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menggabungkan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presisi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dan recall, dan </w:t>
      </w:r>
      <w:proofErr w:type="spellStart"/>
      <w:r w:rsidR="00CB0C01">
        <w:rPr>
          <w:rFonts w:ascii="Times New Roman" w:eastAsia="Times New Roman" w:hAnsi="Times New Roman" w:cs="Times New Roman"/>
        </w:rPr>
        <w:t>menggambarkan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keseimbangan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antara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keduanya</w:t>
      </w:r>
      <w:proofErr w:type="spellEnd"/>
      <w:r w:rsidR="00CB0C01">
        <w:rPr>
          <w:rFonts w:ascii="Times New Roman" w:eastAsia="Times New Roman" w:hAnsi="Times New Roman" w:cs="Times New Roman"/>
        </w:rPr>
        <w:t>.</w:t>
      </w:r>
    </w:p>
    <w:p w14:paraId="36CD2702" w14:textId="719DF18D" w:rsidR="00EE4629" w:rsidRDefault="00F466EE">
      <w:pPr>
        <w:spacing w:before="240" w:after="240" w:line="360" w:lineRule="auto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evaluasi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="00CB0C01">
        <w:rPr>
          <w:rFonts w:ascii="Times New Roman" w:eastAsia="Times New Roman" w:hAnsi="Times New Roman" w:cs="Times New Roman"/>
        </w:rPr>
        <w:t>menyadari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bahwa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terdapat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ruang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perbaikan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</w:rPr>
        <w:t>peningkatan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kinerja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mengklasifikasikan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liver. </w:t>
      </w:r>
      <w:proofErr w:type="spellStart"/>
      <w:r w:rsidR="00CB0C01">
        <w:rPr>
          <w:rFonts w:ascii="Times New Roman" w:eastAsia="Times New Roman" w:hAnsi="Times New Roman" w:cs="Times New Roman"/>
        </w:rPr>
        <w:t>Penelitian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lebih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lanjut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</w:rPr>
        <w:t>pengembangan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metode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lebih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canggih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dapat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dilakukan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meningkatkan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akurasi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presisi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recall, dan f-measure </w:t>
      </w:r>
      <w:proofErr w:type="spellStart"/>
      <w:r w:rsidR="00CB0C01">
        <w:rPr>
          <w:rFonts w:ascii="Times New Roman" w:eastAsia="Times New Roman" w:hAnsi="Times New Roman" w:cs="Times New Roman"/>
        </w:rPr>
        <w:t>dari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>.</w:t>
      </w:r>
    </w:p>
    <w:tbl>
      <w:tblPr>
        <w:tblStyle w:val="a"/>
        <w:tblW w:w="886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EE4629" w14:paraId="20B5E2AF" w14:textId="77777777" w:rsidTr="00F466EE">
        <w:trPr>
          <w:trHeight w:val="1184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4B4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</w:t>
            </w:r>
            <w:proofErr w:type="spellEnd"/>
          </w:p>
          <w:p w14:paraId="777A843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 pandas as pd</w:t>
            </w:r>
          </w:p>
          <w:p w14:paraId="322EE60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4C3C8A3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</w:t>
            </w:r>
            <w:r>
              <w:rPr>
                <w:rFonts w:ascii="Times New Roman" w:eastAsia="Times New Roman" w:hAnsi="Times New Roman" w:cs="Times New Roman"/>
              </w:rPr>
              <w:t xml:space="preserve"> seaborn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sns</w:t>
            </w:r>
            <w:proofErr w:type="spellEnd"/>
          </w:p>
          <w:p w14:paraId="498F45BC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sklearn.model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_selection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train_test_split</w:t>
            </w:r>
            <w:proofErr w:type="spellEnd"/>
          </w:p>
          <w:p w14:paraId="18730A6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sklearn.naive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_bayes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GaussianNB</w:t>
            </w:r>
            <w:proofErr w:type="spellEnd"/>
          </w:p>
          <w:p w14:paraId="1062C16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sklearn.metrics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accuracy_score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precision_score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recall_score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f1_score</w:t>
            </w:r>
          </w:p>
          <w:p w14:paraId="37A13CF1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FABC4D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dataset</w:t>
            </w:r>
          </w:p>
          <w:p w14:paraId="3BAA428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pd.read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_csv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('framingham.csv')</w:t>
            </w:r>
          </w:p>
          <w:p w14:paraId="0DC7A651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F442068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hilang</w:t>
            </w:r>
            <w:proofErr w:type="spellEnd"/>
          </w:p>
          <w:p w14:paraId="339C0B5A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df.dropna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046C3FCF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7D89FF2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target</w:t>
            </w:r>
          </w:p>
          <w:p w14:paraId="5C7CE626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features = ['male', 'age', 'education',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currentSmoker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cigsPerDay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BPMeds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prevalentStroke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prevalentHyp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'diabetes',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totChol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sysBP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diaBP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'BMI',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heartRate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'glucose']</w:t>
            </w:r>
          </w:p>
          <w:p w14:paraId="3E961479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target =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TenYearCHD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</w:t>
            </w:r>
          </w:p>
          <w:p w14:paraId="1E9C498A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 = df[features]</w:t>
            </w:r>
          </w:p>
          <w:p w14:paraId="6CBDF5F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 = df[target]</w:t>
            </w:r>
          </w:p>
          <w:p w14:paraId="4E9205D5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F6950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data uji</w:t>
            </w:r>
          </w:p>
          <w:p w14:paraId="58BFB61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train_test_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split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X, 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=0.2,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=42)</w:t>
            </w:r>
          </w:p>
          <w:p w14:paraId="4DB93897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5BCE77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Gaussian Naive Bayes</w:t>
            </w:r>
          </w:p>
          <w:p w14:paraId="4B08048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gnb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GaussianNB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DA1F859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9C1313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Melatih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latih</w:t>
            </w:r>
            <w:proofErr w:type="spellEnd"/>
          </w:p>
          <w:p w14:paraId="238AF93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gnb.fit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58820E1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622669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uji</w:t>
            </w:r>
          </w:p>
          <w:p w14:paraId="3A687FB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gnb.predict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55F81C71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A68052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Recall, dan F-measure</w:t>
            </w:r>
          </w:p>
          <w:p w14:paraId="739A646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accuracy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accuracy_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50BEA2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</w:rPr>
              <w:t xml:space="preserve">ecision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precision_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5232034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recall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recall_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F9747A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f_measure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f1_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score(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9A4A691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96B47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</w:p>
          <w:p w14:paraId="0C94E32A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st.title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('Hasil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Model')</w:t>
            </w:r>
          </w:p>
          <w:p w14:paraId="46DB77C2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('---')</w:t>
            </w:r>
          </w:p>
          <w:p w14:paraId="6C8E1B79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: {accuracy:.2f}')</w:t>
            </w:r>
          </w:p>
          <w:p w14:paraId="22C0F489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: {precision:.2f}')</w:t>
            </w:r>
          </w:p>
          <w:p w14:paraId="5F71DDB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f'Recall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: {recall:.2f}')</w:t>
            </w:r>
          </w:p>
          <w:p w14:paraId="2E54C82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-measure : {f_measure:.2f}')</w:t>
            </w:r>
          </w:p>
          <w:p w14:paraId="058F1288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CC68BC6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pembahasan</w:t>
            </w:r>
            <w:proofErr w:type="spellEnd"/>
          </w:p>
          <w:p w14:paraId="47ED16C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('**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Pembahasan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:**')</w:t>
            </w:r>
          </w:p>
          <w:p w14:paraId="6D8EAC3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negatif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.')</w:t>
            </w:r>
          </w:p>
          <w:p w14:paraId="1571025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diprediksi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.')</w:t>
            </w:r>
          </w:p>
          <w:p w14:paraId="2B726C3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('- Recall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menemukan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mendeteksi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.')</w:t>
            </w:r>
          </w:p>
          <w:p w14:paraId="5FAD3EF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('- F-measure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menggabungkan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recall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keseimbangan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keduanya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.')</w:t>
            </w:r>
          </w:p>
          <w:p w14:paraId="14552ED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('---')</w:t>
            </w:r>
          </w:p>
          <w:p w14:paraId="22F204C2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9AD517B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91BAEB4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histogram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'age'</w:t>
            </w:r>
          </w:p>
          <w:p w14:paraId="460A131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plt.figure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=(10, 6))</w:t>
            </w:r>
          </w:p>
          <w:p w14:paraId="0B8C5D0A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sns.histplot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(data=df, x='age', hue='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TenYearCHD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',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=True)</w:t>
            </w:r>
          </w:p>
          <w:p w14:paraId="22D9F4C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Distribusi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CHD')</w:t>
            </w:r>
          </w:p>
          <w:p w14:paraId="1E8FDC8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  <w:p w14:paraId="100BA194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Frekuensi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  <w:p w14:paraId="2942544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st.pyplot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  <w:p w14:paraId="70A7F365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314E18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plot histogram</w:t>
            </w:r>
          </w:p>
          <w:p w14:paraId="5C8DD7D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('**Plot Histogram: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Distribusi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CHD**')</w:t>
            </w:r>
          </w:p>
          <w:p w14:paraId="489E4D5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('Plot histogram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distribusi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dataset,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pemisahan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keberadaan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risiko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penyakit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kardiovaskular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(CHD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TenYearCHD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). Histogram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visual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kur</w:t>
            </w:r>
            <w:r>
              <w:rPr>
                <w:rFonts w:ascii="Times New Roman" w:eastAsia="Times New Roman" w:hAnsi="Times New Roman" w:cs="Times New Roman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kernel density estimation (KDE)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distribusi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.')</w:t>
            </w:r>
          </w:p>
          <w:p w14:paraId="7C08D9B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('---')</w:t>
            </w:r>
          </w:p>
          <w:p w14:paraId="7A9531A5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89E83FF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prediksi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salah</w:t>
            </w:r>
          </w:p>
          <w:p w14:paraId="043AADA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true_positive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1) &amp;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1))</w:t>
            </w:r>
          </w:p>
          <w:p w14:paraId="5A237A6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true_negative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0) &amp;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0))</w:t>
            </w:r>
          </w:p>
          <w:p w14:paraId="1E1B08B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false_</w:t>
            </w:r>
            <w:r>
              <w:rPr>
                <w:rFonts w:ascii="Times New Roman" w:eastAsia="Times New Roman" w:hAnsi="Times New Roman" w:cs="Times New Roman"/>
              </w:rPr>
              <w:t>positive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1) &amp;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0))</w:t>
            </w:r>
          </w:p>
          <w:p w14:paraId="0E29819D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false_negative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y_pred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0) &amp;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== 1))</w:t>
            </w:r>
          </w:p>
          <w:p w14:paraId="695E1B8E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540747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persentase</w:t>
            </w:r>
            <w:proofErr w:type="spellEnd"/>
          </w:p>
          <w:p w14:paraId="64A80FD3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accuracy_percent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accuracy * 100</w:t>
            </w:r>
          </w:p>
          <w:p w14:paraId="1E73F41C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precision_percent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precision * 100</w:t>
            </w:r>
          </w:p>
          <w:p w14:paraId="6168A392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6580A3C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</w:t>
            </w:r>
            <w:r>
              <w:rPr>
                <w:rFonts w:ascii="Times New Roman" w:eastAsia="Times New Roman" w:hAnsi="Times New Roman" w:cs="Times New Roman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persentase</w:t>
            </w:r>
            <w:proofErr w:type="spellEnd"/>
          </w:p>
          <w:p w14:paraId="7A8D4C60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('**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Model:**')</w:t>
            </w:r>
          </w:p>
          <w:p w14:paraId="19B80201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f'Akurasi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: {accuracy_percent:.2f}%')</w:t>
            </w:r>
          </w:p>
          <w:p w14:paraId="43318F0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f'Presisi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: {precision_percent:.2f}%')</w:t>
            </w:r>
          </w:p>
          <w:p w14:paraId="5F49790D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st.write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('---')</w:t>
            </w:r>
          </w:p>
        </w:tc>
      </w:tr>
    </w:tbl>
    <w:p w14:paraId="7CC609D2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Kodingan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algoritma</w:t>
      </w:r>
      <w:proofErr w:type="spellEnd"/>
      <w:r>
        <w:rPr>
          <w:rFonts w:ascii="Times New Roman" w:eastAsia="Times New Roman" w:hAnsi="Times New Roman" w:cs="Times New Roman"/>
        </w:rPr>
        <w:t xml:space="preserve"> Gaussian Naive Bayes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dataset framingham.csv.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473AA9C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Import Library: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library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Streamlit</w:t>
      </w:r>
      <w:proofErr w:type="spellEnd"/>
      <w:r>
        <w:rPr>
          <w:rFonts w:ascii="Times New Roman" w:eastAsia="Times New Roman" w:hAnsi="Times New Roman" w:cs="Times New Roman"/>
        </w:rPr>
        <w:t xml:space="preserve">, pandas, matplotlib, seaborn,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modul-modul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 xml:space="preserve">-learn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pembagian</w:t>
      </w:r>
      <w:proofErr w:type="spellEnd"/>
      <w:r>
        <w:rPr>
          <w:rFonts w:ascii="Times New Roman" w:eastAsia="Times New Roman" w:hAnsi="Times New Roman" w:cs="Times New Roman"/>
        </w:rPr>
        <w:t xml:space="preserve"> data, Gaussian Naive Bayes, dan </w:t>
      </w:r>
      <w:proofErr w:type="spellStart"/>
      <w:r>
        <w:rPr>
          <w:rFonts w:ascii="Times New Roman" w:eastAsia="Times New Roman" w:hAnsi="Times New Roman" w:cs="Times New Roman"/>
        </w:rPr>
        <w:t>pengukuran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464FD1C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>
        <w:rPr>
          <w:rFonts w:ascii="Times New Roman" w:eastAsia="Times New Roman" w:hAnsi="Times New Roman" w:cs="Times New Roman"/>
        </w:rPr>
        <w:t xml:space="preserve"> Dataset: Dataset framingham.csv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pan</w:t>
      </w:r>
      <w:r>
        <w:rPr>
          <w:rFonts w:ascii="Times New Roman" w:eastAsia="Times New Roman" w:hAnsi="Times New Roman" w:cs="Times New Roman"/>
        </w:rPr>
        <w:t xml:space="preserve">das dan </w:t>
      </w:r>
      <w:proofErr w:type="spellStart"/>
      <w:r>
        <w:rPr>
          <w:rFonts w:ascii="Times New Roman" w:eastAsia="Times New Roman" w:hAnsi="Times New Roman" w:cs="Times New Roman"/>
        </w:rPr>
        <w:t>disimpan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14EFE3A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Data Preprocessing: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pembersihan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baris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hilang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E7BD601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Memisahkan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dan Target: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model dan target (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TenYearCHD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dipisahkan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CDC385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Pembagian</w:t>
      </w:r>
      <w:proofErr w:type="spellEnd"/>
      <w:r>
        <w:rPr>
          <w:rFonts w:ascii="Times New Roman" w:eastAsia="Times New Roman" w:hAnsi="Times New Roman" w:cs="Times New Roman"/>
        </w:rPr>
        <w:t xml:space="preserve"> Data: Data </w:t>
      </w:r>
      <w:proofErr w:type="spellStart"/>
      <w:r>
        <w:rPr>
          <w:rFonts w:ascii="Times New Roman" w:eastAsia="Times New Roman" w:hAnsi="Times New Roman" w:cs="Times New Roman"/>
        </w:rPr>
        <w:t>dibagi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 xml:space="preserve"> (80%) dan data uji (20%)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-learn.</w:t>
      </w:r>
    </w:p>
    <w:p w14:paraId="73D2B961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Model Gaussian Naive Bayes: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  <w:r>
        <w:rPr>
          <w:rFonts w:ascii="Times New Roman" w:eastAsia="Times New Roman" w:hAnsi="Times New Roman" w:cs="Times New Roman"/>
        </w:rPr>
        <w:t xml:space="preserve"> Gaussian Naive Bayes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GaussianNB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-learn.</w:t>
      </w:r>
    </w:p>
    <w:p w14:paraId="761EA5F0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Melatih</w:t>
      </w:r>
      <w:proofErr w:type="spellEnd"/>
      <w:r>
        <w:rPr>
          <w:rFonts w:ascii="Times New Roman" w:eastAsia="Times New Roman" w:hAnsi="Times New Roman" w:cs="Times New Roman"/>
        </w:rPr>
        <w:t xml:space="preserve"> Model: Model Gaussian Naive Bayes </w:t>
      </w:r>
      <w:proofErr w:type="spellStart"/>
      <w:r>
        <w:rPr>
          <w:rFonts w:ascii="Times New Roman" w:eastAsia="Times New Roman" w:hAnsi="Times New Roman" w:cs="Times New Roman"/>
        </w:rPr>
        <w:t>dilatih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latih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0D0D104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Prediksi</w:t>
      </w:r>
      <w:proofErr w:type="spellEnd"/>
      <w:r>
        <w:rPr>
          <w:rFonts w:ascii="Times New Roman" w:eastAsia="Times New Roman" w:hAnsi="Times New Roman" w:cs="Times New Roman"/>
        </w:rPr>
        <w:t xml:space="preserve">: Model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dilatih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memprediksi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target pada data uji.</w:t>
      </w:r>
    </w:p>
    <w:p w14:paraId="35EF3E6D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Mengukur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Model: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 xml:space="preserve">, Recall, dan F-measure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metrik-metrik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scikit</w:t>
      </w:r>
      <w:proofErr w:type="spellEnd"/>
      <w:r>
        <w:rPr>
          <w:rFonts w:ascii="Times New Roman" w:eastAsia="Times New Roman" w:hAnsi="Times New Roman" w:cs="Times New Roman"/>
        </w:rPr>
        <w:t>-learn.</w:t>
      </w:r>
    </w:p>
    <w:p w14:paraId="363AA960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Model: Hasil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Streamlit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terma</w:t>
      </w:r>
      <w:r>
        <w:rPr>
          <w:rFonts w:ascii="Times New Roman" w:eastAsia="Times New Roman" w:hAnsi="Times New Roman" w:cs="Times New Roman"/>
        </w:rPr>
        <w:t>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>, Recall, dan F-measure.</w:t>
      </w:r>
    </w:p>
    <w:p w14:paraId="0380902F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</w:rPr>
        <w:t>Visualisasi</w:t>
      </w:r>
      <w:proofErr w:type="spellEnd"/>
      <w:r>
        <w:rPr>
          <w:rFonts w:ascii="Times New Roman" w:eastAsia="Times New Roman" w:hAnsi="Times New Roman" w:cs="Times New Roman"/>
        </w:rPr>
        <w:t xml:space="preserve"> Histogram: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library seaborn dan matplotlib, histogram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'age'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pemisahan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keberadaan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risiko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kardiovaskular</w:t>
      </w:r>
      <w:proofErr w:type="spellEnd"/>
      <w:r>
        <w:rPr>
          <w:rFonts w:ascii="Times New Roman" w:eastAsia="Times New Roman" w:hAnsi="Times New Roman" w:cs="Times New Roman"/>
        </w:rPr>
        <w:t xml:space="preserve"> (CHD)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6281969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</w:rPr>
        <w:t>Penjel</w:t>
      </w:r>
      <w:r>
        <w:rPr>
          <w:rFonts w:ascii="Times New Roman" w:eastAsia="Times New Roman" w:hAnsi="Times New Roman" w:cs="Times New Roman"/>
        </w:rPr>
        <w:t>asan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pengertian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pentingnya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 (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 xml:space="preserve">, Recall, F-measure)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B63D624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13. </w:t>
      </w:r>
      <w:proofErr w:type="spellStart"/>
      <w:r>
        <w:rPr>
          <w:rFonts w:ascii="Times New Roman" w:eastAsia="Times New Roman" w:hAnsi="Times New Roman" w:cs="Times New Roman"/>
        </w:rPr>
        <w:t>Keberhasilan</w:t>
      </w:r>
      <w:proofErr w:type="spellEnd"/>
      <w:r>
        <w:rPr>
          <w:rFonts w:ascii="Times New Roman" w:eastAsia="Times New Roman" w:hAnsi="Times New Roman" w:cs="Times New Roman"/>
        </w:rPr>
        <w:t xml:space="preserve"> Model: </w:t>
      </w:r>
      <w:proofErr w:type="spellStart"/>
      <w:r>
        <w:rPr>
          <w:rFonts w:ascii="Times New Roman" w:eastAsia="Times New Roman" w:hAnsi="Times New Roman" w:cs="Times New Roman"/>
        </w:rPr>
        <w:t>Persentase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keberhasilan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01B0CCD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Streamlit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</w:rPr>
        <w:t>visualisasi</w:t>
      </w:r>
      <w:proofErr w:type="spellEnd"/>
      <w:r>
        <w:rPr>
          <w:rFonts w:ascii="Times New Roman" w:eastAsia="Times New Roman" w:hAnsi="Times New Roman" w:cs="Times New Roman"/>
        </w:rPr>
        <w:t xml:space="preserve"> histogram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pemahaman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klasifikasi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liver.</w:t>
      </w:r>
    </w:p>
    <w:p w14:paraId="68C6F9B3" w14:textId="77777777" w:rsidR="00EE4629" w:rsidRDefault="00EE4629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4629" w14:paraId="4F7599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114" w14:textId="77777777" w:rsidR="00EE4629" w:rsidRDefault="00C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run app.py</w:t>
            </w:r>
          </w:p>
        </w:tc>
      </w:tr>
    </w:tbl>
    <w:p w14:paraId="6D7E01FB" w14:textId="77777777" w:rsidR="00EE4629" w:rsidRDefault="00CB0C01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streamlit</w:t>
      </w:r>
      <w:proofErr w:type="spellEnd"/>
      <w:r>
        <w:rPr>
          <w:rFonts w:ascii="Times New Roman" w:eastAsia="Times New Roman" w:hAnsi="Times New Roman" w:cs="Times New Roman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Streamlit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lokal</w:t>
      </w:r>
      <w:proofErr w:type="spellEnd"/>
      <w:r>
        <w:rPr>
          <w:rFonts w:ascii="Times New Roman" w:eastAsia="Times New Roman" w:hAnsi="Times New Roman" w:cs="Times New Roman"/>
        </w:rPr>
        <w:t xml:space="preserve">. Anda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URL yang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 xml:space="preserve"> di command li</w:t>
      </w:r>
      <w:r>
        <w:rPr>
          <w:rFonts w:ascii="Times New Roman" w:eastAsia="Times New Roman" w:hAnsi="Times New Roman" w:cs="Times New Roman"/>
        </w:rPr>
        <w:t xml:space="preserve">ne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terminal.</w:t>
      </w:r>
    </w:p>
    <w:p w14:paraId="161EEE1A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A10EEC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CC64568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4D61802C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07EE636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F52715F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</w:rPr>
        <w:t>SPenyajian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ditambahkan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a1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995"/>
        <w:gridCol w:w="2055"/>
        <w:gridCol w:w="2205"/>
        <w:gridCol w:w="1755"/>
      </w:tblGrid>
      <w:tr w:rsidR="00EE4629" w14:paraId="42FC6DA2" w14:textId="77777777">
        <w:trPr>
          <w:trHeight w:val="57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157D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3D4B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3AC4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9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BDE9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F-measure</w:t>
            </w:r>
          </w:p>
        </w:tc>
      </w:tr>
      <w:tr w:rsidR="00EE4629" w14:paraId="7706D99B" w14:textId="77777777">
        <w:trPr>
          <w:trHeight w:val="57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BF75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E304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0,801913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DF6D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0,328358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43A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0,180328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E6B1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0,232804</w:t>
            </w:r>
          </w:p>
        </w:tc>
      </w:tr>
    </w:tbl>
    <w:p w14:paraId="5CD7102F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Keberhasilan</w:t>
      </w:r>
      <w:proofErr w:type="spellEnd"/>
      <w:r>
        <w:rPr>
          <w:rFonts w:ascii="Times New Roman" w:eastAsia="Times New Roman" w:hAnsi="Times New Roman" w:cs="Times New Roman"/>
        </w:rPr>
        <w:t xml:space="preserve"> Model:</w:t>
      </w:r>
    </w:p>
    <w:tbl>
      <w:tblPr>
        <w:tblStyle w:val="a2"/>
        <w:tblW w:w="8293" w:type="dxa"/>
        <w:tblInd w:w="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"/>
        <w:gridCol w:w="1995"/>
        <w:gridCol w:w="2055"/>
        <w:gridCol w:w="2205"/>
        <w:gridCol w:w="1755"/>
      </w:tblGrid>
      <w:tr w:rsidR="00EE4629" w14:paraId="4037BD6E" w14:textId="77777777" w:rsidTr="00F466EE">
        <w:trPr>
          <w:trHeight w:val="1054"/>
        </w:trPr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C519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No.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2AC0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Akurasi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B2FC" w14:textId="77777777" w:rsidR="00EE4629" w:rsidRDefault="00CB0C01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Presisi</w:t>
            </w:r>
            <w:proofErr w:type="spellEnd"/>
          </w:p>
        </w:tc>
        <w:tc>
          <w:tcPr>
            <w:tcW w:w="22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FF8" w14:textId="77777777" w:rsidR="00EE4629" w:rsidRDefault="00EE4629">
            <w:pPr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DF71" w14:textId="77777777" w:rsidR="00EE4629" w:rsidRDefault="00EE4629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EE4629" w14:paraId="19C41372" w14:textId="77777777" w:rsidTr="00F466EE">
        <w:trPr>
          <w:trHeight w:val="878"/>
        </w:trPr>
        <w:tc>
          <w:tcPr>
            <w:tcW w:w="2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F476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21FD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80.19%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DFEB" w14:textId="77777777" w:rsidR="00EE4629" w:rsidRDefault="00CB0C0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0,328358</w:t>
            </w:r>
          </w:p>
        </w:tc>
        <w:tc>
          <w:tcPr>
            <w:tcW w:w="22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219F" w14:textId="77777777" w:rsidR="00EE4629" w:rsidRDefault="00EE4629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B64A" w14:textId="77777777" w:rsidR="00EE4629" w:rsidRDefault="00EE4629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</w:tbl>
    <w:p w14:paraId="122AB8BC" w14:textId="77777777" w:rsidR="00EE4629" w:rsidRDefault="00CB0C0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1. Hasil Performa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Klasifikasi</w:t>
      </w:r>
      <w:proofErr w:type="spellEnd"/>
    </w:p>
    <w:p w14:paraId="0BFDC03E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0C4C9FD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BAB V: KESIMPULAN</w:t>
      </w:r>
    </w:p>
    <w:p w14:paraId="3885C2FB" w14:textId="275E86D2" w:rsidR="00EE4629" w:rsidRDefault="00F466EE" w:rsidP="00F466EE">
      <w:pPr>
        <w:tabs>
          <w:tab w:val="left" w:pos="993"/>
        </w:tabs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CB0C01">
        <w:rPr>
          <w:rFonts w:ascii="Times New Roman" w:eastAsia="Times New Roman" w:hAnsi="Times New Roman" w:cs="Times New Roman"/>
        </w:rPr>
        <w:t>Kesimpulannya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penelitian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menggunakan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metode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Gaussian Naive Bayes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klasifikasi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 </w:t>
      </w:r>
      <w:proofErr w:type="spellStart"/>
      <w:r w:rsidR="00CB0C01">
        <w:rPr>
          <w:rFonts w:ascii="Times New Roman" w:eastAsia="Times New Roman" w:hAnsi="Times New Roman" w:cs="Times New Roman"/>
        </w:rPr>
        <w:t>menggunakan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dataset Framingham. </w:t>
      </w:r>
      <w:proofErr w:type="spellStart"/>
      <w:r w:rsidR="00CB0C01">
        <w:rPr>
          <w:rFonts w:ascii="Times New Roman" w:eastAsia="Times New Roman" w:hAnsi="Times New Roman" w:cs="Times New Roman"/>
        </w:rPr>
        <w:t>Metode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merupakan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="00CB0C01">
        <w:rPr>
          <w:rFonts w:ascii="Times New Roman" w:eastAsia="Times New Roman" w:hAnsi="Times New Roman" w:cs="Times New Roman"/>
        </w:rPr>
        <w:t>satu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metode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klasifikasi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populer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</w:rPr>
        <w:t>efektif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analisis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data. </w:t>
      </w:r>
      <w:proofErr w:type="spellStart"/>
      <w:r w:rsidR="00CB0C01">
        <w:rPr>
          <w:rFonts w:ascii="Times New Roman" w:eastAsia="Times New Roman" w:hAnsi="Times New Roman" w:cs="Times New Roman"/>
        </w:rPr>
        <w:t>Tujuan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dari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penelitian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i</w:t>
      </w:r>
      <w:r w:rsidR="00CB0C01">
        <w:rPr>
          <w:rFonts w:ascii="Times New Roman" w:eastAsia="Times New Roman" w:hAnsi="Times New Roman" w:cs="Times New Roman"/>
        </w:rPr>
        <w:t>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adalah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mengidentifikasi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B0C01">
        <w:rPr>
          <w:rFonts w:ascii="Times New Roman" w:eastAsia="Times New Roman" w:hAnsi="Times New Roman" w:cs="Times New Roman"/>
        </w:rPr>
        <w:t>memprediksi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 </w:t>
      </w:r>
      <w:proofErr w:type="spellStart"/>
      <w:r w:rsidR="00CB0C01">
        <w:rPr>
          <w:rFonts w:ascii="Times New Roman" w:eastAsia="Times New Roman" w:hAnsi="Times New Roman" w:cs="Times New Roman"/>
        </w:rPr>
        <w:t>berdasarkan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beberapa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atribut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atau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fitur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CB0C01">
        <w:rPr>
          <w:rFonts w:ascii="Times New Roman" w:eastAsia="Times New Roman" w:hAnsi="Times New Roman" w:cs="Times New Roman"/>
        </w:rPr>
        <w:t>relevan</w:t>
      </w:r>
      <w:proofErr w:type="spellEnd"/>
      <w:r w:rsidR="00CB0C01">
        <w:rPr>
          <w:rFonts w:ascii="Times New Roman" w:eastAsia="Times New Roman" w:hAnsi="Times New Roman" w:cs="Times New Roman"/>
        </w:rPr>
        <w:t>.</w:t>
      </w:r>
    </w:p>
    <w:p w14:paraId="7E95E960" w14:textId="427981FB" w:rsidR="00EE4629" w:rsidRDefault="00F466EE" w:rsidP="00F466EE">
      <w:pPr>
        <w:spacing w:before="240" w:after="240" w:line="360" w:lineRule="auto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penelitian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data yang </w:t>
      </w:r>
      <w:proofErr w:type="spellStart"/>
      <w:r w:rsidR="00CB0C01">
        <w:rPr>
          <w:rFonts w:ascii="Times New Roman" w:eastAsia="Times New Roman" w:hAnsi="Times New Roman" w:cs="Times New Roman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adalah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="00CB0C01">
        <w:rPr>
          <w:rFonts w:ascii="Times New Roman" w:eastAsia="Times New Roman" w:hAnsi="Times New Roman" w:cs="Times New Roman"/>
        </w:rPr>
        <w:t>pasien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dengan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atribut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seperti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usia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jenis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kelamin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B0C01">
        <w:rPr>
          <w:rFonts w:ascii="Times New Roman" w:eastAsia="Times New Roman" w:hAnsi="Times New Roman" w:cs="Times New Roman"/>
        </w:rPr>
        <w:t>jumlah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bilirubin, </w:t>
      </w:r>
      <w:proofErr w:type="spellStart"/>
      <w:r w:rsidR="00CB0C01">
        <w:rPr>
          <w:rFonts w:ascii="Times New Roman" w:eastAsia="Times New Roman" w:hAnsi="Times New Roman" w:cs="Times New Roman"/>
        </w:rPr>
        <w:t>enzim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hati</w:t>
      </w:r>
      <w:proofErr w:type="spellEnd"/>
      <w:r w:rsidR="00CB0C01">
        <w:rPr>
          <w:rFonts w:ascii="Times New Roman" w:eastAsia="Times New Roman" w:hAnsi="Times New Roman" w:cs="Times New Roman"/>
        </w:rPr>
        <w:t>, al</w:t>
      </w:r>
      <w:r w:rsidR="00CB0C01">
        <w:rPr>
          <w:rFonts w:ascii="Times New Roman" w:eastAsia="Times New Roman" w:hAnsi="Times New Roman" w:cs="Times New Roman"/>
        </w:rPr>
        <w:t xml:space="preserve">bumin, dan lain-lain. Data </w:t>
      </w:r>
      <w:proofErr w:type="spellStart"/>
      <w:r w:rsidR="00CB0C01">
        <w:rPr>
          <w:rFonts w:ascii="Times New Roman" w:eastAsia="Times New Roman" w:hAnsi="Times New Roman" w:cs="Times New Roman"/>
        </w:rPr>
        <w:t>ini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digunakan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untuk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melatih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model Gaussian Naive Bayes agar </w:t>
      </w:r>
      <w:proofErr w:type="spellStart"/>
      <w:r w:rsidR="00CB0C01">
        <w:rPr>
          <w:rFonts w:ascii="Times New Roman" w:eastAsia="Times New Roman" w:hAnsi="Times New Roman" w:cs="Times New Roman"/>
        </w:rPr>
        <w:t>dapat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mengklasifikasikan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pasien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sebagai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memiliki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 </w:t>
      </w:r>
      <w:proofErr w:type="spellStart"/>
      <w:r w:rsidR="00CB0C01">
        <w:rPr>
          <w:rFonts w:ascii="Times New Roman" w:eastAsia="Times New Roman" w:hAnsi="Times New Roman" w:cs="Times New Roman"/>
        </w:rPr>
        <w:t>atau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tidak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. Hasil </w:t>
      </w:r>
      <w:proofErr w:type="spellStart"/>
      <w:r w:rsidR="00CB0C01">
        <w:rPr>
          <w:rFonts w:ascii="Times New Roman" w:eastAsia="Times New Roman" w:hAnsi="Times New Roman" w:cs="Times New Roman"/>
        </w:rPr>
        <w:t>penelitian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 xml:space="preserve">ini diperoleh skor akhir yaitu akurasi sebesar 80.19% dan presisi sebesar 0,328358 </w:t>
      </w:r>
      <w:proofErr w:type="spellStart"/>
      <w:r w:rsidR="00CB0C01">
        <w:rPr>
          <w:rFonts w:ascii="Times New Roman" w:eastAsia="Times New Roman" w:hAnsi="Times New Roman" w:cs="Times New Roman"/>
        </w:rPr>
        <w:t>menunjukkan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bahwa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metode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Gaussian Naive Bayes </w:t>
      </w:r>
      <w:proofErr w:type="spellStart"/>
      <w:r w:rsidR="00CB0C01">
        <w:rPr>
          <w:rFonts w:ascii="Times New Roman" w:eastAsia="Times New Roman" w:hAnsi="Times New Roman" w:cs="Times New Roman"/>
        </w:rPr>
        <w:t>dapat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memberikan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klasifikasi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y</w:t>
      </w:r>
      <w:r w:rsidR="00CB0C01">
        <w:rPr>
          <w:rFonts w:ascii="Times New Roman" w:eastAsia="Times New Roman" w:hAnsi="Times New Roman" w:cs="Times New Roman"/>
        </w:rPr>
        <w:t xml:space="preserve">ang </w:t>
      </w:r>
      <w:proofErr w:type="spellStart"/>
      <w:r w:rsidR="00CB0C01">
        <w:rPr>
          <w:rFonts w:ascii="Times New Roman" w:eastAsia="Times New Roman" w:hAnsi="Times New Roman" w:cs="Times New Roman"/>
        </w:rPr>
        <w:t>cukup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akurat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dalam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mengenali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B0C01">
        <w:rPr>
          <w:rFonts w:ascii="Times New Roman" w:eastAsia="Times New Roman" w:hAnsi="Times New Roman" w:cs="Times New Roman"/>
        </w:rPr>
        <w:t>penyakit</w:t>
      </w:r>
      <w:proofErr w:type="spellEnd"/>
      <w:r w:rsidR="00CB0C01">
        <w:rPr>
          <w:rFonts w:ascii="Times New Roman" w:eastAsia="Times New Roman" w:hAnsi="Times New Roman" w:cs="Times New Roman"/>
        </w:rPr>
        <w:t xml:space="preserve"> liver. </w:t>
      </w:r>
    </w:p>
    <w:p w14:paraId="6DEC07BC" w14:textId="4A7C3F58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B96DF8C" w14:textId="060AC9C4" w:rsidR="00F466EE" w:rsidRDefault="00F466EE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66EB17C0" w14:textId="63FB1FC0" w:rsidR="00F466EE" w:rsidRDefault="00F466EE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3FE0462" w14:textId="77777777" w:rsidR="00F466EE" w:rsidRDefault="00F466EE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6896365B" w14:textId="77777777" w:rsidR="00F466EE" w:rsidRDefault="00CB0C01" w:rsidP="00F466EE">
      <w:pPr>
        <w:pStyle w:val="Heading1"/>
        <w:keepNext w:val="0"/>
        <w:keepLines w:val="0"/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ln7u81rj0oml" w:colFirst="0" w:colLast="0"/>
      <w:bookmarkEnd w:id="21"/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5C61AF1B" w14:textId="7C00E964" w:rsidR="00EE4629" w:rsidRPr="00F466EE" w:rsidRDefault="00CB0C01" w:rsidP="00F466EE">
      <w:pPr>
        <w:pStyle w:val="Heading1"/>
        <w:keepNext w:val="0"/>
        <w:keepLines w:val="0"/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F466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Sentiment Analysis in Social Networks" oleh Federico Alberto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olitical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Campaigning, Elections, and the Internet" oleh Darren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Lilleker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"Public Opinion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 American Democracy" oleh Susan Herbst. (2016).</w:t>
      </w:r>
    </w:p>
    <w:p w14:paraId="2A8796D8" w14:textId="43AD183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2]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Fuzzy Cluster Means System for the Diagnosis of Liver Diseases. Victor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University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Semtem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(2011). Journal of Computer Science and Technology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Volume 2(Issue 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205-209.</w:t>
      </w:r>
    </w:p>
    <w:p w14:paraId="2EB2B5DC" w14:textId="357A6E76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Liver Disease Diagnosis Based on Neural Networks. Conference: Proceedings of the 16th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International Conference on Neural Networks (NN'15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Rome, November (2015)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talyAuthors:Ebenezer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OlaniyiMississippi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University and Adnan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F78726" w14:textId="1BC74210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MODEL SUPPORT VECTOR MACHINE BERBASIS PARTIC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OPTIMIZATION UNTUK PREDIKSI PENYAKIT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Nu’man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Musyaffa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1),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Bakhtiar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Rifai 2). VOL. 3. NO. 2 FEBRUARI (2018)</w:t>
      </w:r>
    </w:p>
    <w:p w14:paraId="6B08888E" w14:textId="4A979D4D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</w:t>
      </w:r>
      <w:r>
        <w:rPr>
          <w:rFonts w:ascii="Times New Roman" w:eastAsia="Times New Roman" w:hAnsi="Times New Roman" w:cs="Times New Roman"/>
          <w:sz w:val="24"/>
          <w:szCs w:val="24"/>
        </w:rPr>
        <w:t>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Patimah1,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Vicky Haekal2, Desta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Sandya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Prasvita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M.Kom.3. Jakarta-Indonesia, 20 </w:t>
      </w:r>
      <w:r w:rsidR="00F466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April (2021)</w:t>
      </w:r>
    </w:p>
    <w:p w14:paraId="592FE221" w14:textId="3E92C020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2EE72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58D1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615C0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3CD6010" w14:textId="77777777" w:rsidR="00EE4629" w:rsidRDefault="00EE4629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78EAFC35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CAF140" w14:textId="77777777" w:rsidR="00F466EE" w:rsidRDefault="00F466EE">
      <w:pPr>
        <w:pStyle w:val="Heading1"/>
        <w:keepNext w:val="0"/>
        <w:keepLines w:val="0"/>
        <w:spacing w:before="480" w:after="0" w:line="360" w:lineRule="auto"/>
        <w:ind w:left="840" w:hanging="4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5e8l2gmm6tly" w:colFirst="0" w:colLast="0"/>
      <w:bookmarkEnd w:id="22"/>
    </w:p>
    <w:p w14:paraId="69DA7882" w14:textId="1EE156C8" w:rsidR="00EE4629" w:rsidRDefault="00CB0C01">
      <w:pPr>
        <w:pStyle w:val="Heading1"/>
        <w:keepNext w:val="0"/>
        <w:keepLines w:val="0"/>
        <w:spacing w:before="480" w:after="0" w:line="360" w:lineRule="auto"/>
        <w:ind w:left="840" w:hanging="4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LAMPIRAN</w:t>
      </w:r>
    </w:p>
    <w:p w14:paraId="7D4E0BC8" w14:textId="77777777" w:rsidR="00EE4629" w:rsidRDefault="00CB0C01">
      <w:r>
        <w:rPr>
          <w:noProof/>
        </w:rPr>
        <w:drawing>
          <wp:inline distT="114300" distB="114300" distL="114300" distR="114300" wp14:anchorId="37D3F55E" wp14:editId="5978D5A3">
            <wp:extent cx="5943600" cy="30099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701D3" w14:textId="77777777" w:rsidR="00EE4629" w:rsidRDefault="00CB0C01">
      <w:r>
        <w:rPr>
          <w:noProof/>
        </w:rPr>
        <w:lastRenderedPageBreak/>
        <w:drawing>
          <wp:inline distT="114300" distB="114300" distL="114300" distR="114300" wp14:anchorId="0BA8BACA" wp14:editId="6312926D">
            <wp:extent cx="5943600" cy="5270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DD366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883E88" wp14:editId="37D3C691">
            <wp:extent cx="5943600" cy="1816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39812" w14:textId="77777777" w:rsidR="00EE4629" w:rsidRDefault="00CB0C0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9140"/>
      </w:tblGrid>
      <w:tr w:rsidR="00EE4629" w14:paraId="0E1DBE3D" w14:textId="77777777">
        <w:trPr>
          <w:trHeight w:val="2816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DDE" w14:textId="77777777" w:rsidR="00EE4629" w:rsidRDefault="00EE4629"/>
        </w:tc>
        <w:tc>
          <w:tcPr>
            <w:tcW w:w="9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1161" w14:textId="77777777" w:rsidR="00EE4629" w:rsidRDefault="00EE4629"/>
        </w:tc>
      </w:tr>
      <w:tr w:rsidR="00EE4629" w14:paraId="43B412C9" w14:textId="77777777">
        <w:trPr>
          <w:trHeight w:val="905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D159" w14:textId="77777777" w:rsidR="00EE4629" w:rsidRDefault="00EE4629"/>
        </w:tc>
        <w:tc>
          <w:tcPr>
            <w:tcW w:w="91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1D18" w14:textId="77777777" w:rsidR="00EE4629" w:rsidRDefault="00EE4629"/>
        </w:tc>
      </w:tr>
    </w:tbl>
    <w:p w14:paraId="6E41869A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D5BD20" w14:textId="77777777" w:rsidR="00EE4629" w:rsidRDefault="00EE4629"/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270"/>
        <w:gridCol w:w="568"/>
        <w:gridCol w:w="1059"/>
        <w:gridCol w:w="335"/>
        <w:gridCol w:w="220"/>
        <w:gridCol w:w="220"/>
        <w:gridCol w:w="324"/>
        <w:gridCol w:w="1367"/>
        <w:gridCol w:w="282"/>
        <w:gridCol w:w="220"/>
        <w:gridCol w:w="220"/>
        <w:gridCol w:w="1027"/>
        <w:gridCol w:w="249"/>
        <w:gridCol w:w="495"/>
        <w:gridCol w:w="220"/>
        <w:gridCol w:w="1527"/>
        <w:gridCol w:w="537"/>
      </w:tblGrid>
      <w:tr w:rsidR="00EE4629" w14:paraId="2C3CE1B8" w14:textId="77777777">
        <w:trPr>
          <w:trHeight w:val="20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6624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5408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8C2" w14:textId="77777777" w:rsidR="00EE4629" w:rsidRDefault="00EE4629"/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BC12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754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FD7F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E2E0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ACB4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3CA6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7C2D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BC50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2D77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175B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D1D3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8EB4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5D64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A28A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607A" w14:textId="77777777" w:rsidR="00EE4629" w:rsidRDefault="00EE4629"/>
        </w:tc>
      </w:tr>
      <w:tr w:rsidR="00EE4629" w14:paraId="48139563" w14:textId="77777777">
        <w:trPr>
          <w:trHeight w:val="68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0891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696A" w14:textId="77777777" w:rsidR="00EE4629" w:rsidRDefault="00EE4629"/>
        </w:tc>
        <w:tc>
          <w:tcPr>
            <w:tcW w:w="221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A69A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4A66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F204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3774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393A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48FA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6FAB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CC96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6BAF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0691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DB64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68C4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EE16" w14:textId="77777777" w:rsidR="00EE4629" w:rsidRDefault="00EE4629"/>
        </w:tc>
      </w:tr>
      <w:tr w:rsidR="00EE4629" w14:paraId="0B89BC1F" w14:textId="77777777">
        <w:trPr>
          <w:trHeight w:val="23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D72D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9584" w14:textId="77777777" w:rsidR="00EE4629" w:rsidRDefault="00EE4629"/>
        </w:tc>
        <w:tc>
          <w:tcPr>
            <w:tcW w:w="2218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BD52" w14:textId="77777777" w:rsidR="00EE4629" w:rsidRDefault="00EE4629"/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E0DB" w14:textId="77777777" w:rsidR="00EE4629" w:rsidRDefault="00EE4629"/>
        </w:tc>
        <w:tc>
          <w:tcPr>
            <w:tcW w:w="17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2B3E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C2C2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97E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4AEC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F288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5175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A755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39B3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6F5B" w14:textId="77777777" w:rsidR="00EE4629" w:rsidRDefault="00EE4629"/>
        </w:tc>
      </w:tr>
      <w:tr w:rsidR="00EE4629" w14:paraId="305B55DC" w14:textId="77777777">
        <w:trPr>
          <w:trHeight w:val="1235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9E5E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6354" w14:textId="77777777" w:rsidR="00EE4629" w:rsidRDefault="00EE4629"/>
        </w:tc>
        <w:tc>
          <w:tcPr>
            <w:tcW w:w="2218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58F" w14:textId="77777777" w:rsidR="00EE4629" w:rsidRDefault="00EE4629"/>
        </w:tc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7A0F" w14:textId="77777777" w:rsidR="00EE4629" w:rsidRDefault="00EE4629"/>
        </w:tc>
        <w:tc>
          <w:tcPr>
            <w:tcW w:w="1717" w:type="dxa"/>
            <w:gridSpan w:val="2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55B5" w14:textId="77777777" w:rsidR="00EE4629" w:rsidRDefault="00EE4629"/>
        </w:tc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ECCD" w14:textId="77777777" w:rsidR="00EE4629" w:rsidRDefault="00EE4629"/>
        </w:tc>
        <w:tc>
          <w:tcPr>
            <w:tcW w:w="18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4B77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9A5" w14:textId="77777777" w:rsidR="00EE4629" w:rsidRDefault="00EE4629"/>
        </w:tc>
        <w:tc>
          <w:tcPr>
            <w:tcW w:w="16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61D7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5B89" w14:textId="77777777" w:rsidR="00EE4629" w:rsidRDefault="00EE4629"/>
        </w:tc>
      </w:tr>
      <w:tr w:rsidR="00EE4629" w14:paraId="50ACA5D5" w14:textId="77777777">
        <w:trPr>
          <w:trHeight w:val="23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B084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7865" w14:textId="77777777" w:rsidR="00EE4629" w:rsidRDefault="00EE4629"/>
        </w:tc>
        <w:tc>
          <w:tcPr>
            <w:tcW w:w="2218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7643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AB54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77D3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D056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8A8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C0B6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CB21" w14:textId="77777777" w:rsidR="00EE4629" w:rsidRDefault="00EE4629"/>
        </w:tc>
        <w:tc>
          <w:tcPr>
            <w:tcW w:w="1833" w:type="dxa"/>
            <w:gridSpan w:val="3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6FA1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47A3" w14:textId="77777777" w:rsidR="00EE4629" w:rsidRDefault="00EE4629"/>
        </w:tc>
        <w:tc>
          <w:tcPr>
            <w:tcW w:w="16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EB05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824" w14:textId="77777777" w:rsidR="00EE4629" w:rsidRDefault="00EE4629"/>
        </w:tc>
      </w:tr>
      <w:tr w:rsidR="00EE4629" w14:paraId="53A641C8" w14:textId="77777777">
        <w:trPr>
          <w:trHeight w:val="68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488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5B51" w14:textId="77777777" w:rsidR="00EE4629" w:rsidRDefault="00EE4629"/>
        </w:tc>
        <w:tc>
          <w:tcPr>
            <w:tcW w:w="2218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F7F6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616B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49E5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B222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70F6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4019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B170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E291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9616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9C9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E29" w14:textId="77777777" w:rsidR="00EE4629" w:rsidRDefault="00EE4629"/>
        </w:tc>
        <w:tc>
          <w:tcPr>
            <w:tcW w:w="16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A213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A22D" w14:textId="77777777" w:rsidR="00EE4629" w:rsidRDefault="00EE4629"/>
        </w:tc>
      </w:tr>
      <w:tr w:rsidR="00EE4629" w14:paraId="1BDFF6AC" w14:textId="77777777">
        <w:trPr>
          <w:trHeight w:val="26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0A8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6F31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938E" w14:textId="77777777" w:rsidR="00EE4629" w:rsidRDefault="00EE4629"/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5F85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15E2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4B28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FF04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3338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9B13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F66E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B23A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33DC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6221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5259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E951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78C1" w14:textId="77777777" w:rsidR="00EE4629" w:rsidRDefault="00EE4629"/>
        </w:tc>
        <w:tc>
          <w:tcPr>
            <w:tcW w:w="16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6405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00D7" w14:textId="77777777" w:rsidR="00EE4629" w:rsidRDefault="00EE4629"/>
        </w:tc>
      </w:tr>
      <w:tr w:rsidR="00EE4629" w14:paraId="2DFA04B7" w14:textId="77777777">
        <w:trPr>
          <w:trHeight w:val="845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1A8" w14:textId="77777777" w:rsidR="00EE4629" w:rsidRDefault="00EE4629"/>
        </w:tc>
        <w:tc>
          <w:tcPr>
            <w:tcW w:w="266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BDAD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9B98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F8E7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71DC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EAC1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9BD2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997C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0DDA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3BF0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348F" w14:textId="77777777" w:rsidR="00EE4629" w:rsidRDefault="00EE4629"/>
        </w:tc>
        <w:tc>
          <w:tcPr>
            <w:tcW w:w="16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5201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18" w14:textId="77777777" w:rsidR="00EE4629" w:rsidRDefault="00EE4629"/>
        </w:tc>
      </w:tr>
      <w:tr w:rsidR="00EE4629" w14:paraId="037692E6" w14:textId="77777777">
        <w:trPr>
          <w:trHeight w:val="23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AE07" w14:textId="77777777" w:rsidR="00EE4629" w:rsidRDefault="00EE4629"/>
        </w:tc>
        <w:tc>
          <w:tcPr>
            <w:tcW w:w="2663" w:type="dxa"/>
            <w:gridSpan w:val="6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42AC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B56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4DB1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44E9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6EAC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6FAA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828F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6B76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A99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5310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381F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D6A8" w14:textId="77777777" w:rsidR="00EE4629" w:rsidRDefault="00EE4629"/>
        </w:tc>
      </w:tr>
      <w:tr w:rsidR="00EE4629" w14:paraId="3CA6E4ED" w14:textId="77777777">
        <w:trPr>
          <w:trHeight w:val="53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26F1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DDE5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54DC" w14:textId="77777777" w:rsidR="00EE4629" w:rsidRDefault="00EE4629"/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5E60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7CA3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6B7B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27AC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118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56DE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519F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BD6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9DF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4A4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1F3E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7B4B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A0E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64CF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3E5B" w14:textId="77777777" w:rsidR="00EE4629" w:rsidRDefault="00EE4629"/>
        </w:tc>
      </w:tr>
      <w:tr w:rsidR="00EE4629" w14:paraId="5B47B2DF" w14:textId="77777777">
        <w:trPr>
          <w:trHeight w:val="1145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36F4" w14:textId="77777777" w:rsidR="00EE4629" w:rsidRDefault="00EE4629"/>
        </w:tc>
        <w:tc>
          <w:tcPr>
            <w:tcW w:w="6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2D32" w14:textId="77777777" w:rsidR="00EE4629" w:rsidRDefault="00EE4629"/>
        </w:tc>
        <w:tc>
          <w:tcPr>
            <w:tcW w:w="282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A8FD" w14:textId="77777777" w:rsidR="00EE4629" w:rsidRDefault="00EE4629"/>
        </w:tc>
      </w:tr>
      <w:tr w:rsidR="00EE4629" w14:paraId="5A31FEC0" w14:textId="77777777">
        <w:trPr>
          <w:trHeight w:val="41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015B" w14:textId="77777777" w:rsidR="00EE4629" w:rsidRDefault="00EE4629"/>
        </w:tc>
        <w:tc>
          <w:tcPr>
            <w:tcW w:w="2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F2EC" w14:textId="77777777" w:rsidR="00EE4629" w:rsidRDefault="00EE4629"/>
        </w:tc>
        <w:tc>
          <w:tcPr>
            <w:tcW w:w="21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3308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97F1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D0D0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BAB8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E1C3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C32A" w14:textId="77777777" w:rsidR="00EE4629" w:rsidRDefault="00EE4629"/>
        </w:tc>
        <w:tc>
          <w:tcPr>
            <w:tcW w:w="282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D7C" w14:textId="77777777" w:rsidR="00EE4629" w:rsidRDefault="00EE4629"/>
        </w:tc>
      </w:tr>
      <w:tr w:rsidR="00EE4629" w14:paraId="0D1D4C6B" w14:textId="77777777">
        <w:trPr>
          <w:trHeight w:val="44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E823" w14:textId="77777777" w:rsidR="00EE4629" w:rsidRDefault="00EE4629"/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5F21" w14:textId="77777777" w:rsidR="00EE4629" w:rsidRDefault="00EE4629"/>
        </w:tc>
        <w:tc>
          <w:tcPr>
            <w:tcW w:w="11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5BB7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5671" w14:textId="77777777" w:rsidR="00EE4629" w:rsidRDefault="00EE4629"/>
        </w:tc>
        <w:tc>
          <w:tcPr>
            <w:tcW w:w="211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1A86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48B1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891E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D13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65B8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16F1" w14:textId="77777777" w:rsidR="00EE4629" w:rsidRDefault="00EE4629"/>
        </w:tc>
        <w:tc>
          <w:tcPr>
            <w:tcW w:w="282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F6E3" w14:textId="77777777" w:rsidR="00EE4629" w:rsidRDefault="00EE4629"/>
        </w:tc>
      </w:tr>
      <w:tr w:rsidR="00EE4629" w14:paraId="42066A1A" w14:textId="77777777">
        <w:trPr>
          <w:trHeight w:val="425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25A" w14:textId="77777777" w:rsidR="00EE4629" w:rsidRDefault="00EE4629"/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A59" w14:textId="77777777" w:rsidR="00EE4629" w:rsidRDefault="00EE4629"/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87F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6D1E" w14:textId="77777777" w:rsidR="00EE4629" w:rsidRDefault="00EE4629"/>
        </w:tc>
        <w:tc>
          <w:tcPr>
            <w:tcW w:w="211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0D7" w14:textId="77777777" w:rsidR="00EE4629" w:rsidRDefault="00EE4629"/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32E3" w14:textId="77777777" w:rsidR="00EE4629" w:rsidRDefault="00EE4629"/>
        </w:tc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EC95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9DC" w14:textId="77777777" w:rsidR="00EE4629" w:rsidRDefault="00EE4629"/>
        </w:tc>
        <w:tc>
          <w:tcPr>
            <w:tcW w:w="282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9C91" w14:textId="77777777" w:rsidR="00EE4629" w:rsidRDefault="00EE4629"/>
        </w:tc>
      </w:tr>
      <w:tr w:rsidR="00EE4629" w14:paraId="0343A246" w14:textId="77777777">
        <w:trPr>
          <w:trHeight w:val="89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3201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F994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527E" w14:textId="77777777" w:rsidR="00EE4629" w:rsidRDefault="00EE4629"/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A0AA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5B04" w14:textId="77777777" w:rsidR="00EE4629" w:rsidRDefault="00EE4629"/>
        </w:tc>
        <w:tc>
          <w:tcPr>
            <w:tcW w:w="211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B0AC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9904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02D3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05B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3CBE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1E43" w14:textId="77777777" w:rsidR="00EE4629" w:rsidRDefault="00EE4629"/>
        </w:tc>
        <w:tc>
          <w:tcPr>
            <w:tcW w:w="282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D6FF" w14:textId="77777777" w:rsidR="00EE4629" w:rsidRDefault="00EE4629"/>
        </w:tc>
      </w:tr>
      <w:tr w:rsidR="00EE4629" w14:paraId="2C5AC6E2" w14:textId="77777777">
        <w:trPr>
          <w:trHeight w:val="335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FC4B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12D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D35B" w14:textId="77777777" w:rsidR="00EE4629" w:rsidRDefault="00EE4629"/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12E3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7D95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A547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8110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2EB5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C52C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06B9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39A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0DDC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6C44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4127" w14:textId="77777777" w:rsidR="00EE4629" w:rsidRDefault="00EE4629"/>
        </w:tc>
        <w:tc>
          <w:tcPr>
            <w:tcW w:w="2827" w:type="dxa"/>
            <w:gridSpan w:val="4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1D7B" w14:textId="77777777" w:rsidR="00EE4629" w:rsidRDefault="00EE4629"/>
        </w:tc>
      </w:tr>
      <w:tr w:rsidR="00EE4629" w14:paraId="05A03D61" w14:textId="77777777">
        <w:trPr>
          <w:trHeight w:val="26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A5B8" w14:textId="77777777" w:rsidR="00EE4629" w:rsidRDefault="00EE4629"/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409B" w14:textId="77777777" w:rsidR="00EE4629" w:rsidRDefault="00EE4629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866D" w14:textId="77777777" w:rsidR="00EE4629" w:rsidRDefault="00EE4629"/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0D9" w14:textId="77777777" w:rsidR="00EE4629" w:rsidRDefault="00EE462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F916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9C2F" w14:textId="77777777" w:rsidR="00EE4629" w:rsidRDefault="00EE4629"/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6CBA" w14:textId="77777777" w:rsidR="00EE4629" w:rsidRDefault="00EE4629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D126" w14:textId="77777777" w:rsidR="00EE4629" w:rsidRDefault="00EE4629"/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4D68" w14:textId="77777777" w:rsidR="00EE4629" w:rsidRDefault="00EE4629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8E3C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6C97" w14:textId="77777777" w:rsidR="00EE4629" w:rsidRDefault="00EE4629"/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99B2" w14:textId="77777777" w:rsidR="00EE4629" w:rsidRDefault="00EE4629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2E62" w14:textId="77777777" w:rsidR="00EE4629" w:rsidRDefault="00EE4629"/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54F2" w14:textId="77777777" w:rsidR="00EE4629" w:rsidRDefault="00EE462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9EC2" w14:textId="77777777" w:rsidR="00EE4629" w:rsidRDefault="00EE4629"/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3FF5" w14:textId="77777777" w:rsidR="00EE4629" w:rsidRDefault="00EE4629"/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7EC8" w14:textId="77777777" w:rsidR="00EE4629" w:rsidRDefault="00EE4629"/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A456" w14:textId="77777777" w:rsidR="00EE4629" w:rsidRDefault="00EE4629"/>
        </w:tc>
      </w:tr>
    </w:tbl>
    <w:p w14:paraId="6F5F6650" w14:textId="77777777" w:rsidR="00EE4629" w:rsidRDefault="00EE4629">
      <w:pPr>
        <w:spacing w:before="240" w:after="240"/>
      </w:pP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6"/>
        <w:gridCol w:w="1232"/>
        <w:gridCol w:w="381"/>
        <w:gridCol w:w="1609"/>
        <w:gridCol w:w="1735"/>
        <w:gridCol w:w="2837"/>
      </w:tblGrid>
      <w:tr w:rsidR="00EE4629" w14:paraId="00F0EB9F" w14:textId="77777777">
        <w:trPr>
          <w:trHeight w:val="29480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E1E" w14:textId="77777777" w:rsidR="00EE4629" w:rsidRDefault="00EE4629"/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D3D6" w14:textId="77777777" w:rsidR="00EE4629" w:rsidRDefault="00EE4629"/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718B" w14:textId="77777777" w:rsidR="00EE4629" w:rsidRDefault="00EE4629"/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88D6" w14:textId="77777777" w:rsidR="00EE4629" w:rsidRDefault="00EE4629"/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3B14" w14:textId="77777777" w:rsidR="00EE4629" w:rsidRDefault="00EE4629"/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5718" w14:textId="77777777" w:rsidR="00EE4629" w:rsidRDefault="00EE4629"/>
        </w:tc>
      </w:tr>
      <w:tr w:rsidR="00EE4629" w14:paraId="22C9246E" w14:textId="77777777">
        <w:trPr>
          <w:trHeight w:val="215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D335" w14:textId="77777777" w:rsidR="00EE4629" w:rsidRDefault="00EE4629"/>
        </w:tc>
        <w:tc>
          <w:tcPr>
            <w:tcW w:w="49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64AE" w14:textId="77777777" w:rsidR="00EE4629" w:rsidRDefault="00EE4629"/>
        </w:tc>
        <w:tc>
          <w:tcPr>
            <w:tcW w:w="28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701" w14:textId="77777777" w:rsidR="00EE4629" w:rsidRDefault="00EE4629"/>
          <w:tbl>
            <w:tblPr>
              <w:tblStyle w:val="a6"/>
              <w:tblW w:w="2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0"/>
            </w:tblGrid>
            <w:tr w:rsidR="00EE4629" w14:paraId="13CD6B0C" w14:textId="77777777">
              <w:trPr>
                <w:trHeight w:val="1025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F9B81" w14:textId="77777777" w:rsidR="00EE4629" w:rsidRDefault="00EE4629">
                  <w:pPr>
                    <w:spacing w:before="240" w:after="24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A907444" w14:textId="77777777" w:rsidR="00EE4629" w:rsidRDefault="00CB0C01">
            <w:r>
              <w:t xml:space="preserve"> </w:t>
            </w:r>
          </w:p>
        </w:tc>
      </w:tr>
      <w:tr w:rsidR="00EE4629" w14:paraId="3ECCFAA8" w14:textId="77777777">
        <w:trPr>
          <w:trHeight w:val="875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4DA1" w14:textId="77777777" w:rsidR="00EE4629" w:rsidRDefault="00EE4629"/>
        </w:tc>
        <w:tc>
          <w:tcPr>
            <w:tcW w:w="322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DFC5" w14:textId="77777777" w:rsidR="00EE4629" w:rsidRDefault="00EE4629"/>
          <w:tbl>
            <w:tblPr>
              <w:tblStyle w:val="a7"/>
              <w:tblW w:w="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5"/>
            </w:tblGrid>
            <w:tr w:rsidR="00EE4629" w14:paraId="185BA871" w14:textId="77777777">
              <w:trPr>
                <w:trHeight w:val="1025"/>
              </w:trPr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A70F1" w14:textId="77777777" w:rsidR="00EE4629" w:rsidRDefault="00EE4629">
                  <w:pPr>
                    <w:spacing w:before="240" w:after="24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F59B731" w14:textId="77777777" w:rsidR="00EE4629" w:rsidRDefault="00CB0C01">
            <w: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98DB" w14:textId="77777777" w:rsidR="00EE4629" w:rsidRDefault="00EE4629"/>
        </w:tc>
        <w:tc>
          <w:tcPr>
            <w:tcW w:w="28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0364" w14:textId="77777777" w:rsidR="00EE4629" w:rsidRDefault="00EE4629"/>
        </w:tc>
      </w:tr>
      <w:tr w:rsidR="00EE4629" w14:paraId="0560250D" w14:textId="77777777">
        <w:trPr>
          <w:trHeight w:val="215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C503" w14:textId="77777777" w:rsidR="00EE4629" w:rsidRDefault="00EE4629"/>
        </w:tc>
        <w:tc>
          <w:tcPr>
            <w:tcW w:w="3221" w:type="dxa"/>
            <w:gridSpan w:val="3"/>
            <w:vMerge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F6F4" w14:textId="77777777" w:rsidR="00EE4629" w:rsidRDefault="00EE4629"/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D9EF" w14:textId="77777777" w:rsidR="00EE4629" w:rsidRDefault="00CB0C01">
            <w:r>
              <w:t xml:space="preserve">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AA39" w14:textId="77777777" w:rsidR="00EE4629" w:rsidRDefault="00EE4629"/>
        </w:tc>
      </w:tr>
      <w:tr w:rsidR="00EE4629" w14:paraId="4B7F086E" w14:textId="77777777">
        <w:trPr>
          <w:trHeight w:val="365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1D1E" w14:textId="77777777" w:rsidR="00EE4629" w:rsidRDefault="00EE4629"/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E6FB" w14:textId="77777777" w:rsidR="00EE4629" w:rsidRDefault="00EE4629"/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1848" w14:textId="77777777" w:rsidR="00EE4629" w:rsidRDefault="00EE4629"/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479D" w14:textId="77777777" w:rsidR="00EE4629" w:rsidRDefault="00EE4629"/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3A7D" w14:textId="77777777" w:rsidR="00EE4629" w:rsidRDefault="00EE4629"/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88D4" w14:textId="77777777" w:rsidR="00EE4629" w:rsidRDefault="00EE4629"/>
        </w:tc>
      </w:tr>
      <w:tr w:rsidR="00EE4629" w14:paraId="674281C1" w14:textId="77777777">
        <w:trPr>
          <w:trHeight w:val="1400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2E83" w14:textId="77777777" w:rsidR="00EE4629" w:rsidRDefault="00EE4629"/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D87" w14:textId="77777777" w:rsidR="00EE4629" w:rsidRDefault="00EE4629"/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A23" w14:textId="77777777" w:rsidR="00EE4629" w:rsidRDefault="00EE4629"/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AF3E" w14:textId="77777777" w:rsidR="00EE4629" w:rsidRDefault="00EE4629"/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9EC9" w14:textId="77777777" w:rsidR="00EE4629" w:rsidRDefault="00EE4629"/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66E0" w14:textId="77777777" w:rsidR="00EE4629" w:rsidRDefault="00EE4629"/>
        </w:tc>
      </w:tr>
    </w:tbl>
    <w:p w14:paraId="7D78B5FB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EA5B77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C3B2AF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AA9DDF" w14:textId="77777777" w:rsidR="00EE4629" w:rsidRDefault="00CB0C0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7733A0" w14:textId="77777777" w:rsidR="00EE4629" w:rsidRDefault="00EE4629"/>
    <w:tbl>
      <w:tblPr>
        <w:tblStyle w:val="a8"/>
        <w:tblW w:w="82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5"/>
        <w:gridCol w:w="1340"/>
      </w:tblGrid>
      <w:tr w:rsidR="00EE4629" w14:paraId="66AC69E3" w14:textId="77777777">
        <w:trPr>
          <w:trHeight w:val="30095"/>
        </w:trPr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6322" w14:textId="77777777" w:rsidR="00EE4629" w:rsidRDefault="00EE4629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D94F" w14:textId="77777777" w:rsidR="00EE4629" w:rsidRDefault="00EE4629"/>
        </w:tc>
      </w:tr>
      <w:tr w:rsidR="00EE4629" w14:paraId="679E0C79" w14:textId="77777777">
        <w:trPr>
          <w:trHeight w:val="1340"/>
        </w:trPr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2086" w14:textId="77777777" w:rsidR="00EE4629" w:rsidRDefault="00EE4629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A692" w14:textId="77777777" w:rsidR="00EE4629" w:rsidRDefault="00EE4629"/>
        </w:tc>
      </w:tr>
    </w:tbl>
    <w:p w14:paraId="35516B34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8A7D4A" w14:textId="77777777" w:rsidR="00EE4629" w:rsidRDefault="00EE4629"/>
    <w:p w14:paraId="4EF539BA" w14:textId="77777777" w:rsidR="00EE4629" w:rsidRDefault="00CB0C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1992"/>
        <w:gridCol w:w="526"/>
        <w:gridCol w:w="5445"/>
      </w:tblGrid>
      <w:tr w:rsidR="00EE4629" w14:paraId="56904839" w14:textId="77777777">
        <w:trPr>
          <w:trHeight w:val="30320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771A" w14:textId="77777777" w:rsidR="00EE4629" w:rsidRDefault="00EE4629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4D1" w14:textId="77777777" w:rsidR="00EE4629" w:rsidRDefault="00EE4629"/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BDA2" w14:textId="77777777" w:rsidR="00EE4629" w:rsidRDefault="00EE4629"/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C32C" w14:textId="77777777" w:rsidR="00EE4629" w:rsidRDefault="00EE4629"/>
        </w:tc>
      </w:tr>
      <w:tr w:rsidR="00EE4629" w14:paraId="7048CCE0" w14:textId="77777777">
        <w:trPr>
          <w:trHeight w:val="24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995B" w14:textId="77777777" w:rsidR="00EE4629" w:rsidRDefault="00EE4629"/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326A" w14:textId="77777777" w:rsidR="00EE4629" w:rsidRDefault="00EE4629"/>
        </w:tc>
        <w:tc>
          <w:tcPr>
            <w:tcW w:w="54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FE2D" w14:textId="77777777" w:rsidR="00EE4629" w:rsidRDefault="00EE4629"/>
        </w:tc>
      </w:tr>
      <w:tr w:rsidR="00EE4629" w14:paraId="37A89800" w14:textId="77777777">
        <w:trPr>
          <w:trHeight w:val="7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A6FC" w14:textId="77777777" w:rsidR="00EE4629" w:rsidRDefault="00EE4629"/>
        </w:tc>
        <w:tc>
          <w:tcPr>
            <w:tcW w:w="19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E3E4" w14:textId="77777777" w:rsidR="00EE4629" w:rsidRDefault="00EE4629"/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9391" w14:textId="77777777" w:rsidR="00EE4629" w:rsidRDefault="00EE4629"/>
        </w:tc>
        <w:tc>
          <w:tcPr>
            <w:tcW w:w="54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17AF" w14:textId="77777777" w:rsidR="00EE4629" w:rsidRDefault="00EE4629"/>
        </w:tc>
      </w:tr>
      <w:tr w:rsidR="00EE4629" w14:paraId="0E60C0F4" w14:textId="77777777">
        <w:trPr>
          <w:trHeight w:val="21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028D" w14:textId="77777777" w:rsidR="00EE4629" w:rsidRDefault="00EE4629"/>
        </w:tc>
        <w:tc>
          <w:tcPr>
            <w:tcW w:w="19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D128" w14:textId="77777777" w:rsidR="00EE4629" w:rsidRDefault="00EE4629"/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E7FC" w14:textId="77777777" w:rsidR="00EE4629" w:rsidRDefault="00EE4629"/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A370" w14:textId="77777777" w:rsidR="00EE4629" w:rsidRDefault="00EE4629"/>
        </w:tc>
      </w:tr>
    </w:tbl>
    <w:p w14:paraId="30D70C23" w14:textId="77777777" w:rsidR="00EE4629" w:rsidRDefault="00EE4629"/>
    <w:sectPr w:rsidR="00EE462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3BB31" w14:textId="77777777" w:rsidR="00CB0C01" w:rsidRDefault="00CB0C01" w:rsidP="00F466EE">
      <w:pPr>
        <w:spacing w:line="240" w:lineRule="auto"/>
      </w:pPr>
      <w:r>
        <w:separator/>
      </w:r>
    </w:p>
  </w:endnote>
  <w:endnote w:type="continuationSeparator" w:id="0">
    <w:p w14:paraId="7ABBEF79" w14:textId="77777777" w:rsidR="00CB0C01" w:rsidRDefault="00CB0C01" w:rsidP="00F4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0105D" w14:textId="77777777" w:rsidR="00F466EE" w:rsidRDefault="00F46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61D4" w14:textId="77777777" w:rsidR="00F466EE" w:rsidRDefault="00F466EE">
    <w:pPr>
      <w:pStyle w:val="Footer"/>
    </w:pPr>
    <w:bookmarkStart w:id="23" w:name="_GoBack"/>
    <w:bookmarkEnd w:id="2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E0A3" w14:textId="77777777" w:rsidR="00F466EE" w:rsidRDefault="00F46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F7C45" w14:textId="77777777" w:rsidR="00CB0C01" w:rsidRDefault="00CB0C01" w:rsidP="00F466EE">
      <w:pPr>
        <w:spacing w:line="240" w:lineRule="auto"/>
      </w:pPr>
      <w:r>
        <w:separator/>
      </w:r>
    </w:p>
  </w:footnote>
  <w:footnote w:type="continuationSeparator" w:id="0">
    <w:p w14:paraId="722B44EF" w14:textId="77777777" w:rsidR="00CB0C01" w:rsidRDefault="00CB0C01" w:rsidP="00F46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C3A4" w14:textId="77777777" w:rsidR="00F466EE" w:rsidRDefault="00F46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71E93" w14:textId="77777777" w:rsidR="00F466EE" w:rsidRDefault="00F4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2BA2D" w14:textId="77777777" w:rsidR="00F466EE" w:rsidRDefault="00F46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10B7"/>
    <w:multiLevelType w:val="multilevel"/>
    <w:tmpl w:val="E8A6D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7C4BE7"/>
    <w:multiLevelType w:val="multilevel"/>
    <w:tmpl w:val="4DC60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29"/>
    <w:rsid w:val="00B83116"/>
    <w:rsid w:val="00CB0C01"/>
    <w:rsid w:val="00EE4629"/>
    <w:rsid w:val="00F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2892"/>
  <w15:docId w15:val="{275102AD-84CD-480F-9E7E-C5772E19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66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EE"/>
  </w:style>
  <w:style w:type="paragraph" w:styleId="Footer">
    <w:name w:val="footer"/>
    <w:basedOn w:val="Normal"/>
    <w:link w:val="FooterChar"/>
    <w:uiPriority w:val="99"/>
    <w:unhideWhenUsed/>
    <w:rsid w:val="00F466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uhammadroyyanrozani/memprediksi-penyakit-hati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39</Pages>
  <Words>4746</Words>
  <Characters>27056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haqqi rizqi</cp:lastModifiedBy>
  <cp:revision>2</cp:revision>
  <dcterms:created xsi:type="dcterms:W3CDTF">2023-06-14T15:16:00Z</dcterms:created>
  <dcterms:modified xsi:type="dcterms:W3CDTF">2023-06-14T15:35:00Z</dcterms:modified>
</cp:coreProperties>
</file>