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pPr>
      <w:r>
        <w:rPr>
          <w:rFonts w:ascii="Calibri" w:hAnsi="Calibri"/>
          <w:b/>
          <w:bCs/>
          <w:i w:val="false"/>
          <w:caps w:val="false"/>
          <w:smallCaps w:val="false"/>
          <w:color w:val="000000"/>
          <w:spacing w:val="0"/>
          <w:sz w:val="36"/>
          <w:szCs w:val="36"/>
        </w:rPr>
        <w:t>Reability SDK Specification V.1.2.7</w:t>
      </w:r>
    </w:p>
    <w:p>
      <w:pPr>
        <w:pStyle w:val="TextBody"/>
        <w:rPr>
          <w:rFonts w:ascii="Calibri" w:hAnsi="Calibri"/>
          <w:b/>
          <w:b/>
          <w:bCs/>
          <w:i w:val="false"/>
          <w:i w:val="false"/>
          <w:caps w:val="false"/>
          <w:smallCaps w:val="false"/>
          <w:color w:val="000000"/>
          <w:spacing w:val="0"/>
          <w:sz w:val="24"/>
        </w:rPr>
      </w:pPr>
      <w:r>
        <w:rPr>
          <w:rFonts w:ascii="Calibri" w:hAnsi="Calibri"/>
          <w:b/>
          <w:bCs/>
          <w:i w:val="false"/>
          <w:caps w:val="false"/>
          <w:smallCaps w:val="false"/>
          <w:color w:val="000000"/>
          <w:spacing w:val="0"/>
          <w:sz w:val="24"/>
        </w:rPr>
      </w:r>
    </w:p>
    <w:p>
      <w:pPr>
        <w:pStyle w:val="TextBody"/>
        <w:rPr>
          <w:sz w:val="28"/>
          <w:szCs w:val="28"/>
        </w:rPr>
      </w:pPr>
      <w:r>
        <w:rPr>
          <w:rFonts w:ascii="Calibri" w:hAnsi="Calibri"/>
          <w:b/>
          <w:bCs/>
          <w:i w:val="false"/>
          <w:caps w:val="false"/>
          <w:smallCaps w:val="false"/>
          <w:color w:val="000000"/>
          <w:spacing w:val="0"/>
          <w:sz w:val="28"/>
          <w:szCs w:val="28"/>
        </w:rPr>
        <w:t>Introduction</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reability sdk specification defines the interface between any game web-application to the main reability platform that hosts the game in an iFrame.</w:t>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sdk itself is a single javascript file called “sdk.js” that must be included in the game code.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sdk provides the ability of receiving/sending several events/messages from/to the hosting reaility platform which every game can subscribe to.</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sz w:val="28"/>
          <w:szCs w:val="28"/>
        </w:rPr>
      </w:pPr>
      <w:r>
        <w:rPr>
          <w:rFonts w:ascii="Calibri" w:hAnsi="Calibri"/>
          <w:b/>
          <w:bCs/>
          <w:i w:val="false"/>
          <w:caps w:val="false"/>
          <w:smallCaps w:val="false"/>
          <w:color w:val="000000"/>
          <w:spacing w:val="0"/>
          <w:sz w:val="24"/>
          <w:szCs w:val="28"/>
        </w:rPr>
        <w:t>Events/Messages Subscriptions</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Every subscription function gets a data parameter and a callback function that will be activated when the message arrives.</w:t>
        <w:br/>
        <w:t>The callback function needs to get one parameter of data and return void.</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(callbackName(state) =&gt; void)</w:t>
      </w:r>
    </w:p>
    <w:p>
      <w:pPr>
        <w:pStyle w:val="TextBody"/>
        <w:widowControl/>
        <w:spacing w:before="0" w:after="0"/>
        <w:ind w:left="0" w:right="0" w:hanging="0"/>
        <w:rPr/>
      </w:pPr>
      <w:r>
        <w:rPr/>
      </w:r>
    </w:p>
    <w:p>
      <w:pPr>
        <w:pStyle w:val="TextBody"/>
        <w:widowControl/>
        <w:spacing w:before="0" w:after="0"/>
        <w:ind w:left="0" w:right="0" w:hanging="0"/>
        <w:rPr>
          <w:sz w:val="28"/>
          <w:szCs w:val="28"/>
        </w:rPr>
      </w:pPr>
      <w:r>
        <w:rPr>
          <w:rFonts w:ascii="Calibri" w:hAnsi="Calibri"/>
          <w:b/>
          <w:bCs/>
          <w:i w:val="false"/>
          <w:caps w:val="false"/>
          <w:smallCaps w:val="false"/>
          <w:color w:val="000000"/>
          <w:spacing w:val="0"/>
          <w:sz w:val="28"/>
          <w:szCs w:val="28"/>
        </w:rPr>
        <w:t>Getting Started</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sdk initialization function is called “init” and must be activated first, on game load – init()</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After initialization is complete , the sdk needs to get some basic data from the hosting reability platform, before starting to subscribe to events.</w:t>
        <w:br/>
        <w:t>The game needs to activate the sdk’s “getSdkReady()” function with a callback function that will be activated once the sdk is ready.</w:t>
        <w:br/>
        <w:t>The callback function must get a boolean parameter that will indicate if the sdk is ready for events/message handling.</w:t>
        <w:br/>
        <w:t>(callbackName(isReady) =&gt; void)</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After getting the indication that the sdk is ready, the game can start handling events/messages from the hosting reability platform according to the list of functions below.</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8"/>
          <w:szCs w:val="28"/>
        </w:rPr>
      </w:pPr>
      <w:r>
        <w:rPr>
          <w:rFonts w:ascii="Calibri" w:hAnsi="Calibri"/>
          <w:b/>
          <w:bCs/>
          <w:i w:val="false"/>
          <w:caps w:val="false"/>
          <w:smallCaps w:val="false"/>
          <w:color w:val="000000"/>
          <w:spacing w:val="0"/>
          <w:sz w:val="28"/>
          <w:szCs w:val="28"/>
        </w:rPr>
        <w:t>SDK Methods</w:t>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8"/>
        </w:rPr>
        <w:t>1. init()</w:t>
        <w:br/>
        <w:t xml:space="preserve">    </w:t>
      </w:r>
      <w:r>
        <w:rPr>
          <w:rFonts w:ascii="Calibri;serif" w:hAnsi="Calibri;serif"/>
          <w:b w:val="false"/>
          <w:bCs w:val="false"/>
          <w:i w:val="false"/>
          <w:caps w:val="false"/>
          <w:smallCaps w:val="false"/>
          <w:color w:val="000000"/>
          <w:spacing w:val="0"/>
          <w:sz w:val="28"/>
          <w:szCs w:val="28"/>
        </w:rPr>
        <w:t>Initializes the sdk</w:t>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8"/>
        </w:rPr>
        <w:t>2. getSdkReady(callback)</w:t>
        <w:br/>
        <w:t xml:space="preserve">    </w:t>
      </w:r>
      <w:r>
        <w:rPr>
          <w:rFonts w:ascii="Calibri" w:hAnsi="Calibri"/>
          <w:b w:val="false"/>
          <w:bCs w:val="false"/>
          <w:i w:val="false"/>
          <w:caps w:val="false"/>
          <w:smallCaps w:val="false"/>
          <w:color w:val="000000"/>
          <w:spacing w:val="0"/>
          <w:sz w:val="24"/>
          <w:szCs w:val="24"/>
        </w:rPr>
        <w:t>Gets basic data from the hosting reability platform</w:t>
      </w:r>
    </w:p>
    <w:p>
      <w:pPr>
        <w:pStyle w:val="TextBody"/>
        <w:widowControl/>
        <w:spacing w:before="0" w:after="0"/>
        <w:ind w:left="0" w:right="0" w:hanging="0"/>
        <w:rPr>
          <w:rFonts w:ascii="Calibri" w:hAnsi="Calibri"/>
          <w:b w:val="false"/>
          <w:b w:val="false"/>
          <w:bCs w:val="false"/>
          <w:sz w:val="24"/>
          <w:szCs w:val="24"/>
        </w:rPr>
      </w:pPr>
      <w:r>
        <w:rPr>
          <w:rFonts w:ascii="Calibri" w:hAnsi="Calibri"/>
          <w:b w:val="false"/>
          <w:bCs w:val="false"/>
          <w:sz w:val="24"/>
          <w:szCs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4"/>
        </w:rPr>
        <w:t>3.  isTherapist (): boolen</w:t>
        <w:br/>
        <w:t xml:space="preserve">     </w:t>
      </w:r>
      <w:r>
        <w:rPr>
          <w:rFonts w:ascii="Calibri;serif" w:hAnsi="Calibri;serif"/>
          <w:b w:val="false"/>
          <w:bCs w:val="false"/>
          <w:i w:val="false"/>
          <w:caps w:val="false"/>
          <w:smallCaps w:val="false"/>
          <w:color w:val="000000"/>
          <w:spacing w:val="0"/>
          <w:sz w:val="24"/>
          <w:szCs w:val="24"/>
        </w:rPr>
        <w:t>Gets the indication if the game is hosted in patient reability platform or</w:t>
        <w:br/>
        <w:t xml:space="preserve">     therapist reability platform.</w:t>
        <w:br/>
        <w:t xml:space="preserve">     In this way, the game can show different UI in patient and therapist screens.</w:t>
        <w:br/>
        <w:t xml:space="preserve">     The functions returns true if the game is in therpist screen and false if game</w:t>
        <w:br/>
        <w:t xml:space="preserve">     is in patient screen.</w:t>
        <w:br/>
        <w:t xml:space="preserve">    This function is a synchronic one.</w:t>
        <w:br/>
        <w:br/>
        <w:t>4. getSettings(): Object</w:t>
        <w:br/>
        <w:t xml:space="preserve">   For most of the games there's a predetermined setting, which can be  configured only from the therapist side of the game. </w:t>
        <w:br/>
        <w:t>This function is a synchronic one.</w:t>
        <w:b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u w:val="single"/>
        </w:rPr>
      </w:pPr>
      <w:r>
        <w:rPr>
          <w:rFonts w:ascii="Calibri;serif" w:hAnsi="Calibri;serif"/>
          <w:b w:val="false"/>
          <w:i w:val="false"/>
          <w:caps w:val="false"/>
          <w:smallCaps w:val="false"/>
          <w:color w:val="000000"/>
          <w:spacing w:val="0"/>
          <w:sz w:val="24"/>
          <w:u w:val="single"/>
        </w:rPr>
        <w:t>Important Note: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Make sure you give a default settings, for the first time the patient plays.</w:t>
        <w:br/>
        <w:t xml:space="preserve">For most of the games there's a predetermined setting, which can be configured only from the therapist side of the game. </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5. saveSettings(msg)</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 xml:space="preserve">This method saves the game settings in that a therapist sets for the patient </w:t>
        <w:br/>
        <w:t xml:space="preserve">This method can be called only from therapist side. </w:t>
        <w:br/>
        <w:t>When the hosting reability platform gets this indication from the sdk , it saves the settings to DB and sends a message to the patient side that  the game settings were change.</w:t>
        <w:br/>
        <w:t>See “ getNewSettings” method below to handle such a message.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6. getNewSettings(callback)</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By running this function once, the sdk listens to the messages from therapist regarding game settings that were changed.</w:t>
        <w:br/>
        <w:t>Once the message received, the sdk will run the callback.</w:t>
        <w:br/>
        <w:t>(in this case you will probably restart the game).</w:t>
        <w:br/>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7. getSkeleton(callback).</w:t>
        <w:br/>
        <w:t>This method subscribes to the skeleten information coming from the patient’s web camera.</w:t>
        <w:br/>
        <w:t>The information data includes the location of several body parts (like the hands).</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 xml:space="preserve">8. onPause(callback), </w:t>
        <w:br/>
        <w:t xml:space="preserve"> onResume(callback)</w:t>
        <w:br/>
        <w:t>These functions are important when the patient gets a call from the therapist and the platform shows a popup on the screen.</w:t>
        <w:br/>
        <w:t>In this case,  the platform sends to the sdk the pause message, indicating that the game should pause , until the patient answers the call.</w:t>
        <w:br/>
        <w:t>When the popup disappears the platform sends a resume message to the sdk.</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By running these methods once, the sdk listens to the pause/resume messages.</w:t>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 xml:space="preserve">9. getGameState (callback), </w:t>
        <w:br/>
        <w:t>sendGameState(msg)</w:t>
      </w:r>
    </w:p>
    <w:p>
      <w:pPr>
        <w:pStyle w:val="Normal"/>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platform understands that you may want to build two different displays, one for the therapist and one for the patient. So, the patient will send his game state after every change and the therapist will receive the game state and change it accordingly.</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10. sendGameSummary (msg)</w:t>
        <w:br/>
        <w:t>The platform can save the summary game for patient. This will probably occur at the end of each game, but it can also be done before a restart of the game. The reability platform saves this summary in  DB for later view by the therapist.</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11. sendQuitGame()</w:t>
      </w:r>
    </w:p>
    <w:p>
      <w:pPr>
        <w:pStyle w:val="TextBody"/>
        <w:widowControl/>
        <w:spacing w:before="0" w:after="0"/>
        <w:ind w:left="0" w:right="0" w:hanging="0"/>
        <w:rPr/>
      </w:pPr>
      <w:bookmarkStart w:id="0" w:name="__DdeLink__140_2259861918"/>
      <w:bookmarkEnd w:id="0"/>
      <w:r>
        <w:rPr>
          <w:rFonts w:ascii="Calibri;serif" w:hAnsi="Calibri;serif"/>
          <w:b w:val="false"/>
          <w:i w:val="false"/>
          <w:caps w:val="false"/>
          <w:smallCaps w:val="false"/>
          <w:color w:val="000000"/>
          <w:spacing w:val="0"/>
          <w:sz w:val="24"/>
        </w:rPr>
        <w:t xml:space="preserve"> </w:t>
      </w:r>
      <w:r>
        <w:rPr>
          <w:rFonts w:ascii="Calibri;serif" w:hAnsi="Calibri;serif"/>
          <w:b w:val="false"/>
          <w:i w:val="false"/>
          <w:caps w:val="false"/>
          <w:smallCaps w:val="false"/>
          <w:color w:val="000000"/>
          <w:spacing w:val="0"/>
          <w:sz w:val="24"/>
        </w:rPr>
        <w:t>Call this method on the patient side when the patient want to go back to the main reability application menu.</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bookmarkStart w:id="1" w:name="__DdeLink__140_22598619181"/>
      <w:bookmarkStart w:id="2" w:name="__DdeLink__140_22598619181"/>
      <w:bookmarkEnd w:id="2"/>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12. sendQuitGameFromTherapist()</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Call this method on the therapist side when the therapist wants to quit the game on behalf of the patient and go back to the main reability application menu.</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13. getGenericMessage(callback),</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sendGenericMessage(msg)</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reability platform can't create enough messages to account for every possibility. This is why we build a generic message that the platform will send to the other side. If you know you are supposed to get a generic message, you will probably subscribe to it. If you need to send several messages using the generic message, use different types. These messages, go straight to the reability platform, without saving to DB.</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14.</w:t>
      </w:r>
      <w:r>
        <w:rPr/>
        <w:t xml:space="preserve"> </w:t>
      </w:r>
      <w:r>
        <w:rPr>
          <w:rFonts w:ascii="Calibri;serif" w:hAnsi="Calibri;serif"/>
          <w:b w:val="false"/>
          <w:i w:val="false"/>
          <w:caps w:val="false"/>
          <w:smallCaps w:val="false"/>
          <w:color w:val="000000"/>
          <w:spacing w:val="0"/>
          <w:sz w:val="24"/>
        </w:rPr>
        <w:t>getMediaStream(callback)</w:t>
        <w:br/>
        <w:t>The platform will send the patient’s media stream from webrtc connection to the sdk, the data will be received as chunks represented as blobs array buffer.</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 xml:space="preserve">15. </w:t>
      </w:r>
      <w:r>
        <w:rPr>
          <w:rFonts w:ascii="Calibri serif" w:hAnsi="Calibri serif"/>
        </w:rPr>
        <w:t>getRestartGame(</w:t>
      </w:r>
      <w:r>
        <w:rPr>
          <w:rFonts w:ascii="Calibri;serif" w:hAnsi="Calibri;serif"/>
          <w:b w:val="false"/>
          <w:i w:val="false"/>
          <w:caps w:val="false"/>
          <w:smallCaps w:val="false"/>
          <w:color w:val="000000"/>
          <w:spacing w:val="0"/>
          <w:sz w:val="24"/>
        </w:rPr>
        <w:t xml:space="preserve">callback) – </w:t>
      </w:r>
      <w:bookmarkStart w:id="3" w:name="__DdeLink__176_3259573544"/>
      <w:r>
        <w:rPr>
          <w:rFonts w:ascii="Calibri;serif" w:hAnsi="Calibri;serif"/>
          <w:b w:val="false"/>
          <w:i w:val="false"/>
          <w:caps w:val="false"/>
          <w:smallCaps w:val="false"/>
          <w:color w:val="000000"/>
          <w:spacing w:val="0"/>
          <w:sz w:val="24"/>
        </w:rPr>
        <w:t>The platform sends restart message if the patient or therapist press the restart button after the game is over.</w:t>
      </w:r>
      <w:bookmarkEnd w:id="3"/>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 xml:space="preserve">16. </w:t>
      </w:r>
      <w:bookmarkStart w:id="4" w:name="__DdeLink__154_3994649919"/>
      <w:r>
        <w:rPr>
          <w:rFonts w:ascii="Calibri;serif" w:hAnsi="Calibri;serif"/>
          <w:b w:val="false"/>
          <w:i w:val="false"/>
          <w:caps w:val="false"/>
          <w:smallCaps w:val="false"/>
          <w:color w:val="000000"/>
          <w:spacing w:val="0"/>
          <w:sz w:val="24"/>
        </w:rPr>
        <w:t>sendMediaStream({sendStream : boolean})</w:t>
      </w:r>
      <w:bookmarkEnd w:id="4"/>
      <w:r>
        <w:rPr>
          <w:rFonts w:ascii="Calibri;serif" w:hAnsi="Calibri;serif"/>
          <w:b w:val="false"/>
          <w:i w:val="false"/>
          <w:caps w:val="false"/>
          <w:smallCaps w:val="false"/>
          <w:color w:val="000000"/>
          <w:spacing w:val="0"/>
          <w:sz w:val="24"/>
        </w:rPr>
        <w:t xml:space="preserve"> – Call this function to start/stop media stream recording. Once you call this function with “True” you will start receiving the media stream to the getMediaStream callback. </w:t>
        <w:br/>
        <w:t>Example of activating the function : sendMediaStream({sendStream : true})</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17. setGameAreaBounds(topLeft, bottomRight) – Call this function to set the area bounds (the area that the hands can be shown for example), in-case the area bounds are not the whole game screen.</w:t>
        <w:br/>
        <w:t>Example of activating the function:  setGameAreaBounds({x:20, y:30},</w:t>
        <w:br/>
        <w:t>{x:80, y:100})</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18. setHandImagesPaths(leftHandImagePath, rightHandImagePath) – Call this function if the game uses hands , to determine the path of the files containing the hand images that will be shown on hands movement.</w:t>
        <w:br/>
        <w:t>Example of activating the function: setHandImagesPaths(‘/assets/left_hand.svg’,’assets/right_hand.svg’)</w:t>
        <w:br/>
      </w:r>
      <w:r>
        <w:rPr>
          <w:rFonts w:ascii="Calibri;serif" w:hAnsi="Calibri;serif"/>
          <w:b/>
          <w:bCs/>
          <w:i w:val="false"/>
          <w:caps w:val="false"/>
          <w:smallCaps w:val="false"/>
          <w:color w:val="000000"/>
          <w:spacing w:val="0"/>
          <w:sz w:val="24"/>
        </w:rPr>
        <w:t>please note that if you want to show the hands on the screen you must define the main “div” element with the following id : game-screen</w:t>
        <w:br/>
        <w:t>&lt;div id=”game-screen”&gt;….”</w:t>
        <w:br/>
      </w:r>
      <w:r>
        <w:rPr>
          <w:rFonts w:ascii="Calibri;serif" w:hAnsi="Calibri;serif"/>
          <w:b w:val="false"/>
          <w:bCs w:val="false"/>
          <w:i w:val="false"/>
          <w:caps w:val="false"/>
          <w:smallCaps w:val="false"/>
          <w:color w:val="000000"/>
          <w:spacing w:val="0"/>
          <w:sz w:val="24"/>
        </w:rPr>
        <w:t>see Appendix A of how to enavle hands dispaly</w:t>
      </w:r>
    </w:p>
    <w:p>
      <w:pPr>
        <w:pStyle w:val="TextBody"/>
        <w:rPr>
          <w:rFonts w:ascii="Calibri;serif" w:hAnsi="Calibri;serif"/>
          <w:b/>
          <w:b/>
          <w:bCs/>
          <w:i w:val="false"/>
          <w:i w:val="false"/>
          <w:caps w:val="false"/>
          <w:smallCaps w:val="false"/>
          <w:color w:val="000000"/>
          <w:spacing w:val="0"/>
          <w:sz w:val="24"/>
        </w:rPr>
      </w:pPr>
      <w:r>
        <w:rPr/>
      </w:r>
    </w:p>
    <w:p>
      <w:pPr>
        <w:pStyle w:val="TextBody"/>
        <w:rPr/>
      </w:pPr>
      <w:r>
        <w:rPr>
          <w:rFonts w:ascii="Calibri;serif" w:hAnsi="Calibri;serif"/>
          <w:b w:val="false"/>
          <w:i w:val="false"/>
          <w:caps w:val="false"/>
          <w:smallCaps w:val="false"/>
          <w:color w:val="000000"/>
          <w:spacing w:val="0"/>
          <w:sz w:val="24"/>
        </w:rPr>
        <w:t xml:space="preserve">19. </w:t>
      </w:r>
      <w:bookmarkStart w:id="5" w:name="__DdeLink__176_1348486458"/>
      <w:r>
        <w:rPr>
          <w:rFonts w:ascii="Calibri;serif" w:hAnsi="Calibri;serif"/>
          <w:b w:val="false"/>
          <w:i w:val="false"/>
          <w:caps w:val="false"/>
          <w:smallCaps w:val="false"/>
          <w:color w:val="000000"/>
          <w:spacing w:val="0"/>
          <w:sz w:val="24"/>
        </w:rPr>
        <w:t>setAvailableHands</w:t>
      </w:r>
      <w:bookmarkEnd w:id="5"/>
      <w:r>
        <w:rPr>
          <w:rFonts w:ascii="Calibri;serif" w:hAnsi="Calibri;serif"/>
          <w:b w:val="false"/>
          <w:i w:val="false"/>
          <w:caps w:val="false"/>
          <w:smallCaps w:val="false"/>
          <w:color w:val="000000"/>
          <w:spacing w:val="0"/>
          <w:sz w:val="24"/>
        </w:rPr>
        <w:t xml:space="preserve">(handsToShow) – Call this method if the game uses hands </w:t>
        <w:br/>
        <w:t>Possible values to send as a string : ‘none , ‘left’ , ‘right’ or ‘both’</w:t>
        <w:br/>
        <w:t>‘none’ is the default.</w:t>
        <w:br/>
        <w:t>Example of activating the function:  setAvailableHands(‘right’);</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20. setJoystickImagePath (path) - Call this function if the game uses joystick movement,  to determine the path of the file containing the joystick image that will be shown on joystick organ movement.</w:t>
        <w:br/>
        <w:t>Example of activating the function: setJoystickImagePath(‘/assets/joystick.svg’)</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21. setJoystickOrgan(horizontalOrgan, verticalOrgan) - Call this method if the game uses organs as joystick movement direction.</w:t>
        <w:br/>
        <w:t>Possible values to send as a string  to horizontalOrgen: ‘none , ‘back’</w:t>
        <w:br/>
        <w:t>Possible values to send as a string  to verticalOrgen: ‘none , ‘head’</w:t>
        <w:br/>
        <w:br/>
        <w:t>Example of activating the function:  SetJoystickOrgan(‘back’, ‘none’) - this means that when moving the back right or left, the joystick image movement will be changed according and the none means that there will be no tracking of up and down movements.</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22. getJoystickMove(callback) – the sdk notifies on every joystick move direction change. call this method with a callback function that will include the functionality when a joystick movement direction has changed.</w:t>
      </w:r>
    </w:p>
    <w:p>
      <w:pPr>
        <w:pStyle w:val="TextBody"/>
        <w:rPr/>
      </w:pPr>
      <w:r>
        <w:rPr>
          <w:rFonts w:ascii="Calibri;serif" w:hAnsi="Calibri;serif"/>
          <w:b w:val="false"/>
          <w:i w:val="false"/>
          <w:caps w:val="false"/>
          <w:smallCaps w:val="false"/>
          <w:color w:val="000000"/>
          <w:spacing w:val="0"/>
          <w:sz w:val="24"/>
        </w:rPr>
        <w:t>For example: getJoystickMove((direction) =&gt; console.log(direction);</w:t>
        <w:br/>
        <w:t>direction is an object containing the following properties  : horizontal , vertical</w:t>
      </w:r>
    </w:p>
    <w:p>
      <w:pPr>
        <w:pStyle w:val="TextBody"/>
        <w:rPr/>
      </w:pPr>
      <w:r>
        <w:rPr>
          <w:rFonts w:ascii="Calibri;serif" w:hAnsi="Calibri;serif"/>
          <w:b w:val="false"/>
          <w:i w:val="false"/>
          <w:caps w:val="false"/>
          <w:smallCaps w:val="false"/>
          <w:color w:val="000000"/>
          <w:spacing w:val="0"/>
          <w:sz w:val="24"/>
        </w:rPr>
        <w:t>horizontal can have the following values : left, right, none</w:t>
        <w:br/>
      </w:r>
      <w:r>
        <w:rPr>
          <w:rFonts w:eastAsia="Noto Sans CJK SC" w:cs="Lohit Devanagari" w:ascii="Calibri;serif" w:hAnsi="Calibri;serif"/>
          <w:b w:val="false"/>
          <w:i w:val="false"/>
          <w:caps w:val="false"/>
          <w:smallCaps w:val="false"/>
          <w:color w:val="000000"/>
          <w:spacing w:val="0"/>
          <w:kern w:val="2"/>
          <w:sz w:val="24"/>
          <w:szCs w:val="24"/>
          <w:lang w:val="en-US" w:eastAsia="zh-CN" w:bidi="hi-IN"/>
        </w:rPr>
        <w:t>vertical</w:t>
      </w:r>
      <w:r>
        <w:rPr>
          <w:rFonts w:ascii="Calibri;serif" w:hAnsi="Calibri;serif"/>
          <w:b w:val="false"/>
          <w:i w:val="false"/>
          <w:caps w:val="false"/>
          <w:smallCaps w:val="false"/>
          <w:color w:val="000000"/>
          <w:spacing w:val="0"/>
          <w:sz w:val="24"/>
        </w:rPr>
        <w:t xml:space="preserve"> can have the following values : up, down, none</w:t>
      </w:r>
    </w:p>
    <w:p>
      <w:pPr>
        <w:pStyle w:val="TextBody"/>
        <w:rPr/>
      </w:pPr>
      <w:r>
        <w:rPr>
          <w:rFonts w:ascii="Calibri;serif" w:hAnsi="Calibri;serif"/>
          <w:b w:val="false"/>
          <w:i w:val="false"/>
          <w:caps w:val="false"/>
          <w:smallCaps w:val="false"/>
          <w:color w:val="000000"/>
          <w:spacing w:val="0"/>
          <w:sz w:val="24"/>
        </w:rPr>
        <w:t>Please take in mind that you will get up/down indication only when there was no left/right indication (when horizontal value is none)</w:t>
      </w:r>
    </w:p>
    <w:p>
      <w:pPr>
        <w:pStyle w:val="TextBody"/>
        <w:rPr/>
      </w:pPr>
      <w:r>
        <w:rPr>
          <w:rFonts w:ascii="Calibri;serif" w:hAnsi="Calibri;serif"/>
          <w:b w:val="false"/>
          <w:i w:val="false"/>
          <w:caps w:val="false"/>
          <w:smallCaps w:val="false"/>
          <w:color w:val="000000"/>
          <w:spacing w:val="0"/>
          <w:sz w:val="24"/>
        </w:rPr>
        <w:t xml:space="preserve">23. </w:t>
      </w:r>
      <w:bookmarkStart w:id="6" w:name="__DdeLink__185_4976020"/>
      <w:r>
        <w:rPr>
          <w:rFonts w:ascii="Calibri;serif" w:hAnsi="Calibri;serif"/>
          <w:b w:val="false"/>
          <w:i w:val="false"/>
          <w:caps w:val="false"/>
          <w:smallCaps w:val="false"/>
          <w:color w:val="000000"/>
          <w:spacing w:val="0"/>
          <w:sz w:val="24"/>
        </w:rPr>
        <w:t>setHandsHysteresis</w:t>
      </w:r>
      <w:bookmarkEnd w:id="6"/>
      <w:r>
        <w:rPr>
          <w:rFonts w:ascii="Calibri;serif" w:hAnsi="Calibri;serif"/>
          <w:b w:val="false"/>
          <w:i w:val="false"/>
          <w:caps w:val="false"/>
          <w:smallCaps w:val="false"/>
          <w:color w:val="000000"/>
          <w:spacing w:val="0"/>
          <w:sz w:val="24"/>
        </w:rPr>
        <w:t>(active) – Call this method if you want to use both hands but only one of the hands will be active in any given time.</w:t>
        <w:br/>
        <w:t>The method gets a boolean parameter.</w:t>
        <w:br/>
        <w:t>The default value is false.</w:t>
        <w:br/>
        <w:t>Example of activating the Hysteresis:  setHandsHysteresis(true)</w:t>
      </w:r>
    </w:p>
    <w:p>
      <w:pPr>
        <w:pStyle w:val="TextBody"/>
        <w:rPr/>
      </w:pPr>
      <w:r>
        <w:rPr>
          <w:rFonts w:ascii="Calibri;serif" w:hAnsi="Calibri;serif"/>
          <w:b w:val="false"/>
          <w:i w:val="false"/>
          <w:caps w:val="false"/>
          <w:smallCaps w:val="false"/>
          <w:color w:val="000000"/>
          <w:spacing w:val="0"/>
          <w:sz w:val="24"/>
        </w:rPr>
        <w:t>24. setWalkingSupport(walkingSupport, timeout, detectionLevel, callback) -</w:t>
        <w:br/>
        <w:t>Call this method if you want to get indication if the patient is walking.</w:t>
        <w:br/>
        <w:t>The  method gets the following parameters:</w:t>
        <w:br/>
        <w:t>walkingSupport – a boolean parameter indication if you want to activate/deactivate this feature (true/false)</w:t>
        <w:br/>
        <w:t>timeout – the time in miliseconds between the last wakling detection until the conclusion that the patient stopped walking</w:t>
        <w:br/>
        <w:t>detectionLevel – a numeric value that will indicate of high how the patient’s knee should be above the other one to indicate a walk (for start use 100 and then increase decrese to see the effect)</w:t>
        <w:br/>
        <w:t>callback – the callback to be called when the status changes between walking and stopping.</w:t>
        <w:br/>
        <w:t>The system will send a string data with the status : WALK  or STOP.</w:t>
      </w:r>
    </w:p>
    <w:p>
      <w:pPr>
        <w:pStyle w:val="TextBody"/>
        <w:rPr/>
      </w:pPr>
      <w:bookmarkStart w:id="7" w:name="__DdeLink__183_616588049"/>
      <w:r>
        <w:rPr>
          <w:rFonts w:ascii="Calibri;serif" w:hAnsi="Calibri;serif"/>
          <w:b w:val="false"/>
          <w:i w:val="false"/>
          <w:caps w:val="false"/>
          <w:smallCaps w:val="false"/>
          <w:color w:val="000000"/>
          <w:spacing w:val="0"/>
          <w:sz w:val="24"/>
        </w:rPr>
        <w:t>Example of activating</w:t>
      </w:r>
      <w:bookmarkEnd w:id="7"/>
      <w:r>
        <w:rPr>
          <w:rFonts w:ascii="Calibri;serif" w:hAnsi="Calibri;serif"/>
          <w:b w:val="false"/>
          <w:i w:val="false"/>
          <w:caps w:val="false"/>
          <w:smallCaps w:val="false"/>
          <w:color w:val="000000"/>
          <w:spacing w:val="0"/>
          <w:sz w:val="24"/>
        </w:rPr>
        <w:t>: setWalkingSupport(true, 5000, 100, (data) =&gt; {console.log(“current status: “ + data);});</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example of deactivating: setWalkingSupport(false)</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 xml:space="preserve">   </w:t>
      </w:r>
    </w:p>
    <w:p>
      <w:pPr>
        <w:pStyle w:val="TextBody"/>
        <w:rPr>
          <w:rFonts w:ascii="Calibri;serif" w:hAnsi="Calibri;serif"/>
          <w:b w:val="false"/>
          <w:b w:val="false"/>
          <w:i w:val="false"/>
          <w:i w:val="false"/>
          <w:caps w:val="false"/>
          <w:smallCaps w:val="false"/>
          <w:color w:val="000000"/>
          <w:spacing w:val="0"/>
          <w:sz w:val="24"/>
        </w:rPr>
      </w:pPr>
      <w:r>
        <w:rPr/>
      </w:r>
    </w:p>
    <w:p>
      <w:pPr>
        <w:pStyle w:val="TextBody"/>
        <w:rPr>
          <w:b/>
          <w:b/>
          <w:bCs/>
          <w:u w:val="single"/>
        </w:rPr>
      </w:pPr>
      <w:r>
        <w:rPr>
          <w:rFonts w:ascii="Calibri;serif" w:hAnsi="Calibri;serif"/>
          <w:b/>
          <w:bCs/>
          <w:i w:val="false"/>
          <w:caps w:val="false"/>
          <w:smallCaps w:val="false"/>
          <w:color w:val="000000"/>
          <w:spacing w:val="0"/>
          <w:sz w:val="24"/>
          <w:u w:val="single"/>
        </w:rPr>
        <w:t xml:space="preserve">Appendix A : Enable Hands Display </w:t>
      </w:r>
    </w:p>
    <w:p>
      <w:pPr>
        <w:pStyle w:val="TextBody"/>
        <w:rPr>
          <w:b w:val="false"/>
          <w:b w:val="false"/>
          <w:bCs w:val="false"/>
          <w:u w:val="none"/>
        </w:rPr>
      </w:pPr>
      <w:r>
        <w:rPr>
          <w:rFonts w:ascii="Calibri;serif" w:hAnsi="Calibri;serif"/>
          <w:b w:val="false"/>
          <w:bCs w:val="false"/>
          <w:i w:val="false"/>
          <w:caps w:val="false"/>
          <w:smallCaps w:val="false"/>
          <w:color w:val="000000"/>
          <w:spacing w:val="0"/>
          <w:sz w:val="24"/>
          <w:u w:val="none"/>
        </w:rPr>
        <w:t>In the callback of sdk ready , please add the following:</w:t>
      </w:r>
    </w:p>
    <w:p>
      <w:pPr>
        <w:pStyle w:val="TextBody"/>
        <w:rPr/>
      </w:pPr>
      <w:r>
        <w:rPr>
          <w:color w:val="000000"/>
        </w:rPr>
        <w:t>function sdkReady() {</w:t>
      </w:r>
    </w:p>
    <w:p>
      <w:pPr>
        <w:pStyle w:val="TextBody"/>
        <w:rPr>
          <w:color w:val="000000"/>
        </w:rPr>
      </w:pPr>
      <w:r>
        <w:rPr>
          <w:color w:val="000000"/>
        </w:rPr>
        <w:t>game.isTherapist = sdkElm.isTherapist();</w:t>
      </w:r>
    </w:p>
    <w:p>
      <w:pPr>
        <w:pStyle w:val="TextBody"/>
        <w:rPr>
          <w:color w:val="000000"/>
        </w:rPr>
      </w:pPr>
      <w:r>
        <w:rPr>
          <w:color w:val="000000"/>
        </w:rPr>
        <w:t>sdkElm.registerToNotifications({</w:t>
      </w:r>
    </w:p>
    <w:p>
      <w:pPr>
        <w:pStyle w:val="TextBody"/>
        <w:rPr>
          <w:color w:val="000000"/>
        </w:rPr>
      </w:pPr>
      <w:r>
        <w:rPr>
          <w:color w:val="000000"/>
        </w:rPr>
        <w:t xml:space="preserve">tolerancePX: </w:t>
      </w:r>
      <w:r>
        <w:rPr>
          <w:rFonts w:eastAsia="Noto Sans CJK SC" w:cs="Lohit Devanagari"/>
          <w:color w:val="000000"/>
          <w:kern w:val="2"/>
          <w:sz w:val="24"/>
          <w:szCs w:val="24"/>
          <w:lang w:val="en-US" w:eastAsia="zh-CN" w:bidi="hi-IN"/>
        </w:rPr>
        <w:t>25</w:t>
      </w:r>
      <w:r>
        <w:rPr>
          <w:color w:val="000000"/>
        </w:rPr>
        <w:t>,</w:t>
      </w:r>
    </w:p>
    <w:p>
      <w:pPr>
        <w:pStyle w:val="TextBody"/>
        <w:rPr>
          <w:color w:val="000000"/>
        </w:rPr>
      </w:pPr>
      <w:r>
        <w:rPr>
          <w:color w:val="000000"/>
        </w:rPr>
        <w:t xml:space="preserve">handHoverMS: </w:t>
      </w:r>
      <w:r>
        <w:rPr>
          <w:rFonts w:eastAsia="Noto Sans CJK SC" w:cs="Lohit Devanagari"/>
          <w:color w:val="000000"/>
          <w:kern w:val="2"/>
          <w:sz w:val="24"/>
          <w:szCs w:val="24"/>
          <w:lang w:val="en-US" w:eastAsia="zh-CN" w:bidi="hi-IN"/>
        </w:rPr>
        <w:t>0</w:t>
      </w:r>
      <w:r>
        <w:rPr>
          <w:color w:val="000000"/>
        </w:rPr>
        <w:t>,</w:t>
      </w:r>
    </w:p>
    <w:p>
      <w:pPr>
        <w:pStyle w:val="TextBody"/>
        <w:rPr>
          <w:color w:val="000000"/>
        </w:rPr>
      </w:pPr>
      <w:r>
        <w:rPr>
          <w:color w:val="000000"/>
        </w:rPr>
        <w:t xml:space="preserve">handClickMS: </w:t>
      </w:r>
      <w:r>
        <w:rPr>
          <w:rFonts w:eastAsia="Noto Sans CJK SC" w:cs="Lohit Devanagari"/>
          <w:color w:val="000000"/>
          <w:kern w:val="2"/>
          <w:sz w:val="24"/>
          <w:szCs w:val="24"/>
          <w:lang w:val="en-US" w:eastAsia="zh-CN" w:bidi="hi-IN"/>
        </w:rPr>
        <w:t>1000</w:t>
      </w:r>
      <w:r>
        <w:rPr>
          <w:color w:val="000000"/>
        </w:rPr>
        <w:t>,</w:t>
      </w:r>
    </w:p>
    <w:p>
      <w:pPr>
        <w:pStyle w:val="TextBody"/>
        <w:rPr>
          <w:color w:val="000000"/>
        </w:rPr>
      </w:pPr>
      <w:r>
        <w:rPr>
          <w:color w:val="000000"/>
        </w:rPr>
        <w:t>});</w:t>
      </w:r>
    </w:p>
    <w:p>
      <w:pPr>
        <w:pStyle w:val="TextBody"/>
        <w:rPr/>
      </w:pPr>
      <w:r>
        <w:rPr>
          <w:color w:val="000000"/>
        </w:rPr>
        <w:t>sdkElm.setImagesPath(……</w:t>
      </w:r>
      <w:r>
        <w:rPr>
          <w:color w:val="000000"/>
        </w:rPr>
        <w:t>.);</w:t>
      </w:r>
    </w:p>
    <w:p>
      <w:pPr>
        <w:pStyle w:val="TextBody"/>
        <w:rPr>
          <w:color w:val="000000"/>
        </w:rPr>
      </w:pPr>
      <w:r>
        <w:rPr>
          <w:color w:val="000000"/>
        </w:rPr>
        <w:t>sdkElm.setAvailableHands('both');</w:t>
      </w:r>
    </w:p>
    <w:p>
      <w:pPr>
        <w:pStyle w:val="TextBody"/>
        <w:rPr>
          <w:color w:val="000000"/>
        </w:rPr>
      </w:pPr>
      <w:r>
        <w:rPr>
          <w:color w:val="000000"/>
        </w:rPr>
        <w:t>}</w:t>
      </w:r>
    </w:p>
    <w:p>
      <w:pPr>
        <w:pStyle w:val="TextBody"/>
        <w:rPr>
          <w:color w:val="000000"/>
        </w:rPr>
      </w:pPr>
      <w:r>
        <w:rPr>
          <w:color w:val="000000"/>
        </w:rPr>
      </w:r>
    </w:p>
    <w:p>
      <w:pPr>
        <w:pStyle w:val="TextBody"/>
        <w:rPr/>
      </w:pPr>
      <w:r>
        <w:rPr/>
      </w:r>
    </w:p>
    <w:p>
      <w:pPr>
        <w:pStyle w:val="TextBody"/>
        <w:rPr/>
      </w:pPr>
      <w:r>
        <w:rPr/>
      </w:r>
    </w:p>
    <w:p>
      <w:pPr>
        <w:pStyle w:val="TextBody"/>
        <w:rPr/>
      </w:pPr>
      <w:r>
        <w:rPr/>
      </w:r>
    </w:p>
    <w:p>
      <w:pPr>
        <w:pStyle w:val="TextBody"/>
        <w:rPr/>
      </w:pPr>
      <w:r>
        <w:rPr/>
        <w:t xml:space="preserve"> </w:t>
      </w:r>
    </w:p>
    <w:p>
      <w:pPr>
        <w:pStyle w:val="TextBody"/>
        <w:rPr>
          <w:rFonts w:ascii="Calibri;serif" w:hAnsi="Calibri;serif"/>
          <w:b w:val="false"/>
          <w:b w:val="false"/>
          <w:i w:val="false"/>
          <w:i w:val="false"/>
          <w:caps w:val="false"/>
          <w:smallCaps w:val="false"/>
          <w:color w:val="000000"/>
          <w:spacing w:val="0"/>
          <w:sz w:val="24"/>
        </w:rPr>
      </w:pPr>
      <w:r>
        <w:rPr/>
      </w:r>
    </w:p>
    <w:p>
      <w:pPr>
        <w:pStyle w:val="TextBody"/>
        <w:rPr>
          <w:rFonts w:ascii="Calibri;serif" w:hAnsi="Calibri;serif"/>
          <w:b w:val="false"/>
          <w:b w:val="false"/>
          <w:i w:val="false"/>
          <w:i w:val="false"/>
          <w:caps w:val="false"/>
          <w:smallCaps w:val="false"/>
          <w:color w:val="000000"/>
          <w:spacing w:val="0"/>
          <w:sz w:val="24"/>
        </w:rPr>
      </w:pPr>
      <w:r>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b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 w:name="Calibri">
    <w:altName w:val="serif"/>
    <w:charset w:val="01"/>
    <w:family w:val="roman"/>
    <w:pitch w:val="variable"/>
  </w:font>
  <w:font w:name="Calibri serif">
    <w:charset w:val="01"/>
    <w:family w:val="roman"/>
    <w:pitch w:val="variable"/>
  </w:font>
</w:fonts>
</file>

<file path=word/settings.xml><?xml version="1.0" encoding="utf-8"?>
<w:settings xmlns:w="http://schemas.openxmlformats.org/wordprocessingml/2006/main">
  <w:zoom w:percent="16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596</TotalTime>
  <Application>LibreOffice/6.4.7.2$Linux_X86_64 LibreOffice_project/40$Build-2</Application>
  <Pages>7</Pages>
  <Words>1450</Words>
  <Characters>8075</Characters>
  <CharactersWithSpaces>9552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2021-03-25T11:01:40Z</dcterms:created>
  <dc:creator/>
  <dc:description/>
  <dc:language>en-US</dc:language>
  <cp:lastModifiedBy/>
  <dcterms:modified xsi:type="dcterms:W3CDTF">2022-03-29T16:04:48Z</dcterms:modified>
  <cp:revision>29</cp:revision>
  <dc:subject/>
  <dc:title/>
</cp:coreProperties>
</file>