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C7A20">
      <w:pPr>
        <w:spacing w:after="1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ЛАБОРАТОРНАЯ РАБОТА №6</w:t>
      </w:r>
    </w:p>
    <w:p w14:paraId="11D5F359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Разработка технических требований на создание</w:t>
      </w:r>
    </w:p>
    <w:p w14:paraId="57E54904">
      <w:pPr>
        <w:spacing w:after="12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автоматизированной системы аутентификации и авторизации</w:t>
      </w:r>
    </w:p>
    <w:p w14:paraId="122EF45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Цель:</w:t>
      </w:r>
      <w:r>
        <w:rPr>
          <w:rFonts w:ascii="Times New Roman" w:hAnsi="Times New Roman"/>
          <w:sz w:val="28"/>
          <w:szCs w:val="28"/>
          <w:lang w:val="ru-RU"/>
        </w:rPr>
        <w:t xml:space="preserve"> ознакомление с процессом разработки технического задания на создание автоматизированной системы (программного продукта).</w:t>
      </w:r>
    </w:p>
    <w:p w14:paraId="2E5FCDC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Тема проект:</w:t>
      </w:r>
      <w:r>
        <w:rPr>
          <w:rFonts w:ascii="Times New Roman" w:hAnsi="Times New Roman"/>
          <w:sz w:val="28"/>
          <w:szCs w:val="28"/>
          <w:lang w:val="ru-RU"/>
        </w:rPr>
        <w:t xml:space="preserve"> разработка технический требований на создание автоматизированной системы аутентификации и авторизации в соответствии с СТП 09150.11.118-2009.</w:t>
      </w:r>
    </w:p>
    <w:p w14:paraId="2C65F28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Технические требования:</w:t>
      </w:r>
    </w:p>
    <w:p w14:paraId="5E17125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процесс аутентификации и авторизации должен осуществляться через запрос данных учетной записи (логин и пароль) пользователя.</w:t>
      </w:r>
    </w:p>
    <w:p w14:paraId="36269A5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пароль пользователя должен быть не менее 8 символов и обязательно содержать цифры и символы разного регистра. Проверка пароля на соответствие требованиям должно осуществляться на стороне клиента; </w:t>
      </w:r>
    </w:p>
    <w:p w14:paraId="01FD0C6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хранение пароля пользователя в системе должно осуществляться в зашифрованном виде;</w:t>
      </w:r>
    </w:p>
    <w:p w14:paraId="63D16F62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при отсутствии активности пользователя в системе более 10 минут уничтожается сессия;</w:t>
      </w:r>
    </w:p>
    <w:p w14:paraId="74AAE3A2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предусмотреть подсистему сброса и восстановления данных учетной записи пользователя;</w:t>
      </w:r>
    </w:p>
    <w:p w14:paraId="5AEBB74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предусмотреть UML-диаграмму процесса аутентификации и авторизации пользователя в системе.</w:t>
      </w:r>
    </w:p>
    <w:p w14:paraId="1FE43C79">
      <w:pPr>
        <w:spacing w:after="120"/>
        <w:jc w:val="center"/>
        <w:rPr>
          <w:rFonts w:ascii="Times New Roman" w:hAnsi="Times New Roman"/>
          <w:b/>
          <w:bCs/>
          <w:sz w:val="28"/>
          <w:szCs w:val="28"/>
          <w:lang w:val="ru-RU"/>
        </w:rPr>
        <w:sectPr>
          <w:headerReference r:id="rId3" w:type="default"/>
          <w:pgSz w:w="11906" w:h="16838"/>
          <w:pgMar w:top="1440" w:right="1800" w:bottom="1440" w:left="1800" w:header="720" w:footer="720" w:gutter="0"/>
          <w:cols w:space="720" w:num="1"/>
          <w:titlePg/>
          <w:docGrid w:linePitch="360" w:charSpace="0"/>
        </w:sectPr>
      </w:pPr>
    </w:p>
    <w:p w14:paraId="11F0C195">
      <w:pPr>
        <w:spacing w:after="12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ОГЛАВЛЕНИЕ</w:t>
      </w:r>
    </w:p>
    <w:p w14:paraId="5C3F1984">
      <w:pPr>
        <w:pStyle w:val="7"/>
        <w:numPr>
          <w:ilvl w:val="0"/>
          <w:numId w:val="1"/>
        </w:numPr>
        <w:tabs>
          <w:tab w:val="right" w:leader="dot" w:pos="9638"/>
        </w:tabs>
        <w:rPr>
          <w:sz w:val="28"/>
          <w:szCs w:val="28"/>
          <w:lang w:val="ru-RU"/>
        </w:rPr>
      </w:pPr>
      <w:bookmarkStart w:id="0" w:name="_GoBack"/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3</w:t>
      </w:r>
    </w:p>
    <w:p w14:paraId="7BC2B31E">
      <w:pPr>
        <w:pStyle w:val="7"/>
        <w:tabs>
          <w:tab w:val="right" w:leader="dot" w:pos="9638"/>
        </w:tabs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2. ОБЩИЕ СВЕДЕНИЯ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3</w:t>
      </w:r>
    </w:p>
    <w:p w14:paraId="775E81C0">
      <w:pPr>
        <w:pStyle w:val="7"/>
        <w:tabs>
          <w:tab w:val="right" w:leader="dot" w:pos="9638"/>
        </w:tabs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3. НАЗНАЧЕНИЕ И ЦЕЛИ СОЗДАНИЯ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3</w:t>
      </w:r>
    </w:p>
    <w:p w14:paraId="7FA4ACB0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3.1. Назначение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3</w:t>
      </w:r>
    </w:p>
    <w:p w14:paraId="6B81EB93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3.2. Цели создания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4</w:t>
      </w:r>
    </w:p>
    <w:p w14:paraId="7237482E">
      <w:pPr>
        <w:pStyle w:val="7"/>
        <w:tabs>
          <w:tab w:val="right" w:leader="dot" w:pos="9638"/>
        </w:tabs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 xml:space="preserve">4. ХАРАКТЕРИСТИКА ОБЪЕМОВ СИСТЕМЫ РАЗРАБОТКИ 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4</w:t>
      </w:r>
    </w:p>
    <w:p w14:paraId="4DD90E90">
      <w:pPr>
        <w:pStyle w:val="7"/>
        <w:tabs>
          <w:tab w:val="right" w:leader="dot" w:pos="9638"/>
        </w:tabs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5. ТРЕБОВАНИЯ К СИСТЕМЕ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7</w:t>
      </w:r>
    </w:p>
    <w:p w14:paraId="1B107BE9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5.1. Требования к структуре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7</w:t>
      </w:r>
    </w:p>
    <w:p w14:paraId="626E6C10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5.2. Требования к процедурам доступа к системе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7</w:t>
      </w:r>
    </w:p>
    <w:p w14:paraId="41349A86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5.3. Требования к функциональной безопасности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8</w:t>
      </w:r>
    </w:p>
    <w:p w14:paraId="1A18D20F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5.4. Требования к информационной безопасности</w:t>
      </w: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fldChar w:fldCharType="end"/>
      </w:r>
    </w:p>
    <w:p w14:paraId="453F58F3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5.5. Требования к патентной чистоте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8</w:t>
      </w:r>
    </w:p>
    <w:p w14:paraId="2A443167">
      <w:pPr>
        <w:pStyle w:val="7"/>
        <w:tabs>
          <w:tab w:val="right" w:leader="dot" w:pos="9638"/>
        </w:tabs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6. ТРЕБОВАНИЯ К ВИДАМ ОБЕСПЕЧЕНИЯ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8</w:t>
      </w:r>
    </w:p>
    <w:p w14:paraId="15280F11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6.1. Требования к информационному обеспечению</w:t>
      </w: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fldChar w:fldCharType="end"/>
      </w:r>
    </w:p>
    <w:p w14:paraId="3CD6C010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6.2. Требования к математическому обеспечению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9</w:t>
      </w:r>
    </w:p>
    <w:p w14:paraId="15930B32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6.3. Требования к программному обеспечению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9</w:t>
      </w:r>
    </w:p>
    <w:p w14:paraId="4521276C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6.4. Требования к техническому обеспечению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9</w:t>
      </w:r>
    </w:p>
    <w:p w14:paraId="23F24529">
      <w:pPr>
        <w:pStyle w:val="7"/>
        <w:tabs>
          <w:tab w:val="right" w:leader="dot" w:pos="9638"/>
        </w:tabs>
        <w:ind w:firstLine="284" w:firstLineChars="142"/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6.5. Требования к организационному обеспечению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10</w:t>
      </w:r>
    </w:p>
    <w:p w14:paraId="2053F117">
      <w:pPr>
        <w:pStyle w:val="7"/>
        <w:tabs>
          <w:tab w:val="right" w:leader="dot" w:pos="9638"/>
        </w:tabs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7. СОСТАВ И СОБЕРЖАНИЕ РАБОТ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10</w:t>
      </w:r>
    </w:p>
    <w:p w14:paraId="4F54C5DD">
      <w:pPr>
        <w:pStyle w:val="7"/>
        <w:tabs>
          <w:tab w:val="right" w:leader="dot" w:pos="9638"/>
        </w:tabs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8. ПОРЯДОК ПРИЕМКИ В ЭКСПЛУАТАЦИЮ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10</w:t>
      </w:r>
    </w:p>
    <w:p w14:paraId="02378635">
      <w:pPr>
        <w:pStyle w:val="7"/>
        <w:tabs>
          <w:tab w:val="right" w:leader="dot" w:pos="9638"/>
        </w:tabs>
        <w:rPr>
          <w:sz w:val="28"/>
          <w:szCs w:val="28"/>
          <w:lang w:val="ru-RU"/>
        </w:rPr>
      </w:pPr>
      <w:r>
        <w:fldChar w:fldCharType="begin"/>
      </w:r>
      <w:r>
        <w:instrText xml:space="preserve"> HYPERLINK \l "_Toc21546" </w:instrText>
      </w:r>
      <w:r>
        <w:fldChar w:fldCharType="separate"/>
      </w:r>
      <w:r>
        <w:rPr>
          <w:sz w:val="28"/>
          <w:szCs w:val="28"/>
          <w:lang w:val="ru-RU"/>
        </w:rPr>
        <w:t>9. ТРЕБОВАНИЯ К ДОКУМЕНТИРОВАНИЮ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sz w:val="28"/>
          <w:szCs w:val="28"/>
          <w:lang w:val="ru-RU"/>
        </w:rPr>
        <w:t>11</w:t>
      </w:r>
    </w:p>
    <w:bookmarkEnd w:id="0"/>
    <w:p w14:paraId="27244758">
      <w:pPr>
        <w:numPr>
          <w:ilvl w:val="0"/>
          <w:numId w:val="2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  <w:sectPr>
          <w:footerReference r:id="rId4" w:type="default"/>
          <w:pgSz w:w="11906" w:h="16838"/>
          <w:pgMar w:top="1440" w:right="1800" w:bottom="1440" w:left="1800" w:header="720" w:footer="720" w:gutter="0"/>
          <w:pgNumType w:start="1"/>
          <w:cols w:space="720" w:num="1"/>
          <w:docGrid w:linePitch="360" w:charSpace="0"/>
        </w:sectPr>
      </w:pPr>
    </w:p>
    <w:p w14:paraId="35D1B544">
      <w:pPr>
        <w:numPr>
          <w:ilvl w:val="0"/>
          <w:numId w:val="2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ВВЕДЕНИЕ</w:t>
      </w:r>
    </w:p>
    <w:p w14:paraId="4923C852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Процесс аутентификации и авторизации играет решающую роль в защите данных, предотвращении утечек информации и ограничении доступа к ресурсам компании. Современные требования диктуют необходимость использования многофакторной аутентификации и ролей, что делает данный проект особенно актуальным.</w:t>
      </w:r>
    </w:p>
    <w:p w14:paraId="7CC8CAB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Основное предназначение системы заключается в предоставлении безопасного, быстрого и удобного механизма аутентификации пользователей с использованием передовых методов защиты. АСАА также будет способствовать упрощению управления учётными записями и правами доступа, что, в свою очередь, снижает временные и трудозатраты на администрирование.</w:t>
      </w:r>
    </w:p>
    <w:p w14:paraId="3E1632B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Разработка системы позволит не только укрепить защиту информационных ресурсов, но и обеспечить соответствие современным стандартам в области информационной безопасности, что особенно важно для организаций с высокой степенью ответственности за сохранность данных.</w:t>
      </w:r>
    </w:p>
    <w:p w14:paraId="74A454B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F53FB0D">
      <w:pPr>
        <w:numPr>
          <w:ilvl w:val="0"/>
          <w:numId w:val="2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ОБЩИЕ СВЕДЕНИЯ</w:t>
      </w:r>
    </w:p>
    <w:p w14:paraId="33D30FA5">
      <w:pPr>
        <w:numPr>
          <w:ilvl w:val="1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Наименование работы: Разработка технических требований на автоматизированную систему аутентификации и авторизации.  </w:t>
      </w:r>
    </w:p>
    <w:p w14:paraId="430BF253">
      <w:pPr>
        <w:numPr>
          <w:ilvl w:val="1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Заказчик автоматизированной системы: Государственное объединение «Белорусская железная дорога». Ответственный по проекту: Служба информационной безопасности и технической поддержки Государственного объединения «Белорусская железная дорога».  </w:t>
      </w:r>
    </w:p>
    <w:p w14:paraId="3C5C3BA2">
      <w:pPr>
        <w:numPr>
          <w:ilvl w:val="1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Наименование организации, которая будет использовать автоматизированную систему: Государственное объединение «Белорусская железная дорога».  </w:t>
      </w:r>
    </w:p>
    <w:p w14:paraId="39689BC1">
      <w:pPr>
        <w:numPr>
          <w:ilvl w:val="1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Наименование объекта внедрения: Управление Белорусской железной дороги, включая центральное управление, региональные подразделения и филиалы.  </w:t>
      </w:r>
    </w:p>
    <w:p w14:paraId="7D2C1626">
      <w:pPr>
        <w:tabs>
          <w:tab w:val="left" w:pos="0"/>
        </w:tabs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5AA43F">
      <w:pPr>
        <w:numPr>
          <w:ilvl w:val="0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НАЗНАЧЕНИЕ И ЦЕЛИ СОЗДАНИЯ</w:t>
      </w:r>
    </w:p>
    <w:p w14:paraId="735BC2D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3.1. Назначение: </w:t>
      </w:r>
    </w:p>
    <w:p w14:paraId="224F075B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Безопасный доступ пользователей к корпоративным ресурсам;</w:t>
      </w:r>
    </w:p>
    <w:p w14:paraId="4CD9DFB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Централизованное управление учётными записями и правами доступа;</w:t>
      </w:r>
    </w:p>
    <w:p w14:paraId="5D69198B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Автоматический контроль и мониторинг действий пользователей;</w:t>
      </w:r>
    </w:p>
    <w:p w14:paraId="2405D91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Предотвращение несанкционированного проникновения и утечки конфиденциальной информации.</w:t>
      </w:r>
    </w:p>
    <w:p w14:paraId="0F65266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3.2.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Цели разработки АСАА включают: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367F5DB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3.2.1. Обеспечение безопасности</w:t>
      </w:r>
    </w:p>
    <w:p w14:paraId="4F3A1715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Гарантированная защита данных от внешних и внутренних угроз.</w:t>
      </w:r>
    </w:p>
    <w:p w14:paraId="02945AE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Поддержка многофакторной аутентификации для повышения уровня безопасности.</w:t>
      </w:r>
    </w:p>
    <w:p w14:paraId="1070BE7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3.2.2. Повышение эффективности</w:t>
      </w:r>
    </w:p>
    <w:p w14:paraId="5048A870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Оптимизация процедур доступа пользователей к ресурсам.</w:t>
      </w:r>
    </w:p>
    <w:p w14:paraId="0E72B82B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Снижение времени на обработку запросов на аутентификацию.</w:t>
      </w:r>
    </w:p>
    <w:p w14:paraId="620FF72D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3.2.3. Упрощение администрирования</w:t>
      </w:r>
    </w:p>
    <w:p w14:paraId="198A63F9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Централизованное управление учётными записями пользователей.</w:t>
      </w:r>
    </w:p>
    <w:p w14:paraId="6D2A0D2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146F51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Возможность быстрого предоставления или ограничения доступа.</w:t>
      </w:r>
    </w:p>
    <w:p w14:paraId="1A348909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3.2.4. Соблюдение национальных и международных стандартов информационной безопасности (например, ISO 27001).</w:t>
      </w:r>
    </w:p>
    <w:p w14:paraId="6C79DB69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9E338E1">
      <w:pPr>
        <w:numPr>
          <w:ilvl w:val="0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ХАРАКТЕРИСТИКА ОБЪЕКТА РАЗРАБОТКИ</w:t>
      </w:r>
    </w:p>
    <w:p w14:paraId="3D09D6FF">
      <w:pPr>
        <w:numPr>
          <w:ilvl w:val="1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Перечень и краткая характеристика бизнес-процессов</w:t>
      </w:r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p w14:paraId="3D89C483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Объектом автоматизации является система управления доступом и защиты информационных ресурсов организации. Система должна обеспечить безопасную аутентификацию и авторизацию пользователей, исключая несанкционированный доступ к корпоративным информационным системам.</w:t>
      </w:r>
    </w:p>
    <w:p w14:paraId="6944A131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Управление доступом и процессами аутентификации/авторизации осуществляется на следующих уровнях:  </w:t>
      </w:r>
    </w:p>
    <w:p w14:paraId="08E8B935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Корпоративный уровень: Централизованный контроль доступа, управление правами пользователей и аудит действий на уровне всей организации.  </w:t>
      </w:r>
    </w:p>
    <w:p w14:paraId="6315E90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Отделенческий уровень: Настройка доступа для отдельных подразделений с учётом специфики выполняемых задач.  </w:t>
      </w:r>
    </w:p>
    <w:p w14:paraId="5A991239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Индивидуальный уровень: Персонализированный доступ для каждого пользователя с применением принципа минимальных прав доступа.  </w:t>
      </w:r>
    </w:p>
    <w:p w14:paraId="3D5CF165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Предметом автоматизации является процесс обработки запросов на доступ, который включает:  </w:t>
      </w:r>
    </w:p>
    <w:p w14:paraId="31A57D9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Проверку подлинности пользователей (аутентификация).  </w:t>
      </w:r>
    </w:p>
    <w:p w14:paraId="34D0ECA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 Предоставление прав доступа на основе данных авторизации.  </w:t>
      </w:r>
    </w:p>
    <w:p w14:paraId="4E132C0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Своевременное отключение пользователей от системы при выявлении нарушений безопасности.  </w:t>
      </w:r>
    </w:p>
    <w:p w14:paraId="508D5B04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Работа системы аутентификации и авторизации описывается взаимодействием модулей проверки личности и прав доступа. Это включает обработку запросов пользователей, применение правил безопасности и регистрацию всех операций в системе.  </w:t>
      </w:r>
    </w:p>
    <w:p w14:paraId="59E98B0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 основе этих процессов обеспечивается:  </w:t>
      </w:r>
    </w:p>
    <w:p w14:paraId="6F8899C9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Устранение угроз несанкционированного доступа.  </w:t>
      </w:r>
    </w:p>
    <w:p w14:paraId="66809DF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Сокращение времени на обработку запросов пользователей.  </w:t>
      </w:r>
    </w:p>
    <w:p w14:paraId="6F3906F0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Реализация АСАА включает автоматизацию следующих взаимосвязанных процессов:  </w:t>
      </w:r>
    </w:p>
    <w:p w14:paraId="79CC08D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Формирование и управление учётными записями пользователей.  </w:t>
      </w:r>
    </w:p>
    <w:p w14:paraId="237C106D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Выполнение процедур аутентификации.  </w:t>
      </w:r>
    </w:p>
    <w:p w14:paraId="698EE3D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Назначение и регулирование прав доступа.  </w:t>
      </w:r>
    </w:p>
    <w:p w14:paraId="29C86CF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Журналирование действий и обеспечение возможности их аудита.  </w:t>
      </w:r>
    </w:p>
    <w:p w14:paraId="0908940D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Формирование учётных данных включает:  </w:t>
      </w:r>
    </w:p>
    <w:p w14:paraId="29246E2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Создание и актуализацию учетных записей.  </w:t>
      </w:r>
    </w:p>
    <w:p w14:paraId="75A35158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Применение политик безопасности, включая требования к сложным паролям и двухфакторной аутентификации.  </w:t>
      </w:r>
    </w:p>
    <w:p w14:paraId="15748220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Проведение аутентификации осуществляется через:  </w:t>
      </w:r>
    </w:p>
    <w:p w14:paraId="31B0C17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Использование многофакторных методов, таких как пароли, биометрические данные или SMS-коды.  </w:t>
      </w:r>
    </w:p>
    <w:p w14:paraId="64FBDDA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Подключение внешних систем авторизации.  </w:t>
      </w:r>
    </w:p>
    <w:p w14:paraId="2D72680B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Авторизация пользователей включает:  </w:t>
      </w:r>
    </w:p>
    <w:p w14:paraId="190E3FD2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Проверку прав доступа в реальном времени.  </w:t>
      </w:r>
    </w:p>
    <w:p w14:paraId="52B31C40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Оперативное предоставление или ограничение доступа к системным ресурсам.  </w:t>
      </w:r>
    </w:p>
    <w:p w14:paraId="3C4FAF99">
      <w:pPr>
        <w:numPr>
          <w:ilvl w:val="2"/>
          <w:numId w:val="3"/>
        </w:num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Обязательным условием функционирования АСАА является минимизация времени обработки запросов на доступ. Среднее время обработки одного запроса не должно превышать 1 секунды.  </w:t>
      </w:r>
    </w:p>
    <w:p w14:paraId="58104D15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4.2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входным и выходным данным, формам их представления</w:t>
      </w:r>
    </w:p>
    <w:p w14:paraId="046A09E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4.2.1. Входными данными для выполнения аутентификации и авторизации в АСАА являются:</w:t>
      </w:r>
    </w:p>
    <w:p w14:paraId="730BA72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Учётные записи пользователей (уникальные идентификаторы, логины, пароли, биометрические данные).  </w:t>
      </w:r>
    </w:p>
    <w:p w14:paraId="21179B9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Политики безопасности доступа (привязка прав к ролям и пользователям, ограничения по времени или местоположению).  </w:t>
      </w:r>
    </w:p>
    <w:p w14:paraId="21B9D55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Методы аутентификации (пароли, биометрия, одноразовые коды).  </w:t>
      </w:r>
    </w:p>
    <w:p w14:paraId="713A3562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Данные о подключённых устройствах (ID устройства, IP-адрес, географическое местоположение).  </w:t>
      </w:r>
    </w:p>
    <w:p w14:paraId="611ED51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История сеансов (время последнего входа, предыдущие попытки входа).  </w:t>
      </w:r>
    </w:p>
    <w:p w14:paraId="76E1506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Информация о доступных корпоративных ресурсах (файлы, приложения, базы данных).  </w:t>
      </w:r>
    </w:p>
    <w:p w14:paraId="3CD788F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4.2.2. Выходными данными АСАА являются:</w:t>
      </w:r>
    </w:p>
    <w:p w14:paraId="33AD5E7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Результаты аутентификации (успешная, неуспешная, требуется дополнительный фактор).  </w:t>
      </w:r>
    </w:p>
    <w:p w14:paraId="1D0ED28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Назначенные уровни доступа пользователя (разрешённые действия, доступные ресурсы).  </w:t>
      </w:r>
    </w:p>
    <w:p w14:paraId="5CB04FB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Логи активности пользователей (действия в системе, время выполнения).  </w:t>
      </w:r>
    </w:p>
    <w:p w14:paraId="72EE761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Журнал событий безопасности (попытки взлома, блокировки учётных записей, изменение прав доступа).  </w:t>
      </w:r>
    </w:p>
    <w:p w14:paraId="413652E9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4.2.3. Входные и выходные данные должны представляться в форме, обеспечивающей:</w:t>
      </w:r>
    </w:p>
    <w:p w14:paraId="5C1791C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Возможность их уникальной идентификации.  </w:t>
      </w:r>
    </w:p>
    <w:p w14:paraId="0F407708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Чёткое отображение как числовых, так и текстовых данных.  </w:t>
      </w:r>
    </w:p>
    <w:p w14:paraId="37232B6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Соответствие форматам данных, указанным в таблице.</w:t>
      </w:r>
    </w:p>
    <w:p w14:paraId="5B45ACF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4.2.4. Формой представления выходных данных является текстовая запись или таблица, содержащая параметры аутентификации и авторизации:  </w:t>
      </w:r>
    </w:p>
    <w:p w14:paraId="1B088A2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>Таблица 3.1 – Формат представления выходных данных</w:t>
      </w:r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tbl>
      <w:tblPr>
        <w:tblStyle w:val="3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39"/>
        <w:gridCol w:w="4877"/>
      </w:tblGrid>
      <w:tr w14:paraId="2D88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A96DB0">
            <w:pPr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bidi="ar"/>
              </w:rPr>
              <w:t>Наименование параметра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E1B927">
            <w:pPr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bidi="ar"/>
              </w:rPr>
              <w:t>Формат представления</w:t>
            </w:r>
          </w:p>
        </w:tc>
      </w:tr>
      <w:tr w14:paraId="78FFB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277F83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Имя пользователя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53AC24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Текст (до 50 знаков)</w:t>
            </w:r>
          </w:p>
        </w:tc>
      </w:tr>
      <w:tr w14:paraId="45AF3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E098FA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Уникальный идентификатор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596CCA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Число (10 знаков)</w:t>
            </w:r>
          </w:p>
        </w:tc>
      </w:tr>
      <w:tr w14:paraId="634FE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CABF3C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Статус аутентификации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176378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Текст (успешно, ошибка)</w:t>
            </w:r>
          </w:p>
        </w:tc>
      </w:tr>
      <w:tr w14:paraId="6773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E05C58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Время аутентификации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43572A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ru-RU" w:bidi="ar"/>
              </w:rPr>
              <w:t>Дата и время (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YYYY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val="ru-RU" w:bidi="ar"/>
              </w:rPr>
              <w:t>-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MM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val="ru-RU" w:bidi="ar"/>
              </w:rPr>
              <w:t>-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DD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val="ru-RU" w:bidi="ar"/>
              </w:rPr>
              <w:t xml:space="preserve"> 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HH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val="ru-RU" w:bidi="ar"/>
              </w:rPr>
              <w:t>: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MM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val="ru-RU" w:bidi="ar"/>
              </w:rPr>
              <w:t>: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SS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val="ru-RU" w:bidi="ar"/>
              </w:rPr>
              <w:t>)</w:t>
            </w:r>
          </w:p>
        </w:tc>
      </w:tr>
      <w:tr w14:paraId="7735A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7B21E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Тип авторизации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391DB6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Текст (однофакторная, двухфакторная)</w:t>
            </w:r>
          </w:p>
        </w:tc>
      </w:tr>
      <w:tr w14:paraId="004B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A524E8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Уровень доступа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85BA5D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Текст (до 30 знаков)</w:t>
            </w:r>
          </w:p>
        </w:tc>
      </w:tr>
    </w:tbl>
    <w:p w14:paraId="64B0CA2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4.2.5. Формой представления графической информации являются:   </w:t>
      </w:r>
    </w:p>
    <w:p w14:paraId="6D496482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Число успешных и неуспешных попыток аутентификации по дням.  </w:t>
      </w:r>
    </w:p>
    <w:p w14:paraId="33A1CBF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Количество заблокированных аккаунтов.  </w:t>
      </w:r>
    </w:p>
    <w:p w14:paraId="611B46A8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Визуализация сетевой активности пользователей.  </w:t>
      </w:r>
    </w:p>
    <w:p w14:paraId="6E72792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4.2.6. Источниками получения входных данных являются:  </w:t>
      </w:r>
    </w:p>
    <w:p w14:paraId="389E3950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Системы управления учётными записями.  </w:t>
      </w:r>
    </w:p>
    <w:p w14:paraId="290986C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Системы для аутентификации (OAuth, SAML).  </w:t>
      </w:r>
    </w:p>
    <w:p w14:paraId="6D857762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Корпоративные системы мониторинга активности (SIEM).  </w:t>
      </w:r>
    </w:p>
    <w:p w14:paraId="3441CFA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Сетевые устройства (маршрутизаторы, межсетевые экраны).  </w:t>
      </w:r>
    </w:p>
    <w:p w14:paraId="5BC9216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4.2.7. Источники получения данных о пользователях и системе приведены в таблице:  </w:t>
      </w:r>
    </w:p>
    <w:p w14:paraId="4E13221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>Таблица 3.2 – Источники получения входных данных</w:t>
      </w:r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tbl>
      <w:tblPr>
        <w:tblStyle w:val="3"/>
        <w:tblW w:w="0" w:type="auto"/>
        <w:jc w:val="center"/>
        <w:tblCellSpacing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9"/>
        <w:gridCol w:w="4487"/>
      </w:tblGrid>
      <w:tr w14:paraId="32DBD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0EC21D">
            <w:pPr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bidi="ar"/>
              </w:rPr>
              <w:t>Наименование параметра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9A782">
            <w:pPr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bidi="ar"/>
              </w:rPr>
              <w:t>Источник данных</w:t>
            </w:r>
          </w:p>
        </w:tc>
      </w:tr>
      <w:tr w14:paraId="54EDF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1EE15B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Учетные записи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83C4C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Active Directory, базы данных LDAP</w:t>
            </w:r>
          </w:p>
        </w:tc>
      </w:tr>
      <w:tr w14:paraId="7FE20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A00CF6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Методы аутентификации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E1395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Корпоративные политики MFA</w:t>
            </w:r>
          </w:p>
        </w:tc>
      </w:tr>
      <w:tr w14:paraId="5BE64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8AD3F1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Логи активности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194CC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Системы мониторинга SIEM</w:t>
            </w:r>
          </w:p>
        </w:tc>
      </w:tr>
      <w:tr w14:paraId="47F1F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E0CB8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Устройства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D1957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Маршрутизаторы, фаерволы</w:t>
            </w:r>
          </w:p>
        </w:tc>
      </w:tr>
      <w:tr w14:paraId="01991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CC33F7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Ресурсы компании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25AFB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bidi="ar"/>
              </w:rPr>
              <w:t>Внутренние серверы и хранилища</w:t>
            </w:r>
          </w:p>
        </w:tc>
      </w:tr>
    </w:tbl>
    <w:p w14:paraId="691E5B8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A92880">
      <w:pPr>
        <w:numPr>
          <w:ilvl w:val="0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СИСТЕМЕ</w:t>
      </w:r>
    </w:p>
    <w:p w14:paraId="1083842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5.1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структуре</w:t>
      </w:r>
    </w:p>
    <w:p w14:paraId="2070A05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5.1.1. АСАА должна иметь модульную архитектуру, позволяющую легко добавлять новые функции и компоненты без необходимости перепроектирования всей системы.  </w:t>
      </w:r>
    </w:p>
    <w:p w14:paraId="1BC4B002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5.1.2. Структура системы должна включать следующие основные модули:  </w:t>
      </w:r>
    </w:p>
    <w:p w14:paraId="63A0F43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модуль управления учётными записями пользователей;  </w:t>
      </w:r>
    </w:p>
    <w:p w14:paraId="30C70595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модуль выполнения процедур аутентификации;  </w:t>
      </w:r>
    </w:p>
    <w:p w14:paraId="5E2DDFC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модуль авторизации и разграничения доступа;  </w:t>
      </w:r>
    </w:p>
    <w:p w14:paraId="20EF779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модуль журналирования и аудита;  </w:t>
      </w:r>
    </w:p>
    <w:p w14:paraId="1DCAC31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модуль мониторинга и отчетности.  </w:t>
      </w:r>
    </w:p>
    <w:p w14:paraId="06AAA219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5.1.3. Система должна поддерживать распределённую архитектуру для обеспечения работы филиалов организации.  </w:t>
      </w:r>
    </w:p>
    <w:p w14:paraId="5B1945A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5.1.4. Обеспечивается совместимость модулей между собой и с внешними системами через стандартизированные интерфейсы (например, API).  </w:t>
      </w:r>
    </w:p>
    <w:p w14:paraId="7392678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5.2.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процедурам доступа к системе</w:t>
      </w:r>
    </w:p>
    <w:p w14:paraId="529A2E3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5.2.1. Аутентификация должна быть многофакторной, включая следующие методы:  </w:t>
      </w:r>
    </w:p>
    <w:p w14:paraId="7FEB9FC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ввод пароля;  </w:t>
      </w:r>
    </w:p>
    <w:p w14:paraId="0D5ED25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проверка биометрических данных;  </w:t>
      </w:r>
    </w:p>
    <w:p w14:paraId="09B937E5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использование одноразовых кодов (например, SMS, e-mail).  </w:t>
      </w:r>
    </w:p>
    <w:p w14:paraId="21A1F435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5.2.2. Авторизация должна быть основана на ролевой модели доступа, где каждому пользователю назначаются права в зависимости от его роли в организации.  </w:t>
      </w:r>
    </w:p>
    <w:p w14:paraId="5D22489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5.2.3. Процедура доступа должна включать временные ограничения (например, доступ только в рабочее время).  </w:t>
      </w:r>
    </w:p>
    <w:p w14:paraId="07473FD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5.2.4. Должна быть предусмотрена возможность временного блокирования доступа к системе в случае выявления попыток несанкционированного входа.  </w:t>
      </w:r>
    </w:p>
    <w:p w14:paraId="5369E2E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5.3.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функциональной безопасности</w:t>
      </w:r>
    </w:p>
    <w:p w14:paraId="20331ED9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5.3.1. Система должна обеспечивать непрерывность работы даже в условиях высоких нагрузок или атак.  </w:t>
      </w:r>
    </w:p>
    <w:p w14:paraId="64333DA0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5.3.2. Обеспечивается автоматическое резервное копирование данных для предотвращения их утраты.  </w:t>
      </w:r>
    </w:p>
    <w:p w14:paraId="1CD0185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5.3.3. Все функциональные сбои должны быть зарегистрированы в журнале событий и переданы ответственным специалистам через систему оповещения.  </w:t>
      </w:r>
    </w:p>
    <w:p w14:paraId="76419232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5.3.4. Система должна предусматривать возможность быстрого восстановления после сбоев (в течение 1 часа с момента сбоя).  </w:t>
      </w:r>
    </w:p>
    <w:p w14:paraId="4C927FE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5.4.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информационной безопасности</w:t>
      </w:r>
    </w:p>
    <w:p w14:paraId="2B417E9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5.4.1. Передача данных между компонентами системы должна осуществляться в зашифрованном виде, используя стандарты SSL/TLS.  </w:t>
      </w:r>
    </w:p>
    <w:p w14:paraId="0AA206C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5.4.2. Хранение паролей осуществляется с использованием современных алгоритмов хэширования (например, SHA-256).  </w:t>
      </w:r>
    </w:p>
    <w:p w14:paraId="04EAC24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5.4.3. Обеспечивается защита данных от несанкционированного доступа как извне, так и внутри корпоративной сети.  </w:t>
      </w:r>
    </w:p>
    <w:p w14:paraId="3D2D052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5.4.4. Должна быть реализована система обнаружения угроз, отслеживающая подозрительные активности пользователей и устройств.  </w:t>
      </w:r>
    </w:p>
    <w:p w14:paraId="032B6258">
      <w:pPr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5.5.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патентной чистоте</w:t>
      </w:r>
    </w:p>
    <w:p w14:paraId="32686DC9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5.5.1. При выполнении работ Исполнителем обеспечивается патентная чистота создаваемой системы.  </w:t>
      </w:r>
    </w:p>
    <w:p w14:paraId="6B488B1D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5.5.2. Система не должна содержать компонентов, нарушающих патенты, зарегистрированные в Республике Беларусь или за её пределами.  </w:t>
      </w:r>
    </w:p>
    <w:p w14:paraId="590DD93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5.5.3. По требованию Заказчика Исполнитель обязан предоставить документы, подтверждающие отсутствие нарушений патентного законодательства.  </w:t>
      </w:r>
    </w:p>
    <w:p w14:paraId="0353BCD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5.5.4. Исполнитель представляет сведения о стоимости объектов интеллектуальной собственности, созданных в рамках проекта, по запросу Заказчика.  </w:t>
      </w:r>
    </w:p>
    <w:p w14:paraId="3E7F9EF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101C83D">
      <w:pPr>
        <w:numPr>
          <w:ilvl w:val="0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ВИДАМ ОБЕСПЕЧЕНИЯ</w:t>
      </w:r>
    </w:p>
    <w:p w14:paraId="7C6BB595">
      <w:pPr>
        <w:numPr>
          <w:ilvl w:val="1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информационному обеспечению</w:t>
      </w:r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p w14:paraId="4B2204C6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Информационное обеспечение АСАА должно включать полный комплект документации, предназначенной для пользователей и администраторов системы.  </w:t>
      </w:r>
    </w:p>
    <w:p w14:paraId="731DEC47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Документация должна быть структурированной, включая:  </w:t>
      </w:r>
    </w:p>
    <w:p w14:paraId="5DFE638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Руководство по установке и настройке системы.  </w:t>
      </w:r>
    </w:p>
    <w:p w14:paraId="033CA562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Инструкции для администраторов по управлению учётными записями и доступами.  </w:t>
      </w:r>
    </w:p>
    <w:p w14:paraId="48A15FB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Руководство пользователя с описанием процессов аутентификации и авторизации.  </w:t>
      </w:r>
    </w:p>
    <w:p w14:paraId="71E0E0E4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Информационное обеспечение должно быть доступно в электронном виде, а также в печатной версии по требованию заказчика.  </w:t>
      </w:r>
    </w:p>
    <w:p w14:paraId="5B2088A2">
      <w:pPr>
        <w:numPr>
          <w:ilvl w:val="1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математическому обеспечению</w:t>
      </w:r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p w14:paraId="0A2687CC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Математическое обеспечение системы должно базироваться на современных алгоритмах для безопасной аутентификации и авторизации, включая:  </w:t>
      </w:r>
    </w:p>
    <w:p w14:paraId="0334418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Алгоритмы шифрования данных при передаче и хранении.  </w:t>
      </w:r>
    </w:p>
    <w:p w14:paraId="06C2962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Хэширование паролей с использованием алгоритмов, соответствующих стандартам безопасности.  </w:t>
      </w:r>
    </w:p>
    <w:p w14:paraId="72076CA0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Математическое обеспечение должно гарантировать защиту данных при выполнении операций с минимальной нагрузкой на вычислительные ресурсы.  </w:t>
      </w:r>
    </w:p>
    <w:p w14:paraId="21DF1CC5">
      <w:pPr>
        <w:numPr>
          <w:ilvl w:val="1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программному обеспечению</w:t>
      </w:r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p w14:paraId="075F766E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Программное обеспечение АСАА должно быть совместимо с популярными операционными системами, включая Windows и Linux.  </w:t>
      </w:r>
    </w:p>
    <w:p w14:paraId="744F0AA9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Основные характеристики ПО:  </w:t>
      </w:r>
    </w:p>
    <w:p w14:paraId="1758F82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Интуитивно понятный интерфейс для пользователей и администраторов.  </w:t>
      </w:r>
    </w:p>
    <w:p w14:paraId="4B347BE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Возможность интеграции с существующими системами управления доступом.  </w:t>
      </w:r>
    </w:p>
    <w:p w14:paraId="37834728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Поддержка обновлений для устранения выявленных уязвимостей и добавления новых функций.  </w:t>
      </w:r>
    </w:p>
    <w:p w14:paraId="424DA060">
      <w:pPr>
        <w:numPr>
          <w:ilvl w:val="2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Программное обеспечение должно быть протестировано на совместимость с антивирусными системами и программами мониторинга сети.  </w:t>
      </w:r>
    </w:p>
    <w:p w14:paraId="370E4A5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6.4.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техническому обеспечению</w:t>
      </w:r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p w14:paraId="3A4769D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6.4.1. Техническое обеспечение должно включать серверы и сетевое оборудование, которые обеспечивают стабильную работу системы, даже при высоких нагрузках.  </w:t>
      </w:r>
    </w:p>
    <w:p w14:paraId="60B41C58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6.4.2. Минимальные требования к серверам:  </w:t>
      </w:r>
    </w:p>
    <w:p w14:paraId="78B0417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Оперативная память: 16 ГБ.  </w:t>
      </w:r>
    </w:p>
    <w:p w14:paraId="1CCD83B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Процессор: не менее 4 ядер.  </w:t>
      </w:r>
    </w:p>
    <w:p w14:paraId="1342267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Дисковое пространство: 1 ТБ для хранения данных пользователей и логов.  </w:t>
      </w:r>
    </w:p>
    <w:p w14:paraId="6BCBA00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6.4. Техническое обеспечение должно включать оборудование для резервного копирования и восстановления данных.  </w:t>
      </w:r>
    </w:p>
    <w:p w14:paraId="7DC69709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6.5.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организационному обеспечению</w:t>
      </w:r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p w14:paraId="469D2F8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6.5.1. Функционирование АСАА не должно предусматривать дополнительного эксплуатационного персонала. Все процессы администрирования должны быть реализуемы силами действующих сотрудников организации.  </w:t>
      </w:r>
    </w:p>
    <w:p w14:paraId="1735203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6.5.2. Обучение администраторов системы должно быть организовано Исполнителем, включая проведение лекций, семинаров и предоставление обучающих материалов.  </w:t>
      </w:r>
    </w:p>
    <w:p w14:paraId="6C22A7F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6.5.3. Внедрение системы должно сопровождаться разработкой внутренних регламентов, описывающих порядок управления доступом и использования системы.  </w:t>
      </w:r>
    </w:p>
    <w:p w14:paraId="0892867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Вот примерный план того, как можно расписать содержание указанных глав для технических требований:</w:t>
      </w:r>
    </w:p>
    <w:p w14:paraId="783D9E6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EF2DC70">
      <w:pPr>
        <w:numPr>
          <w:ilvl w:val="0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СОСТАВ И СОДЕРЖАНИЕ РАБОТ</w:t>
      </w:r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p w14:paraId="75FF9AD0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7.1. Анализ требований:  </w:t>
      </w:r>
    </w:p>
    <w:p w14:paraId="69E30D9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Изучение существующих систем и аналогов.  </w:t>
      </w:r>
    </w:p>
    <w:p w14:paraId="468CD5E2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Определение пользовательских сценариев и технических ограничений.  </w:t>
      </w:r>
    </w:p>
    <w:p w14:paraId="23F6274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7.2. Проектирование системы:  </w:t>
      </w:r>
    </w:p>
    <w:p w14:paraId="354CAE8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Разработка архитектуры системы.  </w:t>
      </w:r>
    </w:p>
    <w:p w14:paraId="59D0103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Определение необходимых компонентов (база данных, интерфейсы, модули).  </w:t>
      </w:r>
    </w:p>
    <w:p w14:paraId="1E0AD70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7.3. Разработка программного обеспечения:  </w:t>
      </w:r>
    </w:p>
    <w:p w14:paraId="20E851E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Кодирование функциональных модулей.  </w:t>
      </w:r>
    </w:p>
    <w:p w14:paraId="0B9BF340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Интеграция с другими системами.  </w:t>
      </w:r>
    </w:p>
    <w:p w14:paraId="78CFA54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7.4. Тестирование:  </w:t>
      </w:r>
    </w:p>
    <w:p w14:paraId="51049C7D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Проведение функционального тестирования.  </w:t>
      </w:r>
    </w:p>
    <w:p w14:paraId="38F43F7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Стресс-тестирование и проверка безопасности.  </w:t>
      </w:r>
    </w:p>
    <w:p w14:paraId="0D33090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7.5. Внедрение:  </w:t>
      </w:r>
    </w:p>
    <w:p w14:paraId="79EE1AB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Установка системы на серверы.  </w:t>
      </w:r>
    </w:p>
    <w:p w14:paraId="3E84FCF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Проведение обучений для пользователей.</w:t>
      </w:r>
    </w:p>
    <w:p w14:paraId="0EEA2318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511780">
      <w:pPr>
        <w:numPr>
          <w:ilvl w:val="0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ПОРЯДОК ПРИЁМКИ В ЭКСПЛУАТАЦИЮ 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0CFF63CB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8.1. Подготовка документации:  </w:t>
      </w:r>
    </w:p>
    <w:p w14:paraId="3CA41180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Разработка эксплуатационных и технических инструкций.  </w:t>
      </w:r>
    </w:p>
    <w:p w14:paraId="7D40428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8.2. Проверка функциональности:  </w:t>
      </w:r>
    </w:p>
    <w:p w14:paraId="25450585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Оценка соответствия разработанной системы техническим требованиям.  </w:t>
      </w:r>
    </w:p>
    <w:p w14:paraId="63F1761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Проведение демонстрационных тестов.  </w:t>
      </w:r>
    </w:p>
    <w:p w14:paraId="414C21B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8.3. Проведение испытаний:  </w:t>
      </w:r>
    </w:p>
    <w:p w14:paraId="20B6C074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Пилотная эксплуатация для ограниченной группы пользователей.  </w:t>
      </w:r>
    </w:p>
    <w:p w14:paraId="1E01DA7D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8.4. Заключение приёмочных испытаний:  </w:t>
      </w:r>
    </w:p>
    <w:p w14:paraId="4827B7A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Составление и подписание акта приёмки.  </w:t>
      </w:r>
    </w:p>
    <w:p w14:paraId="36BDCED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AB434DE">
      <w:pPr>
        <w:numPr>
          <w:ilvl w:val="0"/>
          <w:numId w:val="3"/>
        </w:num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ТРЕБОВАНИЯ К ДОКУМЕНТИРОВАНИЮ</w:t>
      </w:r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p w14:paraId="5E5CF5AC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9.1. Техническая документация:  </w:t>
      </w:r>
    </w:p>
    <w:p w14:paraId="2F49BD3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Детальное описание архитектуры системы.  </w:t>
      </w:r>
    </w:p>
    <w:p w14:paraId="3AEC0EB7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Руководство пользователя и инструкции по установке.  </w:t>
      </w:r>
    </w:p>
    <w:p w14:paraId="0CFD5D5F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9.2. Документация для разработчиков:  </w:t>
      </w:r>
    </w:p>
    <w:p w14:paraId="6EF3C5A6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Описание кода и структуры программного обеспечения.  </w:t>
      </w:r>
    </w:p>
    <w:p w14:paraId="18F25DBB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Руководство по модификации системы.  </w:t>
      </w:r>
    </w:p>
    <w:p w14:paraId="25027C1E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9.3. Протоколы тестирования:  </w:t>
      </w:r>
    </w:p>
    <w:p w14:paraId="6B6052AD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Отчеты о проведении тестов.  </w:t>
      </w:r>
    </w:p>
    <w:p w14:paraId="6950B77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- Документирование найденных ошибок и методов их исправления.  </w:t>
      </w:r>
    </w:p>
    <w:sectPr>
      <w:footerReference r:id="rId5" w:type="default"/>
      <w:pgSz w:w="11906" w:h="16838"/>
      <w:pgMar w:top="1440" w:right="1800" w:bottom="1440" w:left="1800" w:header="720" w:footer="720" w:gutter="0"/>
      <w:pgNumType w:start="3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41E7E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7FC1A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369"/>
      <w:gridCol w:w="2976"/>
      <w:gridCol w:w="1134"/>
      <w:gridCol w:w="1043"/>
    </w:tblGrid>
    <w:tr w14:paraId="753C073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369" w:type="dxa"/>
          <w:vAlign w:val="center"/>
        </w:tcPr>
        <w:p w14:paraId="664A7CC8">
          <w:pPr>
            <w:pStyle w:val="4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2976" w:type="dxa"/>
          <w:vAlign w:val="center"/>
        </w:tcPr>
        <w:p w14:paraId="52A1E29E">
          <w:pPr>
            <w:pStyle w:val="4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Технические требования на автоматизированную систему аутентификации и авторизации пользователей (АС авторизация)</w:t>
          </w:r>
        </w:p>
      </w:tc>
      <w:tc>
        <w:tcPr>
          <w:tcW w:w="1134" w:type="dxa"/>
          <w:vAlign w:val="center"/>
        </w:tcPr>
        <w:p w14:paraId="61D9C8B8">
          <w:pPr>
            <w:pStyle w:val="4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Номер текущего листа</w:t>
          </w:r>
        </w:p>
        <w:p w14:paraId="277F98B3">
          <w:pPr>
            <w:pStyle w:val="4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fldChar w:fldCharType="begin"/>
          </w:r>
          <w:r>
            <w:rPr>
              <w:rFonts w:ascii="Times New Roman" w:hAnsi="Times New Roman" w:cs="Times New Roman"/>
              <w:lang w:val="ru-RU"/>
            </w:rPr>
            <w:instrText xml:space="preserve">PAGE   \* MERGEFORMAT</w:instrText>
          </w:r>
          <w:r>
            <w:rPr>
              <w:rFonts w:ascii="Times New Roman" w:hAnsi="Times New Roman" w:cs="Times New Roman"/>
              <w:lang w:val="ru-RU"/>
            </w:rPr>
            <w:fldChar w:fldCharType="separate"/>
          </w:r>
          <w:r>
            <w:rPr>
              <w:rFonts w:ascii="Times New Roman" w:hAnsi="Times New Roman" w:cs="Times New Roman"/>
              <w:lang w:val="ru-RU"/>
            </w:rPr>
            <w:t>1</w:t>
          </w:r>
          <w:r>
            <w:rPr>
              <w:rFonts w:ascii="Times New Roman" w:hAnsi="Times New Roman" w:cs="Times New Roman"/>
              <w:lang w:val="ru-RU"/>
            </w:rPr>
            <w:fldChar w:fldCharType="end"/>
          </w:r>
        </w:p>
      </w:tc>
      <w:tc>
        <w:tcPr>
          <w:tcW w:w="1043" w:type="dxa"/>
          <w:vAlign w:val="center"/>
        </w:tcPr>
        <w:p w14:paraId="6511C193">
          <w:pPr>
            <w:pStyle w:val="4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Всего листов 12</w:t>
          </w:r>
        </w:p>
      </w:tc>
    </w:tr>
  </w:tbl>
  <w:p w14:paraId="42F051BE">
    <w:pPr>
      <w:pStyle w:val="4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FA874"/>
    <w:multiLevelType w:val="multilevel"/>
    <w:tmpl w:val="8F5FA874"/>
    <w:lvl w:ilvl="0" w:tentative="0">
      <w:start w:val="2"/>
      <w:numFmt w:val="decimal"/>
      <w:suff w:val="space"/>
      <w:lvlText w:val="%1."/>
      <w:lvlJc w:val="left"/>
      <w:pPr>
        <w:tabs>
          <w:tab w:val="left" w:pos="0"/>
        </w:tabs>
        <w:ind w:left="0" w:firstLine="0"/>
      </w:pPr>
      <w:rPr>
        <w:rFonts w:hint="default"/>
        <w:b/>
        <w:bCs/>
      </w:rPr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>
    <w:nsid w:val="445B7D72"/>
    <w:multiLevelType w:val="singleLevel"/>
    <w:tmpl w:val="445B7D7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EAE9AFC"/>
    <w:multiLevelType w:val="singleLevel"/>
    <w:tmpl w:val="6EAE9AF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documentProtection w:enforcement="0"/>
  <w:defaultTabStop w:val="708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13191"/>
    <w:rsid w:val="00083A52"/>
    <w:rsid w:val="00120EBD"/>
    <w:rsid w:val="00161645"/>
    <w:rsid w:val="002602FB"/>
    <w:rsid w:val="002D1006"/>
    <w:rsid w:val="004D60D0"/>
    <w:rsid w:val="00547F16"/>
    <w:rsid w:val="005C5E7A"/>
    <w:rsid w:val="009B3BDA"/>
    <w:rsid w:val="00C025AE"/>
    <w:rsid w:val="00C91CD4"/>
    <w:rsid w:val="00F464F8"/>
    <w:rsid w:val="10721D7C"/>
    <w:rsid w:val="19CC0445"/>
    <w:rsid w:val="1CB13191"/>
    <w:rsid w:val="79E5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styleId="6">
    <w:name w:val="Table Grid"/>
    <w:basedOn w:val="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WPSOffice手动目录 1"/>
    <w:qFormat/>
    <w:uiPriority w:val="0"/>
    <w:rPr>
      <w:rFonts w:ascii="Times New Roman" w:hAnsi="Times New Roman" w:eastAsia="SimSun" w:cs="Times New Roman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AC6F9-FFF2-4870-9DD6-6BB4B29CE2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2627</Words>
  <Characters>14980</Characters>
  <Lines>124</Lines>
  <Paragraphs>35</Paragraphs>
  <TotalTime>37</TotalTime>
  <ScaleCrop>false</ScaleCrop>
  <LinksUpToDate>false</LinksUpToDate>
  <CharactersWithSpaces>17572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2025-03-21T11:13:00Z</dcterms:created>
  <dc:creator>Magic</dc:creator>
  <cp:lastModifiedBy>Александра Харл�</cp:lastModifiedBy>
  <dcterms:modified xsi:type="dcterms:W3CDTF">2025-03-27T06:15:06Z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78EAFC63A1954F0BBF358B5E80F07122_11</vt:lpwstr>
  </property>
</Properties>
</file>