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FinControl — Registro de Decisões de Arquitetura e Produto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**Código:** DOC-00.1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**Versão:** 0.1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Ativo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**Data:** 16/07/2026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DA-0001 — Remoção do campo Projeto da tela principal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campo Projeto foi removido da aba Dados da Conta do Cadastro de Contas a Pagar. Poderá ser retomado futuramente em área complementar.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DA-0002 — Número do Documento obrigatório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campo Número do Documento é obrigatório, pois representa principalmente a Nota Fiscal e participa do controle de duplicidade.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DA-0003 — Inclusão do campo Parcela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campo Parcela é obrigatório e deverá seguir o padrão `n/N`, como `1/1`, `1/5`, `2/5` e `5/5`.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DA-0004 — Conta Bancária removida do cadastro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Conta Bancária não deverá constar no cadastro do título. Será informada na Programação de Pagamento ou na efetivação do pagamento.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DA-0005 — Centro de Custo realocado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Centro de Custo foi removido da primeira página e será informado na aba Observações, como informação complementar.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DA-0006 — Estrutura oficial da aba Dados da Conta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Obrigatórios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Fornecedor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Categoria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Descrição / Histórico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Número do Documento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Tipo de Documento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Parcela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Data de Emissão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Data de Vencimento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Forma de Pagamento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Valor Original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Opcionais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Série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Condição de Pagamento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Desconto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Acréscimo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Observação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Calculado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Valor Total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Ações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Cancelar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Salvar e Nova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Salvar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DA-0007 — Cálculo do Valor Total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`Valor Total = Valor Original - Desconto + Acréscimo`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campo será somente leitura.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