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Plantilla de Especificación de Requerimientos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ADMINISTRADOR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Datos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rtl w:val="0"/>
        </w:rPr>
        <w:t xml:space="preserve">cédula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cédula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identifique al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que identifique al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alfabéticos.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CLIENTE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Datos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que identifique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alfabéticos.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acompañantes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personas por mesa reservada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alfabéticos.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y pedidos de(L) cliente(s)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alfabéticos.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acompañantes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personas por mesa reservada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alfabéticos.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MESERO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mesas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mesas disponibles para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alfanuméricos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Datos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platillos disponibles para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Permitidos: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contener entre 3 y 50 caracteres alfanuméricos.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Estructura de Datos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Tabla o Archivo: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Relacionados: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Cliente, Teléfono, numero de mesa.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en el campo (nombre) para búsquedas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Estructura de Datos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Tabla o Archivo: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Relacionados: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del administrador (clave primaria), Nombre del administrador, Teléfono, Correo Electrónico, ingresos y egresos, mesas disponibles.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en el campo ID del administrador para búsquedas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Estructura de Datos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Tabla o Archivo: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Relacionados: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 disponibles, menú del restaurante, cantidad de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mesas y menú.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Reglas de Validación de Datos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de Formato: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no debe contener caracteres especiales.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Rangos Válidos: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 del nombre entre 3 y 50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Validaciones de Entrada: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obligatorio.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Requisitos de Privacidad y Seguridad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Sensibles: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datos sensibles en esta entidad.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Permisos de Acceso: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el personal autorizado puede acceder y modificar los datos de los clientes y meseros.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Flujo de Datos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Captura: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del cliente se capturan a través de un formulario en la interfaz de usuario.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Procesamiento de Datos: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valida y almacena los datos en la base de datos.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de Datos: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del cliente se muestra en informes y en la interfaz de usuario.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Interfaz de Usuario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genera un informe de lista de clientes con sus nombres.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de registro de clientes con un campo para el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Formulario de edición de cliente que muestra y permite modificar el nombre.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Interfaz de Usuario-2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genera un informe de lista de administradores con sus nombres.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de búsqueda en base de datos con todos los datos disponibles para los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Formulario de edición de administradores que muestra y permite modificar los datos de la base.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Interfaz de Usuario-3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genera un informe de lista de mesas disponibles y del menú.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de registro de mesas y disponibilidad de los platillos del menú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Formulario de edición de cliente que muestra y permite modificar las reservas y los pedidos.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Requisitos de Rendimiento y Escalabilidad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 Esperado: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búsqueda de clientes debe ser rápida, con un tiempo de respuesta máximo de 2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base de datos debe ser capaz de manejar al menos 10,000 clientes sin degradación del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Integración con Sistemas Externos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Externos: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Integración con el sistema de contabilidad para facturación.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Intercambio: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archivos CSV para la exportación de datos de clientes.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Comentarios Adicionales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nombres de clientes son almacenados en mayúsculas para garantizar la consistencia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los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hPYCDrseSk5cd2vuvJobmobW5g==">CgMxLjA4AHIhMXJwaHhRWUNFdGZRb2VHdFZpandWcGJRZThBeGFoQ0FE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