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8D22" w14:textId="7C7C602A" w:rsidR="005852F0" w:rsidRPr="005852F0" w:rsidRDefault="005852F0" w:rsidP="005852F0">
      <w:pPr>
        <w:spacing w:before="100" w:beforeAutospacing="1" w:after="100" w:afterAutospacing="1"/>
        <w:rPr>
          <w:rFonts w:ascii="PalatinoLinotype" w:eastAsia="Times New Roman" w:hAnsi="PalatinoLinotype" w:cs="Times New Roman"/>
          <w:b/>
          <w:bCs/>
          <w:kern w:val="0"/>
          <w:sz w:val="18"/>
          <w:szCs w:val="18"/>
          <w14:ligatures w14:val="none"/>
        </w:rPr>
      </w:pPr>
      <w:r w:rsidRPr="005852F0">
        <w:rPr>
          <w:rFonts w:ascii="PalatinoLinotype" w:eastAsia="Times New Roman" w:hAnsi="PalatinoLinotype" w:cs="Times New Roman"/>
          <w:b/>
          <w:bCs/>
          <w:kern w:val="0"/>
          <w:sz w:val="18"/>
          <w:szCs w:val="18"/>
          <w14:ligatures w14:val="none"/>
        </w:rPr>
        <w:t xml:space="preserve">Supplemental Figure Legends. </w:t>
      </w:r>
    </w:p>
    <w:p w14:paraId="7FF51229" w14:textId="20CF2F73" w:rsidR="005852F0" w:rsidRDefault="005852F0" w:rsidP="005852F0">
      <w:pPr>
        <w:spacing w:before="100" w:beforeAutospacing="1" w:after="100" w:afterAutospacing="1"/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</w:pPr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Figure S1. Leave-one-out sensitivity analysis reveals a stable causal relationship between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Sjo</w:t>
      </w:r>
      <w:r w:rsidRPr="005852F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̈</w:t>
      </w:r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gren’s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disease and Systemic Lupus Erythematosus in a GWAS of persons with European ancestry; Figure S2. Funnel Plot of effects of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variants in SLE GWAS performed in a cohort of persons with European ancestry; Figure S3. Leave-one-out sensitivity analysis reveals stable causal relationship between SLE and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in a GWAS of persons with European ancestry; Figure S4. Funnel Plot of effects of SLE variants on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GWAS performed in a cohort of persons with European ancestry; Figure S5. Leave-one-out sensitivity analysis reveals stable causal relationship between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and SLE in a GWAS of persons with East Asian ancestry; Figure S6. Funnel Plot of effects of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variants identified in SLE GWAS performed in a cohort of persons with East Asian ancestry; Figure S7. Leave-one-out sensitivity Analysis reveals stable causal relationship between SLE variants identified in GWAS of persons with East Asian ancestry on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in a GWAS of persons with European ancestry; Figure S8. Funnel Plot of effects of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variants identified in SLE GWAS performed in a cohort of persons with East Asian </w:t>
      </w:r>
      <w:proofErr w:type="gram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ancestry;</w:t>
      </w:r>
      <w:proofErr w:type="gram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</w:t>
      </w:r>
    </w:p>
    <w:p w14:paraId="0941E3A2" w14:textId="24DFAD4B" w:rsidR="005852F0" w:rsidRPr="005852F0" w:rsidRDefault="005852F0" w:rsidP="005852F0">
      <w:pPr>
        <w:spacing w:before="100" w:beforeAutospacing="1" w:after="100" w:afterAutospacing="1"/>
        <w:rPr>
          <w:rFonts w:ascii="PalatinoLinotype" w:eastAsia="Times New Roman" w:hAnsi="PalatinoLinotype" w:cs="Times New Roman"/>
          <w:b/>
          <w:bCs/>
          <w:kern w:val="0"/>
          <w:sz w:val="18"/>
          <w:szCs w:val="18"/>
          <w14:ligatures w14:val="none"/>
        </w:rPr>
      </w:pPr>
      <w:r w:rsidRPr="005852F0">
        <w:rPr>
          <w:rFonts w:ascii="PalatinoLinotype" w:eastAsia="Times New Roman" w:hAnsi="PalatinoLinotype" w:cs="Times New Roman"/>
          <w:b/>
          <w:bCs/>
          <w:kern w:val="0"/>
          <w:sz w:val="18"/>
          <w:szCs w:val="18"/>
          <w14:ligatures w14:val="none"/>
        </w:rPr>
        <w:t>Supplemental Table Legends</w:t>
      </w:r>
    </w:p>
    <w:p w14:paraId="26B0667C" w14:textId="53B39865" w:rsidR="005852F0" w:rsidRPr="005852F0" w:rsidRDefault="005852F0" w:rsidP="005852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Table S1: title; Index: Table of Contents for Supplemental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Tables;Table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S1A: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GWAS Regions, Putative Causal Genes and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Overlaps;Table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S1B: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Proxy Assignment for Khatri, et al. Table 1;Table S2: Links to online resources; Table S3A: Index of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genome-wide significant variant Tables; Table S3B: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genome-wide significant variants; Table S3C: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TwoSample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MR-formatted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variants from GWAS in cohorts of persons with European ancestry (EUR); Table S3D: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TwoSample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MR-formatted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variants from GWAS in cohorts of persons with East Asian ancestry (EAS); Table S4: MR analysis summary EUR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causal variants as effect, EUR SLE GWAS as outcome; Table S5A: Post-QC EUR SLE causal variant list in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TwoSampleMR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format; Table S5B: MR analysis summary EUR SLE causal variants as effect, EUR (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Finngen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)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GWAS as outcome; Table S6: MR analysis summary EAS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causal variants as effect, EAS SLE GWAS as outcome; Table S7: MR analysis summary EAS SLE causal variants as effect, EUR (Finn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gen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) </w:t>
      </w:r>
      <w:proofErr w:type="spellStart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>SjD</w:t>
      </w:r>
      <w:proofErr w:type="spellEnd"/>
      <w:r w:rsidRPr="005852F0">
        <w:rPr>
          <w:rFonts w:ascii="PalatinoLinotype" w:eastAsia="Times New Roman" w:hAnsi="PalatinoLinotype" w:cs="Times New Roman"/>
          <w:kern w:val="0"/>
          <w:sz w:val="18"/>
          <w:szCs w:val="18"/>
          <w14:ligatures w14:val="none"/>
        </w:rPr>
        <w:t xml:space="preserve"> GWAS as outcome; Table S8: Single SNP results corresponding to Figure 6 with unassociated variants of small minor allele frequency highlighted. </w:t>
      </w:r>
    </w:p>
    <w:p w14:paraId="31E40966" w14:textId="77777777" w:rsidR="00217B10" w:rsidRDefault="00217B10"/>
    <w:sectPr w:rsidR="0021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">
    <w:altName w:val="Palatino Linotype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F0"/>
    <w:rsid w:val="00055F98"/>
    <w:rsid w:val="000B4D4D"/>
    <w:rsid w:val="000E3AA3"/>
    <w:rsid w:val="001C1317"/>
    <w:rsid w:val="00217B10"/>
    <w:rsid w:val="00230B1D"/>
    <w:rsid w:val="002359F5"/>
    <w:rsid w:val="003019CB"/>
    <w:rsid w:val="003520D5"/>
    <w:rsid w:val="00391F29"/>
    <w:rsid w:val="003E0401"/>
    <w:rsid w:val="003F5011"/>
    <w:rsid w:val="00420E3C"/>
    <w:rsid w:val="00427774"/>
    <w:rsid w:val="004914C3"/>
    <w:rsid w:val="00575301"/>
    <w:rsid w:val="005852F0"/>
    <w:rsid w:val="00605039"/>
    <w:rsid w:val="00654585"/>
    <w:rsid w:val="00667B44"/>
    <w:rsid w:val="006F4D0C"/>
    <w:rsid w:val="0073763D"/>
    <w:rsid w:val="007A4E80"/>
    <w:rsid w:val="00872694"/>
    <w:rsid w:val="008C7B3F"/>
    <w:rsid w:val="008E2C41"/>
    <w:rsid w:val="00911909"/>
    <w:rsid w:val="00942F78"/>
    <w:rsid w:val="009A24D9"/>
    <w:rsid w:val="00A35776"/>
    <w:rsid w:val="00A56557"/>
    <w:rsid w:val="00A604B6"/>
    <w:rsid w:val="00AF0A2A"/>
    <w:rsid w:val="00B32161"/>
    <w:rsid w:val="00BD26B5"/>
    <w:rsid w:val="00BE26F9"/>
    <w:rsid w:val="00BE6EEE"/>
    <w:rsid w:val="00BF28D4"/>
    <w:rsid w:val="00C248B0"/>
    <w:rsid w:val="00C55810"/>
    <w:rsid w:val="00C611B0"/>
    <w:rsid w:val="00C836D0"/>
    <w:rsid w:val="00CE1E26"/>
    <w:rsid w:val="00D25D2E"/>
    <w:rsid w:val="00DA4C66"/>
    <w:rsid w:val="00E14A94"/>
    <w:rsid w:val="00E73FC2"/>
    <w:rsid w:val="00EA6065"/>
    <w:rsid w:val="00EB4E47"/>
    <w:rsid w:val="00EC375B"/>
    <w:rsid w:val="00EC7B70"/>
    <w:rsid w:val="00F02598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C58FC"/>
  <w15:chartTrackingRefBased/>
  <w15:docId w15:val="{95473E27-DCEA-FF4E-BF51-EE1C2098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2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Harley, Isaac</dc:creator>
  <cp:keywords/>
  <dc:description/>
  <cp:lastModifiedBy>Harley, Isaac</cp:lastModifiedBy>
  <cp:revision>1</cp:revision>
  <dcterms:created xsi:type="dcterms:W3CDTF">2023-09-21T05:13:00Z</dcterms:created>
  <dcterms:modified xsi:type="dcterms:W3CDTF">2023-09-21T05:17:00Z</dcterms:modified>
</cp:coreProperties>
</file>