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2079"/>
        </w:tabs>
        <w:bidi w:val="0"/>
        <w:spacing w:before="0" w:after="160" w:line="264"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Preguntas Fase3-1</w:t>
        <w:tab/>
      </w:r>
    </w:p>
    <w:p w:rsidR="00A77B3E">
      <w:pPr>
        <w:tabs>
          <w:tab w:val="left" w:pos="2079"/>
        </w:tabs>
        <w:bidi w:val="0"/>
        <w:spacing w:before="0" w:after="160" w:line="264"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propósito de la última etapa fue reconocer los modelos mentales de conciencia ambiental (MMCA) resultantes en los estudiantes que participaron en las sesiones de trabajo desarrolladas a lo largo del proceso. Esta fase inicia con la el desarrollo de la actividad clave relacionados con el pensamiento ambiental, la ética ecológica y la visión sistémica de las problemáticas socioambientales. Estos textos tienen como finalidad ampliar el horizonte de comprensión de los estudiantes, contrastar ideas previas y reforzar conceptos fundamentales que sirvan de base para la construcción consciente de su modelo mental final.</w:t>
      </w:r>
    </w:p>
    <w:p w:rsidR="00A77B3E">
      <w:pPr>
        <w:tabs>
          <w:tab w:val="left" w:pos="2079"/>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drawing>
          <wp:inline>
            <wp:extent cx="4959350" cy="1663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4959350" cy="1663700"/>
                    </a:xfrm>
                    <a:prstGeom prst="rect">
                      <a:avLst/>
                    </a:prstGeom>
                  </pic:spPr>
                </pic:pic>
              </a:graphicData>
            </a:graphic>
          </wp:inline>
        </w:drawing>
      </w:r>
    </w:p>
    <w:p w:rsidR="00A77B3E">
      <w:pPr>
        <w:tabs>
          <w:tab w:val="left" w:pos="2079"/>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88"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1. Desde un enfoque científico, ¿cuáles son los mecanismos biológicos y ecológicos mediante los cuales el cambio climático podría provocar la extinción de especies? ¿Cómo podemos respaldar esta afirmación con datos y estudios actuales?</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1.</w:t>
      </w:r>
      <w:r>
        <w:rPr>
          <w:rFonts w:ascii="Times New Roman" w:eastAsia="Times New Roman" w:hAnsi="Times New Roman" w:cs="Times New Roman"/>
          <w:b w:val="0"/>
          <w:i w:val="0"/>
          <w:strike w:val="0"/>
          <w:color w:val="auto"/>
          <w:sz w:val="24"/>
          <w:highlight w:val="none"/>
          <w:u w:val="none"/>
          <w:vertAlign w:val="baseline"/>
          <w:rtl w:val="0"/>
        </w:rPr>
        <w:t xml:space="preserve"> El cambio climático provoca extinciones mediante mecanismos como: desplazamiento de rangos por temperaturas fuera del umbral fisiológico, pérdida de hábitat (p. ej. retroceso de glaciares o arrecifes), desincronización fenológica (flores/polinizadores), mortalidades masivas por olas de calor y reducción de poblaciones pequeñas por efectos estocásticos. Estos procesos están documentados en evaluaciones recientes y artículos revisados que muestran pérdidas locales ya observadas y extinciones atribuibles al clima.</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2: ¿Qué relación existe entre la alteración de ciclos ecológicos (como el del agua o el carbono) y la pérdida de biodiversidad? ¿Qué tipo de evidencia necesitamos para comprender mejor esta conexión?</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2.</w:t>
      </w:r>
      <w:r>
        <w:rPr>
          <w:rFonts w:ascii="Times New Roman" w:eastAsia="Times New Roman" w:hAnsi="Times New Roman" w:cs="Times New Roman"/>
          <w:b w:val="0"/>
          <w:i w:val="0"/>
          <w:strike w:val="0"/>
          <w:color w:val="auto"/>
          <w:sz w:val="24"/>
          <w:highlight w:val="none"/>
          <w:u w:val="none"/>
          <w:vertAlign w:val="baseline"/>
          <w:rtl w:val="0"/>
        </w:rPr>
        <w:t xml:space="preserve"> La alteración de ciclos (agua, carbono) modifica disponibilidad de recursos y estructura de hábitats: cambios en régimen de lluvias afectan reproducción y disponibilidad de agua; alteraciones del ciclo del carbono (pérdida de bosques, suelos oxidados) cambian productividad primaria. Para conectar ambos fenómenos necesitamos series temporales ecológicas, datos de flujo de carbono, mediciones hidrológicas y estudios de seguimiento de especies (marcadores demográficos) que muestren causa-efecto.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3: ¿Qué relación existe entre la alteración de ciclos ecológicos (como el del agua o el carbono) y la pérdida de biodiversidad? ¿Qué tipo de evidencia necesitamos para comprender mejor esta conexión?</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3.</w:t>
      </w:r>
      <w:r>
        <w:rPr>
          <w:rFonts w:ascii="Times New Roman" w:eastAsia="Times New Roman" w:hAnsi="Times New Roman" w:cs="Times New Roman"/>
          <w:b w:val="0"/>
          <w:i w:val="0"/>
          <w:strike w:val="0"/>
          <w:color w:val="auto"/>
          <w:sz w:val="24"/>
          <w:highlight w:val="none"/>
          <w:u w:val="none"/>
          <w:vertAlign w:val="baseline"/>
          <w:rtl w:val="0"/>
        </w:rPr>
        <w:t xml:space="preserve"> (Repetida — respondo profundizando) La evidencia necesaria incluye: datos de largo plazo de precipitaciones y caudales, inventarios de especies y abundancias, mediciones de carbono en biomasa y suelos, y estudios experimentales que manipulen variables (p. ej. sequía). Métodos como teledetección, series temporales y modelos de nicho ecológico permiten atribuir cambios de biodiversidad a la alteración de ciclos. Conjuntar datos hidrológicos, de carbono y datos biológicos es crucial.</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4: ¿Cómo debería replantearse la relación entre los seres humanos y la biodiversidad para evitar este impacto? ¿Qué cambios deberíamos asumir en nuestra forma de habitar el planeta?</w:t>
      </w:r>
    </w:p>
    <w:p w:rsidR="00A77B3E">
      <w:pPr>
        <w:tabs>
          <w:tab w:val="left" w:pos="2079"/>
          <w:tab w:val="left" w:pos="3560"/>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4.</w:t>
      </w:r>
      <w:r>
        <w:rPr>
          <w:rFonts w:ascii="Times New Roman" w:eastAsia="Times New Roman" w:hAnsi="Times New Roman" w:cs="Times New Roman"/>
          <w:b w:val="0"/>
          <w:i w:val="0"/>
          <w:strike w:val="0"/>
          <w:color w:val="auto"/>
          <w:sz w:val="24"/>
          <w:highlight w:val="none"/>
          <w:u w:val="none"/>
          <w:vertAlign w:val="baseline"/>
          <w:rtl w:val="0"/>
        </w:rPr>
        <w:t xml:space="preserve"> Debemos replantear la relación como corresponsabilidad: pasar de dominio/explotación a cuidado, restauración y gestión participativa. Cambios prácticos: conservar y restaurar conectividad de paisajes, proteger refugios climáticos, adoptar prácticas agrícolas regenerativas y reducir emisiones. Esto implica transformación cultural (valorar servicios ecosistémicos), económicas (modelos que internalicen costos ambientales) y legales (protección efectiva). El enfoque debe priorizar resiliencia y justicia intergeneracional. </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5: </w:t>
      </w:r>
      <w:r>
        <w:rPr>
          <w:rFonts w:ascii="Times New Roman" w:eastAsia="Times New Roman" w:hAnsi="Times New Roman" w:cs="Times New Roman"/>
          <w:b w:val="0"/>
          <w:i w:val="0"/>
          <w:strike w:val="0"/>
          <w:color w:val="auto"/>
          <w:sz w:val="24"/>
          <w:highlight w:val="none"/>
          <w:u w:val="none"/>
          <w:vertAlign w:val="baseline"/>
          <w:rtl w:val="0"/>
        </w:rPr>
        <w:t>Imagina que debes explicar a una comunidad local por qué el cambio climático está poniendo en riesgo la biodiversidad y qué especies están más amenazadas. ¿Cómo estructurarías tu mensaje para que sea claro, convincente y accesible?</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5.</w:t>
      </w:r>
      <w:r>
        <w:rPr>
          <w:rFonts w:ascii="Times New Roman" w:eastAsia="Times New Roman" w:hAnsi="Times New Roman" w:cs="Times New Roman"/>
          <w:b w:val="0"/>
          <w:i w:val="0"/>
          <w:strike w:val="0"/>
          <w:color w:val="auto"/>
          <w:sz w:val="24"/>
          <w:highlight w:val="none"/>
          <w:u w:val="none"/>
          <w:vertAlign w:val="baseline"/>
          <w:rtl w:val="0"/>
        </w:rPr>
        <w:t xml:space="preserve"> Para una comunidad: estructura simple — 1) qué está pasando (más calor, lluvias raras), 2) por qué (más gases por actividades humanas), 3) qué vemos aquí (menos peces, cosechas irregulares, especies que desaparecen), 4) qué especies corren más riesgo (endemismos, anfibios y especies térmicamente sensibles) y 5) acciones prácticas (protección de áreas, manejo del agua, cambios agrícolas). Usaría ejemplos locales y comparaciones concretas para que sea claro y cercano. </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6: </w:t>
      </w:r>
      <w:r>
        <w:rPr>
          <w:rFonts w:ascii="Times New Roman" w:eastAsia="Times New Roman" w:hAnsi="Times New Roman" w:cs="Times New Roman"/>
          <w:b w:val="0"/>
          <w:i w:val="0"/>
          <w:strike w:val="0"/>
          <w:color w:val="auto"/>
          <w:sz w:val="24"/>
          <w:highlight w:val="none"/>
          <w:u w:val="none"/>
          <w:vertAlign w:val="baseline"/>
          <w:rtl w:val="0"/>
        </w:rPr>
        <w:t>¿Qué recursos comunicativos —gráficos, narrativos o simbólicos— consideras más efectivos para transmitir la urgencia de conservar la biodiversidad frente al cambio climático?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6.</w:t>
      </w:r>
      <w:r>
        <w:rPr>
          <w:rFonts w:ascii="Times New Roman" w:eastAsia="Times New Roman" w:hAnsi="Times New Roman" w:cs="Times New Roman"/>
          <w:b w:val="0"/>
          <w:i w:val="0"/>
          <w:strike w:val="0"/>
          <w:color w:val="auto"/>
          <w:sz w:val="24"/>
          <w:highlight w:val="none"/>
          <w:u w:val="none"/>
          <w:vertAlign w:val="baseline"/>
          <w:rtl w:val="0"/>
        </w:rPr>
        <w:t xml:space="preserve"> Recursos comunicativos eficaces: mapas de rango antes/después, gráficos simples de tendencias (temperatura/precipitación vs. abundancia), imágenes comparativas (paisajes), historias narrativas de especies locales y símbolos culturales (p. ej. guardianes del río). Las visualizaciones inmersivas y testimonios locales fomentan empatía; las métricas sencillas (porcentaje de pérdida, años hasta impacto) ayudan a entender urgencia. </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7: </w:t>
      </w:r>
      <w:r>
        <w:rPr>
          <w:rFonts w:ascii="Times New Roman" w:eastAsia="Times New Roman" w:hAnsi="Times New Roman" w:cs="Times New Roman"/>
          <w:b w:val="0"/>
          <w:i w:val="0"/>
          <w:strike w:val="0"/>
          <w:color w:val="auto"/>
          <w:sz w:val="24"/>
          <w:highlight w:val="none"/>
          <w:u w:val="none"/>
          <w:vertAlign w:val="baseline"/>
          <w:rtl w:val="0"/>
        </w:rPr>
        <w:t>Ante la acelerada pérdida de biodiversidad, ¿qué estrategias urgentes deberíamos implementar para preservar más especies durante este período de rápido cambio climático?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7.</w:t>
      </w:r>
      <w:r>
        <w:rPr>
          <w:rFonts w:ascii="Times New Roman" w:eastAsia="Times New Roman" w:hAnsi="Times New Roman" w:cs="Times New Roman"/>
          <w:b w:val="0"/>
          <w:i w:val="0"/>
          <w:strike w:val="0"/>
          <w:color w:val="auto"/>
          <w:sz w:val="24"/>
          <w:highlight w:val="none"/>
          <w:u w:val="none"/>
          <w:vertAlign w:val="baseline"/>
          <w:rtl w:val="0"/>
        </w:rPr>
        <w:t xml:space="preserve"> Estrategias urgentes: proteger y expandir redes de áreas protegidas bien ubicadas climáticamente; restauración de hábitats clave; facilitar corredores para desplazamiento de especies; conservar poblaciones fuente (bancos genéticos, criaderos) y aplicar acciones de mitigación rápida (reducción emisiones). Complementar con monitoreo intensivo y priorización basada en vulnerabilidad trait-based. La ciencia recomienda medidas combinadas de mitigación + adaptación para maximizar supervivencia. </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8: </w:t>
      </w:r>
      <w:r>
        <w:rPr>
          <w:rFonts w:ascii="Times New Roman" w:eastAsia="Times New Roman" w:hAnsi="Times New Roman" w:cs="Times New Roman"/>
          <w:b w:val="0"/>
          <w:i w:val="0"/>
          <w:strike w:val="0"/>
          <w:color w:val="auto"/>
          <w:sz w:val="24"/>
          <w:highlight w:val="none"/>
          <w:u w:val="none"/>
          <w:vertAlign w:val="baseline"/>
          <w:rtl w:val="0"/>
        </w:rPr>
        <w:t>¿Qué papel crees que deben jugar los gobiernos, las empresas y la sociedad civil en este proceso?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8.</w:t>
      </w:r>
      <w:r>
        <w:rPr>
          <w:rFonts w:ascii="Times New Roman" w:eastAsia="Times New Roman" w:hAnsi="Times New Roman" w:cs="Times New Roman"/>
          <w:b w:val="0"/>
          <w:i w:val="0"/>
          <w:strike w:val="0"/>
          <w:color w:val="auto"/>
          <w:sz w:val="24"/>
          <w:highlight w:val="none"/>
          <w:u w:val="none"/>
          <w:vertAlign w:val="baseline"/>
          <w:rtl w:val="0"/>
        </w:rPr>
        <w:t xml:space="preserve"> Gobiernos deben fijar políticas y financiamiento (protección, restauración, ordenamiento territorial) y coordinar respuestas climáticas; empresas deben reducir huella, adoptar soluciones basadas en la naturaleza y cadenas de suministro sostenibles; sociedad civil aporta vigilancia, conocimientos locales y cambio de prácticas. Todos necesitan roles complementarios: regulatorio, técnico, participativo y financiero, con equidad y transparencia. </w:t>
      </w:r>
    </w:p>
    <w:p w:rsidR="00A77B3E">
      <w:pPr>
        <w:tabs>
          <w:tab w:val="left" w:pos="2079"/>
          <w:tab w:val="left" w:pos="3560"/>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9: </w:t>
      </w:r>
      <w:r>
        <w:rPr>
          <w:rFonts w:ascii="Times New Roman" w:eastAsia="Times New Roman" w:hAnsi="Times New Roman" w:cs="Times New Roman"/>
          <w:b w:val="0"/>
          <w:i w:val="0"/>
          <w:strike w:val="0"/>
          <w:color w:val="auto"/>
          <w:sz w:val="24"/>
          <w:highlight w:val="none"/>
          <w:u w:val="none"/>
          <w:vertAlign w:val="baseline"/>
          <w:rtl w:val="0"/>
        </w:rPr>
        <w:t>A nivel personal, ¿qué acciones estarías dispuesto(a) a asumir para contribuir a la conservación de la biodiversidad en tu entorno inmediato?</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9.</w:t>
      </w:r>
      <w:r>
        <w:rPr>
          <w:rFonts w:ascii="Times New Roman" w:eastAsia="Times New Roman" w:hAnsi="Times New Roman" w:cs="Times New Roman"/>
          <w:b w:val="0"/>
          <w:i w:val="0"/>
          <w:strike w:val="0"/>
          <w:color w:val="auto"/>
          <w:sz w:val="24"/>
          <w:highlight w:val="none"/>
          <w:u w:val="none"/>
          <w:vertAlign w:val="baseline"/>
          <w:rtl w:val="0"/>
        </w:rPr>
        <w:t xml:space="preserve"> A nivel personal, asumiría acciones concretas: fomentar restauración local (siembra de especies nativas), reducir consumo energético y emisiones (transporte, dieta), practicar manejo sostenible del suelo y agua, participar en monitoreo comunitario y educación ambiental. También promovería campañas locales y alianzas con ONG/municipio para proteger refugios y corredores biológicos cercanos. Pequeñas acciones colectivas generan cambios sistémicos. </w:t>
      </w: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2079"/>
          <w:tab w:val="left" w:pos="3560"/>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