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To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Centre of Training and Placement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DR BR </w:t>
      </w:r>
      <w:proofErr w:type="spellStart"/>
      <w:r w:rsidRPr="00E928AF">
        <w:rPr>
          <w:sz w:val="26"/>
          <w:szCs w:val="26"/>
        </w:rPr>
        <w:t>Ambedkar</w:t>
      </w:r>
      <w:proofErr w:type="spellEnd"/>
      <w:r w:rsidRPr="00E928AF">
        <w:rPr>
          <w:sz w:val="26"/>
          <w:szCs w:val="26"/>
        </w:rPr>
        <w:t xml:space="preserve"> NIT Jalandhar</w:t>
      </w:r>
    </w:p>
    <w:p w:rsidR="005D4F1F" w:rsidRPr="00E928AF" w:rsidRDefault="005D4F1F" w:rsidP="00005835">
      <w:pPr>
        <w:rPr>
          <w:sz w:val="26"/>
          <w:szCs w:val="26"/>
        </w:rPr>
      </w:pP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October </w:t>
      </w:r>
      <w:proofErr w:type="gramStart"/>
      <w:r w:rsidRPr="00E928AF">
        <w:rPr>
          <w:sz w:val="26"/>
          <w:szCs w:val="26"/>
        </w:rPr>
        <w:t>14 ,</w:t>
      </w:r>
      <w:proofErr w:type="gramEnd"/>
      <w:r w:rsidRPr="00E928AF">
        <w:rPr>
          <w:sz w:val="26"/>
          <w:szCs w:val="26"/>
        </w:rPr>
        <w:t xml:space="preserve"> 2024</w:t>
      </w:r>
    </w:p>
    <w:p w:rsidR="00005835" w:rsidRPr="00E928AF" w:rsidRDefault="00005835" w:rsidP="00005835">
      <w:pPr>
        <w:rPr>
          <w:sz w:val="26"/>
          <w:szCs w:val="26"/>
        </w:rPr>
      </w:pP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Subject: Request for Exemption from Offer Cancellation Policy</w:t>
      </w:r>
      <w:r w:rsidR="005D4F1F" w:rsidRPr="00E928AF">
        <w:rPr>
          <w:sz w:val="26"/>
          <w:szCs w:val="26"/>
        </w:rPr>
        <w:t>.</w:t>
      </w:r>
    </w:p>
    <w:p w:rsidR="00005835" w:rsidRPr="00E928AF" w:rsidRDefault="00005835" w:rsidP="00005835">
      <w:pPr>
        <w:rPr>
          <w:sz w:val="26"/>
          <w:szCs w:val="26"/>
        </w:rPr>
      </w:pPr>
    </w:p>
    <w:p w:rsidR="005D4F1F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Respected Sir/Ma’am,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I am </w:t>
      </w:r>
      <w:proofErr w:type="spellStart"/>
      <w:r w:rsidRPr="00E928AF">
        <w:rPr>
          <w:sz w:val="26"/>
          <w:szCs w:val="26"/>
        </w:rPr>
        <w:t>Ishita</w:t>
      </w:r>
      <w:proofErr w:type="spellEnd"/>
      <w:r w:rsidRPr="00E928AF">
        <w:rPr>
          <w:sz w:val="26"/>
          <w:szCs w:val="26"/>
        </w:rPr>
        <w:t xml:space="preserve"> Sehgal, a fourth year student from the Chemical Engineering department(21112031).I have been fortunate to secure two offers – an intern offer from Flipkart with performance based PPO and a full-time role from </w:t>
      </w:r>
      <w:proofErr w:type="spellStart"/>
      <w:r w:rsidRPr="00E928AF">
        <w:rPr>
          <w:sz w:val="26"/>
          <w:szCs w:val="26"/>
        </w:rPr>
        <w:t>Technip</w:t>
      </w:r>
      <w:proofErr w:type="spellEnd"/>
      <w:r w:rsidRPr="00E928AF">
        <w:rPr>
          <w:sz w:val="26"/>
          <w:szCs w:val="26"/>
        </w:rPr>
        <w:t xml:space="preserve"> Energies. However, I was unaware of the rule that securing a second offer would automatically cancel my first one, as this was not communicated by the Training and Placement Office (TPO) or any Placement Representative of my class.</w:t>
      </w:r>
    </w:p>
    <w:p w:rsidR="005D4F1F" w:rsidRPr="00E928AF" w:rsidRDefault="005D4F1F" w:rsidP="00005835">
      <w:pPr>
        <w:rPr>
          <w:sz w:val="26"/>
          <w:szCs w:val="26"/>
        </w:rPr>
      </w:pPr>
    </w:p>
    <w:p w:rsidR="005D4F1F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I only recently came to know, two months after securing both </w:t>
      </w:r>
      <w:proofErr w:type="gramStart"/>
      <w:r w:rsidRPr="00E928AF">
        <w:rPr>
          <w:sz w:val="26"/>
          <w:szCs w:val="26"/>
        </w:rPr>
        <w:t>offers, that</w:t>
      </w:r>
      <w:proofErr w:type="gramEnd"/>
      <w:r w:rsidRPr="00E928AF">
        <w:rPr>
          <w:sz w:val="26"/>
          <w:szCs w:val="26"/>
        </w:rPr>
        <w:t xml:space="preserve"> this policy is being emphasized, and now I am being asked to cancel one of my offers.</w:t>
      </w:r>
      <w:r w:rsidR="005D4F1F" w:rsidRPr="00E928AF">
        <w:rPr>
          <w:sz w:val="26"/>
          <w:szCs w:val="26"/>
        </w:rPr>
        <w:t xml:space="preserve"> </w:t>
      </w:r>
      <w:r w:rsidRPr="00E928AF">
        <w:rPr>
          <w:sz w:val="26"/>
          <w:szCs w:val="26"/>
        </w:rPr>
        <w:t>I respectfully request an exemption from this rule, considering that I was not informed of this policy beforehand. It feels unfair to ask me to make this decision after I have worked hard to secure both opportunities without prior know</w:t>
      </w:r>
      <w:r w:rsidR="005D4F1F" w:rsidRPr="00E928AF">
        <w:rPr>
          <w:sz w:val="26"/>
          <w:szCs w:val="26"/>
        </w:rPr>
        <w:t>ledge of the cancellation rule.</w:t>
      </w:r>
    </w:p>
    <w:p w:rsidR="005D4F1F" w:rsidRPr="00E928AF" w:rsidRDefault="005D4F1F" w:rsidP="00005835">
      <w:pPr>
        <w:rPr>
          <w:sz w:val="26"/>
          <w:szCs w:val="26"/>
        </w:rPr>
      </w:pPr>
    </w:p>
    <w:p w:rsidR="00005835" w:rsidRPr="00E928AF" w:rsidRDefault="005D4F1F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 </w:t>
      </w:r>
      <w:r w:rsidR="00005835" w:rsidRPr="00E928AF">
        <w:rPr>
          <w:sz w:val="26"/>
          <w:szCs w:val="26"/>
        </w:rPr>
        <w:t>I hope you can kindly review my situation and provide me with a favo</w:t>
      </w:r>
      <w:r w:rsidRPr="00E928AF">
        <w:rPr>
          <w:sz w:val="26"/>
          <w:szCs w:val="26"/>
        </w:rPr>
        <w:t>u</w:t>
      </w:r>
      <w:r w:rsidR="00005835" w:rsidRPr="00E928AF">
        <w:rPr>
          <w:sz w:val="26"/>
          <w:szCs w:val="26"/>
        </w:rPr>
        <w:t>rable response, as this decision greatly impacts my future.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Thank you </w:t>
      </w:r>
      <w:r w:rsidRPr="00E928AF">
        <w:rPr>
          <w:sz w:val="24"/>
          <w:szCs w:val="24"/>
        </w:rPr>
        <w:t>for</w:t>
      </w:r>
      <w:r w:rsidRPr="00E928AF">
        <w:rPr>
          <w:sz w:val="26"/>
          <w:szCs w:val="26"/>
        </w:rPr>
        <w:t xml:space="preserve"> your understanding, and I look forward to your response.</w:t>
      </w:r>
    </w:p>
    <w:p w:rsidR="005D4F1F" w:rsidRPr="00E928AF" w:rsidRDefault="005D4F1F" w:rsidP="00005835">
      <w:pPr>
        <w:rPr>
          <w:sz w:val="26"/>
          <w:szCs w:val="26"/>
        </w:rPr>
      </w:pPr>
    </w:p>
    <w:p w:rsidR="005D4F1F" w:rsidRPr="00E928AF" w:rsidRDefault="005D4F1F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Yours sincerely</w:t>
      </w:r>
    </w:p>
    <w:p w:rsidR="00005835" w:rsidRPr="00E928AF" w:rsidRDefault="00005835" w:rsidP="00005835">
      <w:pPr>
        <w:rPr>
          <w:sz w:val="26"/>
          <w:szCs w:val="26"/>
        </w:rPr>
      </w:pPr>
      <w:proofErr w:type="spellStart"/>
      <w:r w:rsidRPr="00E928AF">
        <w:rPr>
          <w:sz w:val="26"/>
          <w:szCs w:val="26"/>
        </w:rPr>
        <w:t>Ishita</w:t>
      </w:r>
      <w:proofErr w:type="spellEnd"/>
      <w:r w:rsidRPr="00E928AF">
        <w:rPr>
          <w:sz w:val="26"/>
          <w:szCs w:val="26"/>
        </w:rPr>
        <w:t xml:space="preserve"> Sehgal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Final Year, Chemical Engineering</w:t>
      </w:r>
    </w:p>
    <w:p w:rsidR="00C57A83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21112031</w:t>
      </w:r>
    </w:p>
    <w:p w:rsidR="00814825" w:rsidRDefault="00814825" w:rsidP="00814825">
      <w:pPr>
        <w:pStyle w:val="Heading3"/>
        <w:shd w:val="clear" w:color="auto" w:fill="FFFFFF"/>
        <w:spacing w:line="4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Essential Documents</w:t>
      </w:r>
    </w:p>
    <w:p w:rsidR="00814825" w:rsidRDefault="00814825" w:rsidP="00005835">
      <w:pPr>
        <w:rPr>
          <w:sz w:val="26"/>
          <w:szCs w:val="26"/>
        </w:rPr>
      </w:pPr>
    </w:p>
    <w:p w:rsidR="00FB5A90" w:rsidRPr="00FB5A90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 w:rsidRPr="00FB5A90">
        <w:rPr>
          <w:rFonts w:ascii="Arial" w:hAnsi="Arial" w:cs="Arial"/>
          <w:color w:val="212529"/>
          <w:sz w:val="18"/>
          <w:szCs w:val="18"/>
          <w:shd w:val="clear" w:color="auto" w:fill="FFFFFF"/>
        </w:rPr>
        <w:t>Implementing Food Safety and Standard Act, 2006 in the Institution</w:t>
      </w:r>
    </w:p>
    <w:p w:rsidR="00FB5A90" w:rsidRPr="00FB5A90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Group Accident Policy to be provided for the Employees</w:t>
      </w:r>
    </w:p>
    <w:p w:rsidR="00FB5A90" w:rsidRPr="00FB5A90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Appointment of Student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Counselor</w:t>
      </w:r>
      <w:proofErr w:type="spellEnd"/>
    </w:p>
    <w:p w:rsidR="00FB5A90" w:rsidRPr="00FB5A90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</w:rPr>
        <w:t>Establishment of 24x7 women helpline number and a security system in the campus for providing safety to students and female faculty and non-teaching faculty.</w:t>
      </w:r>
    </w:p>
    <w:p w:rsidR="00FB5A90" w:rsidRPr="00FB5A90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Establishment of platform or hiring counsellors for seeking help and guidance w.r.t psychological counselling related to Mental Health for Students, faculty and non-teaching faculty.</w:t>
      </w:r>
    </w:p>
    <w:tbl>
      <w:tblPr>
        <w:tblW w:w="14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6"/>
        <w:gridCol w:w="7176"/>
      </w:tblGrid>
      <w:tr w:rsidR="00FB5A90" w:rsidRPr="00FB5A90" w:rsidTr="00FB5A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B5A90" w:rsidRPr="00FB5A90" w:rsidRDefault="00FB5A90" w:rsidP="00FB5A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B5A90" w:rsidRPr="00FB5A90" w:rsidRDefault="00FB5A90" w:rsidP="00FB5A9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  <w:lang w:eastAsia="en-IN"/>
              </w:rPr>
            </w:pPr>
          </w:p>
        </w:tc>
      </w:tr>
    </w:tbl>
    <w:p w:rsidR="00FB5A90" w:rsidRPr="00FB5A90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</w:rPr>
        <w:t>As per NEP, every Institution shall have inbuilt mechanism for Social and Emotional Learning A crucial component of Education.</w:t>
      </w:r>
    </w:p>
    <w:p w:rsidR="00FB5A90" w:rsidRPr="00814825" w:rsidRDefault="00FB5A90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</w:rPr>
        <w:t>Language Laboratory (for institutions having Diploma and Degree Programs)</w:t>
      </w:r>
    </w:p>
    <w:p w:rsidR="00814825" w:rsidRPr="007E258B" w:rsidRDefault="00814825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r>
        <w:rPr>
          <w:rFonts w:ascii="Arial" w:hAnsi="Arial" w:cs="Arial"/>
          <w:color w:val="212529"/>
          <w:sz w:val="18"/>
          <w:szCs w:val="18"/>
        </w:rPr>
        <w:t>The AICTE approved institutions shall evolve a mechanism for earning credits through â€˜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Skillingâ</w:t>
      </w:r>
      <w:proofErr w:type="spellEnd"/>
      <w:r>
        <w:rPr>
          <w:rFonts w:ascii="Arial" w:hAnsi="Arial" w:cs="Arial"/>
          <w:color w:val="212529"/>
          <w:sz w:val="18"/>
          <w:szCs w:val="18"/>
        </w:rPr>
        <w:t>€™ based courses offered by Skill India, Ministry of Skill Development and Entrepreneurship OR any other leading skilling platforms in order to improve their skill sets and employability</w:t>
      </w:r>
    </w:p>
    <w:p w:rsidR="007E258B" w:rsidRPr="00FB5A90" w:rsidRDefault="007E258B" w:rsidP="00FB5A90">
      <w:pPr>
        <w:pStyle w:val="ListParagraph"/>
        <w:numPr>
          <w:ilvl w:val="0"/>
          <w:numId w:val="1"/>
        </w:numPr>
        <w:rPr>
          <w:sz w:val="26"/>
          <w:szCs w:val="26"/>
          <w:vertAlign w:val="subscript"/>
        </w:rPr>
      </w:pP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Atleast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MoUs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with Industries</w:t>
      </w:r>
      <w:bookmarkStart w:id="0" w:name="_GoBack"/>
      <w:bookmarkEnd w:id="0"/>
    </w:p>
    <w:p w:rsidR="00FB5A90" w:rsidRDefault="00FB5A90" w:rsidP="00FB5A90">
      <w:pPr>
        <w:pStyle w:val="ListParagraph"/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                                </w:t>
      </w:r>
      <w:r w:rsidRPr="00FB5A9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Desirable Documents</w:t>
      </w:r>
    </w:p>
    <w:p w:rsidR="00FB5A90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</w:rPr>
        <w:t>Implementation of the Schemes Announced by Government of India</w:t>
      </w:r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Fabrication Facility Laboratory(FABLAB) Tinkering Laboratory/Innovation Laboratory</w:t>
      </w:r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</w:rPr>
        <w:t>Public Announcement System</w:t>
      </w:r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</w:rPr>
        <w:t xml:space="preserve">Efforts to encourage students to participate in National/International competition like SIH, IDEATHON, </w:t>
      </w:r>
      <w:proofErr w:type="spellStart"/>
      <w:r>
        <w:rPr>
          <w:rFonts w:ascii="Arial" w:hAnsi="Arial" w:cs="Arial"/>
          <w:color w:val="212529"/>
          <w:sz w:val="18"/>
          <w:szCs w:val="18"/>
        </w:rPr>
        <w:t>etc</w:t>
      </w:r>
      <w:proofErr w:type="spellEnd"/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General Insurance</w:t>
      </w:r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Measures for Cybersecurity</w:t>
      </w:r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</w:rPr>
        <w:t>Implementation of Student Induction Programme</w:t>
      </w:r>
    </w:p>
    <w:p w:rsidR="00814825" w:rsidRPr="00814825" w:rsidRDefault="00814825" w:rsidP="008148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Implementation of </w:t>
      </w:r>
      <w:proofErr w:type="spellStart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Startup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 xml:space="preserve"> Policy</w:t>
      </w:r>
    </w:p>
    <w:p w:rsidR="00814825" w:rsidRPr="00FB5A90" w:rsidRDefault="00814825" w:rsidP="00814825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:rsidR="00FB5A90" w:rsidRPr="00FB5A90" w:rsidRDefault="00FB5A90" w:rsidP="00FB5A90">
      <w:pPr>
        <w:ind w:left="360"/>
        <w:rPr>
          <w:sz w:val="26"/>
          <w:szCs w:val="26"/>
          <w:vertAlign w:val="subscript"/>
        </w:rPr>
      </w:pPr>
    </w:p>
    <w:sectPr w:rsidR="00FB5A90" w:rsidRPr="00FB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ED4"/>
    <w:multiLevelType w:val="hybridMultilevel"/>
    <w:tmpl w:val="7F101B9E"/>
    <w:lvl w:ilvl="0" w:tplc="B6624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529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A172F"/>
    <w:multiLevelType w:val="hybridMultilevel"/>
    <w:tmpl w:val="A6A48094"/>
    <w:lvl w:ilvl="0" w:tplc="3730AF3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212529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D7"/>
    <w:rsid w:val="00005835"/>
    <w:rsid w:val="003A66D7"/>
    <w:rsid w:val="005D4F1F"/>
    <w:rsid w:val="007E258B"/>
    <w:rsid w:val="00814825"/>
    <w:rsid w:val="00C57A83"/>
    <w:rsid w:val="00E928AF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A87D"/>
  <w15:chartTrackingRefBased/>
  <w15:docId w15:val="{DF42688D-CFB4-4627-AE03-E08B897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5A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Desirable Documents</vt:lpstr>
      <vt:lpstr>        </vt:lpstr>
    </vt:vector>
  </TitlesOfParts>
  <Company>HP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2024-10-13T20:17:00Z</cp:lastPrinted>
  <dcterms:created xsi:type="dcterms:W3CDTF">2024-10-13T20:02:00Z</dcterms:created>
  <dcterms:modified xsi:type="dcterms:W3CDTF">2024-11-23T03:22:00Z</dcterms:modified>
</cp:coreProperties>
</file>