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3A" w:rsidRPr="009A5B57" w:rsidRDefault="005B0166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>
        <w:rPr>
          <w:rFonts w:eastAsia="Dotum" w:cstheme="minorHAnsi"/>
          <w:color w:val="808080" w:themeColor="background1" w:themeShade="80"/>
          <w:sz w:val="56"/>
          <w:szCs w:val="56"/>
        </w:rPr>
        <w:t>Verslag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34E6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8316CC">
        <w:rPr>
          <w:rFonts w:eastAsia="Dotum" w:cstheme="minorHAnsi"/>
          <w:color w:val="808080" w:themeColor="background1" w:themeShade="80"/>
          <w:sz w:val="24"/>
          <w:szCs w:val="24"/>
        </w:rPr>
        <w:t>29 januari</w:t>
      </w:r>
      <w:r w:rsidR="00E55A42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8316CC">
        <w:rPr>
          <w:rFonts w:eastAsia="Dotum" w:cstheme="minorHAnsi"/>
          <w:color w:val="808080" w:themeColor="background1" w:themeShade="80"/>
          <w:sz w:val="24"/>
          <w:szCs w:val="24"/>
        </w:rPr>
        <w:t>2018</w:t>
      </w:r>
    </w:p>
    <w:p w:rsidR="00B768FF" w:rsidRPr="009A5B57" w:rsidRDefault="0041369C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b/>
          <w:color w:val="808080" w:themeColor="background1" w:themeShade="80"/>
          <w:sz w:val="24"/>
          <w:szCs w:val="24"/>
        </w:rPr>
        <w:t>Aanwezig :</w:t>
      </w:r>
      <w:r>
        <w:rPr>
          <w:rFonts w:eastAsia="Dotum" w:cstheme="minorHAnsi"/>
          <w:color w:val="808080" w:themeColor="background1" w:themeShade="80"/>
          <w:sz w:val="24"/>
          <w:szCs w:val="24"/>
        </w:rPr>
        <w:t xml:space="preserve"> Roomyla Choenni (voorzitter) Klaartje Pompe, O</w:t>
      </w:r>
      <w:r w:rsidR="00CE63BA">
        <w:rPr>
          <w:rFonts w:eastAsia="Dotum" w:cstheme="minorHAnsi"/>
          <w:color w:val="808080" w:themeColor="background1" w:themeShade="80"/>
          <w:sz w:val="24"/>
          <w:szCs w:val="24"/>
        </w:rPr>
        <w:t>skar Brandenburg, Maarten Brock, Antoinet Nijssen</w:t>
      </w:r>
      <w:r w:rsidR="005B4D4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>
        <w:rPr>
          <w:rFonts w:eastAsia="Dotum" w:cstheme="minorHAnsi"/>
          <w:color w:val="808080" w:themeColor="background1" w:themeShade="80"/>
          <w:sz w:val="24"/>
          <w:szCs w:val="24"/>
        </w:rPr>
        <w:t xml:space="preserve">en </w:t>
      </w:r>
      <w:r w:rsidR="00342E49">
        <w:rPr>
          <w:rFonts w:eastAsia="Dotum" w:cstheme="minorHAnsi"/>
          <w:color w:val="808080" w:themeColor="background1" w:themeShade="80"/>
          <w:sz w:val="24"/>
          <w:szCs w:val="24"/>
        </w:rPr>
        <w:t>Ed Sewalt</w:t>
      </w:r>
      <w:r>
        <w:rPr>
          <w:rFonts w:eastAsia="Dotum" w:cstheme="minorHAnsi"/>
          <w:color w:val="808080" w:themeColor="background1" w:themeShade="80"/>
          <w:sz w:val="24"/>
          <w:szCs w:val="24"/>
        </w:rPr>
        <w:t xml:space="preserve"> (secretaris)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A5000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E22E13" w:rsidRDefault="00E22E13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F822AD" w:rsidRDefault="00F822AD" w:rsidP="00BB2FCD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Mededelingen</w:t>
      </w:r>
    </w:p>
    <w:p w:rsidR="00F21271" w:rsidRDefault="00F21271" w:rsidP="00F21271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Voor Velsen materiaal binnen. Opgelost aan de sitecarstructuur. Elo geweest. Communiceren over resultaten na evaluatierappport. Lieuwe gesprek gehad met Ariella.</w:t>
      </w:r>
      <w:r w:rsidR="00BA6EDE">
        <w:rPr>
          <w:rFonts w:eastAsia="Dotum" w:cstheme="minorHAnsi"/>
          <w:color w:val="808080" w:themeColor="background1" w:themeShade="80"/>
          <w:sz w:val="20"/>
          <w:szCs w:val="20"/>
        </w:rPr>
        <w:t>Oskar: nadenken over IM-overleg. Is dit een handige opzet of niet. Discussie.</w:t>
      </w:r>
    </w:p>
    <w:p w:rsidR="00BA6EDE" w:rsidRDefault="00BA6EDE" w:rsidP="00F21271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Klaartje: meer vanuit overzicht. </w:t>
      </w:r>
    </w:p>
    <w:p w:rsidR="00BA6EDE" w:rsidRDefault="00BA6EDE" w:rsidP="00F21271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IMO: Oskar. Wil verslag delen. Gezamenlijk cursus preserveren. In gezamelijkheid. . Met De Ree een cursus MAIS op managementniveau. Oskar heeft zich aangemeld. </w:t>
      </w:r>
    </w:p>
    <w:p w:rsidR="00BB2FCD" w:rsidRDefault="00BA6EDE" w:rsidP="00BB2FCD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Afspraak met Roberto Weredo. Michael heeft presentaie gehouden. Michael heeft het opgegeven aan Annemike Sindorff overgedragen.</w:t>
      </w:r>
    </w:p>
    <w:p w:rsidR="00BB2FCD" w:rsidRDefault="00BB2FCD" w:rsidP="00BB2FCD">
      <w:pPr>
        <w:pStyle w:val="Lijstalinea"/>
        <w:ind w:left="1416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Default="006F0EB4" w:rsidP="00BB2FCD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BB2FCD">
        <w:rPr>
          <w:rFonts w:eastAsia="Dotum" w:cstheme="minorHAnsi"/>
          <w:color w:val="808080" w:themeColor="background1" w:themeShade="80"/>
          <w:sz w:val="20"/>
          <w:szCs w:val="20"/>
        </w:rPr>
        <w:t>Updates e-Depot overleggen en heroverweging deelname</w:t>
      </w:r>
      <w:r w:rsidR="00580473" w:rsidRPr="00BB2FCD">
        <w:rPr>
          <w:rFonts w:eastAsia="Dotum" w:cstheme="minorHAnsi"/>
          <w:color w:val="808080" w:themeColor="background1" w:themeShade="80"/>
          <w:sz w:val="20"/>
          <w:szCs w:val="20"/>
        </w:rPr>
        <w:t xml:space="preserve">. </w:t>
      </w:r>
    </w:p>
    <w:p w:rsidR="00BA6EDE" w:rsidRDefault="00BA6EDE" w:rsidP="00BA6EDE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Koppeling weghalen. Antoinet en Ed bereiden tekst voor voor De Ree.</w:t>
      </w:r>
    </w:p>
    <w:p w:rsidR="00D206B7" w:rsidRDefault="00D206B7" w:rsidP="00BA6EDE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Memoric loopt</w:t>
      </w:r>
    </w:p>
    <w:p w:rsidR="00D206B7" w:rsidRDefault="00D206B7" w:rsidP="00BA6EDE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Wie was wie: contact met De Ree. Met Gerard Hijsselaar,. Naanmgeving apart project. Gerard Muldder wil graag met de directie langskomen voor een relatiegesprek. </w:t>
      </w:r>
    </w:p>
    <w:p w:rsidR="00D206B7" w:rsidRDefault="00D206B7" w:rsidP="00BA6EDE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Worldcat: GGC wordt uitgefaseerd. Oskar contact met Joep ? Oskar praat Klaartje bij. Zonder GGC ? Wat voor alternatief voor Worldcat. </w:t>
      </w:r>
    </w:p>
    <w:p w:rsidR="00D206B7" w:rsidRDefault="00D206B7" w:rsidP="00BA6EDE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NHA betaalt gewoon nog de licencieskosten. Vinger aan de pols.</w:t>
      </w:r>
    </w:p>
    <w:p w:rsidR="008316CC" w:rsidRPr="008316CC" w:rsidRDefault="008316CC" w:rsidP="008316CC">
      <w:pPr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BB2FCD" w:rsidRDefault="00BB2FCD" w:rsidP="00BB2FCD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Naamgeving mappen/documenten met ISIL-codering</w:t>
      </w:r>
    </w:p>
    <w:p w:rsidR="008316CC" w:rsidRPr="008316CC" w:rsidRDefault="008316CC" w:rsidP="008316CC">
      <w:pPr>
        <w:pStyle w:val="Lijstalinea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8316CC" w:rsidRPr="008316CC" w:rsidRDefault="008316CC" w:rsidP="008316CC">
      <w:pPr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863DB9" w:rsidRDefault="00863DB9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863DB9" w:rsidRDefault="00254D2D" w:rsidP="00254D2D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ICT Projecten</w:t>
      </w:r>
    </w:p>
    <w:p w:rsidR="00254D2D" w:rsidRDefault="00254D2D" w:rsidP="00254D2D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254D2D" w:rsidRDefault="00254D2D" w:rsidP="00254D2D">
      <w:pPr>
        <w:pStyle w:val="Lijstalinea"/>
        <w:numPr>
          <w:ilvl w:val="1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254D2D">
        <w:rPr>
          <w:rFonts w:eastAsia="Dotum" w:cstheme="minorHAnsi"/>
          <w:color w:val="808080" w:themeColor="background1" w:themeShade="80"/>
          <w:sz w:val="20"/>
          <w:szCs w:val="20"/>
        </w:rPr>
        <w:t>Conversie Memorix</w:t>
      </w:r>
    </w:p>
    <w:p w:rsidR="008316CC" w:rsidRPr="008316CC" w:rsidRDefault="008316CC" w:rsidP="008316CC">
      <w:pPr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5F3691" w:rsidRDefault="00C8527E" w:rsidP="00F21271">
      <w:pPr>
        <w:pStyle w:val="Lijstalinea"/>
        <w:numPr>
          <w:ilvl w:val="1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8316CC">
        <w:rPr>
          <w:rFonts w:eastAsia="Dotum" w:cstheme="minorHAnsi"/>
          <w:color w:val="808080" w:themeColor="background1" w:themeShade="80"/>
          <w:sz w:val="20"/>
          <w:szCs w:val="20"/>
        </w:rPr>
        <w:t>CBS naar omgeving NHA</w:t>
      </w:r>
    </w:p>
    <w:p w:rsidR="008316CC" w:rsidRPr="008316CC" w:rsidRDefault="008316CC" w:rsidP="008316CC">
      <w:pPr>
        <w:pStyle w:val="Lijstalinea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8316CC" w:rsidRPr="008316CC" w:rsidRDefault="008316CC" w:rsidP="008316CC">
      <w:pPr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5F3691" w:rsidRDefault="005F3691" w:rsidP="005F3691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F3691">
        <w:rPr>
          <w:rFonts w:eastAsia="Dotum" w:cstheme="minorHAnsi"/>
          <w:color w:val="808080" w:themeColor="background1" w:themeShade="80"/>
          <w:sz w:val="20"/>
          <w:szCs w:val="20"/>
        </w:rPr>
        <w:t>ICT Dienstverlening</w:t>
      </w:r>
    </w:p>
    <w:p w:rsidR="005404C6" w:rsidRPr="008316CC" w:rsidRDefault="005F3691" w:rsidP="00F21271">
      <w:pPr>
        <w:pStyle w:val="Lijstalinea"/>
        <w:numPr>
          <w:ilvl w:val="1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8316CC">
        <w:rPr>
          <w:rFonts w:eastAsia="Dotum" w:cstheme="minorHAnsi"/>
          <w:b/>
          <w:color w:val="808080" w:themeColor="background1" w:themeShade="80"/>
          <w:sz w:val="20"/>
          <w:szCs w:val="20"/>
        </w:rPr>
        <w:t>Actorenregister:</w:t>
      </w:r>
      <w:r w:rsidRPr="008316CC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 w:rsidR="00EC6FAE" w:rsidRPr="008316CC">
        <w:rPr>
          <w:rFonts w:eastAsia="Dotum" w:cstheme="minorHAnsi"/>
          <w:color w:val="808080" w:themeColor="background1" w:themeShade="80"/>
          <w:sz w:val="20"/>
          <w:szCs w:val="20"/>
        </w:rPr>
        <w:t xml:space="preserve">Mais Flexis 8.5 en </w:t>
      </w:r>
      <w:r w:rsidR="00EC6FAE" w:rsidRPr="008316CC">
        <w:rPr>
          <w:rFonts w:eastAsia="Dotum" w:cstheme="minorHAnsi"/>
          <w:b/>
          <w:color w:val="808080" w:themeColor="background1" w:themeShade="80"/>
          <w:sz w:val="20"/>
          <w:szCs w:val="20"/>
        </w:rPr>
        <w:t>Mais Flexis</w:t>
      </w:r>
      <w:r w:rsidR="00EC6FAE" w:rsidRPr="008316CC">
        <w:rPr>
          <w:rFonts w:eastAsia="Dotum" w:cstheme="minorHAnsi"/>
          <w:color w:val="808080" w:themeColor="background1" w:themeShade="80"/>
          <w:sz w:val="20"/>
          <w:szCs w:val="20"/>
        </w:rPr>
        <w:t xml:space="preserve">. </w:t>
      </w:r>
      <w:r w:rsidR="008316CC" w:rsidRPr="008316CC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</w:p>
    <w:p w:rsidR="005404C6" w:rsidRDefault="005404C6" w:rsidP="00FE26E1">
      <w:pPr>
        <w:pStyle w:val="Lijstalinea"/>
        <w:numPr>
          <w:ilvl w:val="1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SET</w:t>
      </w:r>
    </w:p>
    <w:p w:rsidR="00FE26E1" w:rsidRPr="00FE26E1" w:rsidRDefault="00FE26E1" w:rsidP="00FE26E1">
      <w:pPr>
        <w:pStyle w:val="Lijstalinea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C475EC" w:rsidRDefault="00FE26E1" w:rsidP="00F21271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8316CC">
        <w:rPr>
          <w:rFonts w:eastAsia="Dotum" w:cstheme="minorHAnsi"/>
          <w:color w:val="808080" w:themeColor="background1" w:themeShade="80"/>
          <w:sz w:val="20"/>
          <w:szCs w:val="20"/>
        </w:rPr>
        <w:t xml:space="preserve">Voortgang Mylex. </w:t>
      </w:r>
    </w:p>
    <w:p w:rsidR="008A3551" w:rsidRPr="008316CC" w:rsidRDefault="008A3551" w:rsidP="008A3551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Verwonding voet. Testen met G-schijf en email. Voor e-depot issue: in cmis niet alle informatie mee. CMIS workbench. Ontbreken 3 a 4 elementen. Aggregaieniveau ontbreekt. CMIS is heel plat. Apart CMISelement. Element naam wordt wegge</w:t>
      </w:r>
      <w:r w:rsidR="00783770">
        <w:rPr>
          <w:rFonts w:eastAsia="Dotum" w:cstheme="minorHAnsi"/>
          <w:color w:val="808080" w:themeColor="background1" w:themeShade="80"/>
          <w:sz w:val="20"/>
          <w:szCs w:val="20"/>
        </w:rPr>
        <w:t>schreven element generieke metadata is mislukt. Haalt inhoud niet op. Element plaats. Haalt ook niet op. Gebruiksrechten tijde</w:t>
      </w:r>
      <w:bookmarkStart w:id="0" w:name="_GoBack"/>
      <w:bookmarkEnd w:id="0"/>
      <w:r w:rsidR="00783770">
        <w:rPr>
          <w:rFonts w:eastAsia="Dotum" w:cstheme="minorHAnsi"/>
          <w:color w:val="808080" w:themeColor="background1" w:themeShade="80"/>
          <w:sz w:val="20"/>
          <w:szCs w:val="20"/>
        </w:rPr>
        <w:t xml:space="preserve">lijk gebruiken om aggregatieniveau aan te geven. </w:t>
      </w:r>
    </w:p>
    <w:p w:rsidR="00C475EC" w:rsidRDefault="00C475EC" w:rsidP="00C475EC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Informatiebeveiliging</w:t>
      </w:r>
      <w:r w:rsidR="003129ED">
        <w:rPr>
          <w:rFonts w:eastAsia="Dotum" w:cstheme="minorHAnsi"/>
          <w:color w:val="808080" w:themeColor="background1" w:themeShade="80"/>
          <w:sz w:val="20"/>
          <w:szCs w:val="20"/>
        </w:rPr>
        <w:t xml:space="preserve">. </w:t>
      </w:r>
    </w:p>
    <w:p w:rsidR="003129ED" w:rsidRPr="003129ED" w:rsidRDefault="003129ED" w:rsidP="003129ED">
      <w:pPr>
        <w:pStyle w:val="Lijstalinea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3129ED" w:rsidRDefault="003129ED" w:rsidP="00C475EC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Vaststelling verslag van vorig overleg</w:t>
      </w:r>
    </w:p>
    <w:p w:rsidR="003129ED" w:rsidRPr="003129ED" w:rsidRDefault="003129ED" w:rsidP="003129ED">
      <w:pPr>
        <w:pStyle w:val="Lijstalinea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3129ED" w:rsidRPr="00C475EC" w:rsidRDefault="003129ED" w:rsidP="00C475EC">
      <w:pPr>
        <w:pStyle w:val="Lijstalinea"/>
        <w:numPr>
          <w:ilvl w:val="0"/>
          <w:numId w:val="14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Volgende vergadering maandag 29 januari 2018</w:t>
      </w:r>
    </w:p>
    <w:p w:rsidR="00FE26E1" w:rsidRPr="00FE26E1" w:rsidRDefault="00FE26E1" w:rsidP="00FE26E1">
      <w:pPr>
        <w:pStyle w:val="Lijstalinea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FE26E1" w:rsidRPr="00FE26E1" w:rsidRDefault="00FE26E1" w:rsidP="00FE26E1">
      <w:pPr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5404C6" w:rsidRPr="00EC6FAE" w:rsidRDefault="005404C6" w:rsidP="005404C6">
      <w:pPr>
        <w:pStyle w:val="Lijstalinea"/>
        <w:ind w:left="213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EC6FAE" w:rsidRPr="00EC6FAE" w:rsidRDefault="00EC6FAE" w:rsidP="00EC6FAE">
      <w:pPr>
        <w:pStyle w:val="Lijstalinea"/>
        <w:ind w:left="213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5F3691" w:rsidRPr="005F3691" w:rsidRDefault="005F3691" w:rsidP="005F3691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C8527E" w:rsidRPr="00C8527E" w:rsidRDefault="00C8527E" w:rsidP="00C8527E">
      <w:pPr>
        <w:pStyle w:val="Lijstalinea"/>
        <w:ind w:left="216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C8527E" w:rsidRPr="00C8527E" w:rsidRDefault="00C8527E" w:rsidP="00C8527E">
      <w:pPr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254D2D" w:rsidRPr="00254D2D" w:rsidRDefault="00254D2D" w:rsidP="00254D2D">
      <w:pPr>
        <w:pStyle w:val="Lijstalinea"/>
        <w:ind w:left="213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863DB9" w:rsidRDefault="00863DB9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Mylex. </w:t>
      </w:r>
      <w:r w:rsidR="00CC12A0">
        <w:rPr>
          <w:rFonts w:eastAsia="Dotum" w:cstheme="minorHAnsi"/>
          <w:color w:val="808080" w:themeColor="background1" w:themeShade="80"/>
          <w:sz w:val="20"/>
          <w:szCs w:val="20"/>
        </w:rPr>
        <w:t xml:space="preserve">Indexeren. Exporten aggregatuieniveau. Waar door mylex neer te zetten.CMIS workbench Mylex moet nog wennen aan de contextgedachte . Januari </w:t>
      </w:r>
    </w:p>
    <w:p w:rsidR="00CC12A0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Test </w:t>
      </w:r>
    </w:p>
    <w:p w:rsidR="00CC12A0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Informatiebeveiliging</w:t>
      </w:r>
    </w:p>
    <w:p w:rsidR="00CC12A0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Nog geen aanvulling informatie gekregen. </w:t>
      </w:r>
    </w:p>
    <w:p w:rsidR="00CC12A0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Functionaris gegegvens bescherming : Simone. ?  Maarten: taak . Maarten een op een. </w:t>
      </w:r>
    </w:p>
    <w:p w:rsidR="00CC12A0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Privacywetgeving. Eigen medewekrrs. Publiek. </w:t>
      </w:r>
    </w:p>
    <w:p w:rsidR="00CC12A0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Bewerkersovereenkomste</w:t>
      </w:r>
      <w:r w:rsidR="00983321">
        <w:rPr>
          <w:rFonts w:eastAsia="Dotum" w:cstheme="minorHAnsi"/>
          <w:color w:val="808080" w:themeColor="background1" w:themeShade="80"/>
          <w:sz w:val="20"/>
          <w:szCs w:val="20"/>
        </w:rPr>
        <w:t xml:space="preserve">n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: begin volgend jaar.</w:t>
      </w:r>
      <w:r w:rsidR="00983321">
        <w:rPr>
          <w:rFonts w:eastAsia="Dotum" w:cstheme="minorHAnsi"/>
          <w:color w:val="808080" w:themeColor="background1" w:themeShade="80"/>
          <w:sz w:val="20"/>
          <w:szCs w:val="20"/>
        </w:rPr>
        <w:t xml:space="preserve"> Partijen. Simones van de bedrijven. </w:t>
      </w:r>
    </w:p>
    <w:p w:rsidR="00CC12A0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CC12A0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CC12A0" w:rsidRPr="00CE63BA" w:rsidRDefault="00CC12A0" w:rsidP="00863DB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CE63BA" w:rsidRDefault="00CE63BA" w:rsidP="009E3E79">
      <w:pPr>
        <w:ind w:left="1068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863DB9" w:rsidRDefault="00863DB9" w:rsidP="009E3E79">
      <w:pPr>
        <w:ind w:left="1068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CE63BA" w:rsidRPr="00CE63BA" w:rsidRDefault="00CE63BA" w:rsidP="00CE63BA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173937" w:rsidRDefault="00173937" w:rsidP="00173937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173937" w:rsidRPr="00173937" w:rsidRDefault="00173937" w:rsidP="00173937">
      <w:pPr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Pr="00520E0E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ICT projecten</w:t>
      </w:r>
    </w:p>
    <w:p w:rsidR="00D241F6" w:rsidRDefault="00941F24" w:rsidP="005C2E4E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lastRenderedPageBreak/>
        <w:t>5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 xml:space="preserve">.2 Genealogische data in Wie Was Wie. Project DTR zou de migratie betalen, maar vanwege een budgetair issue wordt deze data pas </w:t>
      </w:r>
      <w:r w:rsidR="00D241F6">
        <w:rPr>
          <w:rFonts w:eastAsia="Dotum" w:cstheme="minorHAnsi"/>
          <w:color w:val="808080" w:themeColor="background1" w:themeShade="80"/>
          <w:sz w:val="20"/>
          <w:szCs w:val="20"/>
        </w:rPr>
        <w:t xml:space="preserve">In 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 xml:space="preserve">2018 in </w:t>
      </w:r>
      <w:r w:rsidR="00D241F6">
        <w:rPr>
          <w:rFonts w:eastAsia="Dotum" w:cstheme="minorHAnsi"/>
          <w:color w:val="808080" w:themeColor="background1" w:themeShade="80"/>
          <w:sz w:val="20"/>
          <w:szCs w:val="20"/>
        </w:rPr>
        <w:t>Mais in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>gelezen.</w:t>
      </w:r>
    </w:p>
    <w:p w:rsidR="00D241F6" w:rsidRPr="00520E0E" w:rsidRDefault="00941F24" w:rsidP="00297692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5</w:t>
      </w:r>
      <w:r w:rsidR="00F376C5">
        <w:rPr>
          <w:rFonts w:eastAsia="Dotum" w:cstheme="minorHAnsi"/>
          <w:color w:val="808080" w:themeColor="background1" w:themeShade="80"/>
          <w:sz w:val="20"/>
          <w:szCs w:val="20"/>
        </w:rPr>
        <w:t>.3</w:t>
      </w:r>
      <w:r w:rsidR="006F0EB4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WorldCat</w:t>
      </w:r>
      <w:r w:rsidR="00F376C5">
        <w:rPr>
          <w:rFonts w:eastAsia="Dotum" w:cstheme="minorHAnsi"/>
          <w:color w:val="808080" w:themeColor="background1" w:themeShade="80"/>
          <w:sz w:val="20"/>
          <w:szCs w:val="20"/>
        </w:rPr>
        <w:t xml:space="preserve">. Een </w:t>
      </w:r>
      <w:r w:rsidR="00D241F6">
        <w:rPr>
          <w:rFonts w:eastAsia="Dotum" w:cstheme="minorHAnsi"/>
          <w:color w:val="808080" w:themeColor="background1" w:themeShade="80"/>
          <w:sz w:val="20"/>
          <w:szCs w:val="20"/>
        </w:rPr>
        <w:t xml:space="preserve">Offerte </w:t>
      </w:r>
      <w:r w:rsidR="00F376C5">
        <w:rPr>
          <w:rFonts w:eastAsia="Dotum" w:cstheme="minorHAnsi"/>
          <w:color w:val="808080" w:themeColor="background1" w:themeShade="80"/>
          <w:sz w:val="20"/>
          <w:szCs w:val="20"/>
        </w:rPr>
        <w:t>wordt 17-10 besproken.</w:t>
      </w:r>
    </w:p>
    <w:p w:rsidR="006F0EB4" w:rsidRDefault="00941F24" w:rsidP="00173937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5</w:t>
      </w:r>
      <w:r w:rsidR="00297692">
        <w:rPr>
          <w:rFonts w:eastAsia="Dotum" w:cstheme="minorHAnsi"/>
          <w:color w:val="808080" w:themeColor="background1" w:themeShade="80"/>
          <w:sz w:val="20"/>
          <w:szCs w:val="20"/>
        </w:rPr>
        <w:t>.4</w:t>
      </w:r>
      <w:r w:rsidR="006F0EB4" w:rsidRPr="00F376C5">
        <w:rPr>
          <w:rFonts w:eastAsia="Dotum" w:cstheme="minorHAnsi"/>
          <w:color w:val="808080" w:themeColor="background1" w:themeShade="80"/>
          <w:sz w:val="20"/>
          <w:szCs w:val="20"/>
        </w:rPr>
        <w:t xml:space="preserve"> CBS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. Stand van zaken door Ed aan Klaartje gegeven.</w:t>
      </w:r>
    </w:p>
    <w:p w:rsidR="00173937" w:rsidRPr="00F376C5" w:rsidRDefault="00173937" w:rsidP="00173937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Pr="00520E0E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ICT dienstverlening</w:t>
      </w:r>
    </w:p>
    <w:p w:rsidR="00B94007" w:rsidRDefault="006F0EB4" w:rsidP="006F0EB4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.1 NA (Preservica/</w:t>
      </w:r>
      <w:r w:rsidR="00B94007">
        <w:rPr>
          <w:rFonts w:eastAsia="Dotum" w:cstheme="minorHAnsi"/>
          <w:color w:val="808080" w:themeColor="background1" w:themeShade="80"/>
          <w:sz w:val="20"/>
          <w:szCs w:val="20"/>
        </w:rPr>
        <w:t xml:space="preserve">. Na heeft aangeboden de moederscans van DTR3 in de quaraintaineruimte van het e-depot te zetten. NHA is akkoord wanneer de bouw van de workflow voor siploze scans, noodzakelijk voor een goede opname, klaar is. </w:t>
      </w:r>
    </w:p>
    <w:p w:rsidR="006F0EB4" w:rsidRPr="00520E0E" w:rsidRDefault="00B94007" w:rsidP="006F0EB4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7.2 </w:t>
      </w:r>
      <w:r w:rsidR="006F0EB4" w:rsidRPr="00520E0E">
        <w:rPr>
          <w:rFonts w:eastAsia="Dotum" w:cstheme="minorHAnsi"/>
          <w:color w:val="808080" w:themeColor="background1" w:themeShade="80"/>
          <w:sz w:val="20"/>
          <w:szCs w:val="20"/>
        </w:rPr>
        <w:t>A</w:t>
      </w:r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 xml:space="preserve">ctorenregister. Er is regelmatig overleg tussen een delegatie van het NHA (Helen en Marcel) en het NA </w:t>
      </w:r>
      <w:r w:rsidR="00173937">
        <w:rPr>
          <w:rFonts w:eastAsia="Dotum" w:cstheme="minorHAnsi"/>
          <w:color w:val="808080" w:themeColor="background1" w:themeShade="80"/>
          <w:sz w:val="20"/>
          <w:szCs w:val="20"/>
        </w:rPr>
        <w:t xml:space="preserve">)Michael Brekelmans en Tim de Haan) </w:t>
      </w:r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 xml:space="preserve">inzake het aanleveren van een actorenoverzicht </w:t>
      </w:r>
      <w:r w:rsidR="00173937">
        <w:rPr>
          <w:rFonts w:eastAsia="Dotum" w:cstheme="minorHAnsi"/>
          <w:color w:val="808080" w:themeColor="background1" w:themeShade="80"/>
          <w:sz w:val="20"/>
          <w:szCs w:val="20"/>
        </w:rPr>
        <w:t xml:space="preserve">NHA </w:t>
      </w:r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>aan het landelijke overzicht. Hoe het NHA met het beheren van actoren</w:t>
      </w:r>
      <w:r w:rsidR="00173937">
        <w:rPr>
          <w:rFonts w:eastAsia="Dotum" w:cstheme="minorHAnsi"/>
          <w:color w:val="808080" w:themeColor="background1" w:themeShade="80"/>
          <w:sz w:val="20"/>
          <w:szCs w:val="20"/>
        </w:rPr>
        <w:t xml:space="preserve"> omgaat, </w:t>
      </w:r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 xml:space="preserve"> is een goede spiegel voor het NA. Periodiek levert het NHA een update waarbij de actorentabel in Mais Flexis NHA als bron leidend is.  </w:t>
      </w:r>
    </w:p>
    <w:p w:rsidR="00B94007" w:rsidRPr="00520E0E" w:rsidRDefault="006F0EB4" w:rsidP="00845C56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.2 SET ICT</w:t>
      </w:r>
      <w:r w:rsidR="00845C56">
        <w:rPr>
          <w:rFonts w:eastAsia="Dotum" w:cstheme="minorHAnsi"/>
          <w:color w:val="808080" w:themeColor="background1" w:themeShade="80"/>
          <w:sz w:val="20"/>
          <w:szCs w:val="20"/>
        </w:rPr>
        <w:t xml:space="preserve">. Niet meer besproken vanwege andere afspraken aantal deelnemers. Firewall en storagevervanging en uitbreiding  zijn de belangrijkste ontwikkelingen. </w:t>
      </w:r>
    </w:p>
    <w:p w:rsidR="006F0EB4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Verslag vorig overleg</w:t>
      </w:r>
    </w:p>
    <w:p w:rsidR="006F0EB4" w:rsidRDefault="006F0EB4" w:rsidP="006F0EB4">
      <w:pPr>
        <w:ind w:left="372" w:firstLine="708"/>
        <w:rPr>
          <w:rFonts w:eastAsia="Dotum" w:cstheme="minorHAnsi"/>
          <w:color w:val="808080" w:themeColor="background1" w:themeShade="80"/>
          <w:sz w:val="20"/>
          <w:szCs w:val="20"/>
        </w:rPr>
      </w:pPr>
      <w:r w:rsidRPr="006F0EB4">
        <w:rPr>
          <w:rFonts w:eastAsia="Dotum" w:cstheme="minorHAnsi"/>
          <w:color w:val="808080" w:themeColor="background1" w:themeShade="80"/>
          <w:sz w:val="20"/>
          <w:szCs w:val="20"/>
        </w:rPr>
        <w:t xml:space="preserve">8.1 Vaststelling </w:t>
      </w:r>
      <w:r w:rsidR="00B94007">
        <w:rPr>
          <w:rFonts w:eastAsia="Dotum" w:cstheme="minorHAnsi"/>
          <w:color w:val="808080" w:themeColor="background1" w:themeShade="80"/>
          <w:sz w:val="20"/>
          <w:szCs w:val="20"/>
        </w:rPr>
        <w:t xml:space="preserve">verslag </w:t>
      </w:r>
    </w:p>
    <w:p w:rsidR="006F0EB4" w:rsidRPr="006F0EB4" w:rsidRDefault="006F0EB4" w:rsidP="006F0EB4">
      <w:pPr>
        <w:ind w:left="372" w:firstLine="708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Rondvraag en volgende vergadering</w:t>
      </w:r>
    </w:p>
    <w:p w:rsidR="006F0EB4" w:rsidRPr="006F0EB4" w:rsidRDefault="006F0EB4" w:rsidP="006F0EB4">
      <w:pPr>
        <w:ind w:left="360"/>
        <w:rPr>
          <w:rFonts w:eastAsia="Dotum" w:cstheme="minorHAnsi"/>
          <w:color w:val="808080" w:themeColor="background1" w:themeShade="80"/>
        </w:rPr>
      </w:pPr>
    </w:p>
    <w:p w:rsidR="007967C6" w:rsidRPr="006A4860" w:rsidRDefault="007967C6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sectPr w:rsidR="007967C6" w:rsidRPr="006A4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551" w:rsidRDefault="008A3551" w:rsidP="00970D9F">
      <w:pPr>
        <w:spacing w:after="0" w:line="240" w:lineRule="auto"/>
      </w:pPr>
      <w:r>
        <w:separator/>
      </w:r>
    </w:p>
  </w:endnote>
  <w:endnote w:type="continuationSeparator" w:id="0">
    <w:p w:rsidR="008A3551" w:rsidRDefault="008A3551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551" w:rsidRDefault="008A3551" w:rsidP="00970D9F">
      <w:pPr>
        <w:spacing w:after="0" w:line="240" w:lineRule="auto"/>
      </w:pPr>
      <w:r>
        <w:separator/>
      </w:r>
    </w:p>
  </w:footnote>
  <w:footnote w:type="continuationSeparator" w:id="0">
    <w:p w:rsidR="008A3551" w:rsidRDefault="008A3551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763A2"/>
    <w:multiLevelType w:val="multilevel"/>
    <w:tmpl w:val="5BECEDEE"/>
    <w:lvl w:ilvl="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9"/>
  </w:num>
  <w:num w:numId="9">
    <w:abstractNumId w:val="10"/>
  </w:num>
  <w:num w:numId="10">
    <w:abstractNumId w:val="0"/>
  </w:num>
  <w:num w:numId="11">
    <w:abstractNumId w:val="13"/>
  </w:num>
  <w:num w:numId="12">
    <w:abstractNumId w:val="6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D9A"/>
    <w:rsid w:val="00030299"/>
    <w:rsid w:val="000364CB"/>
    <w:rsid w:val="0007332A"/>
    <w:rsid w:val="000A5558"/>
    <w:rsid w:val="000E3689"/>
    <w:rsid w:val="00106E11"/>
    <w:rsid w:val="00117229"/>
    <w:rsid w:val="0014050A"/>
    <w:rsid w:val="0014436D"/>
    <w:rsid w:val="001502E3"/>
    <w:rsid w:val="00150BDC"/>
    <w:rsid w:val="00173937"/>
    <w:rsid w:val="00195DBD"/>
    <w:rsid w:val="001E5B49"/>
    <w:rsid w:val="00223E15"/>
    <w:rsid w:val="0023418A"/>
    <w:rsid w:val="00236FE3"/>
    <w:rsid w:val="002522AD"/>
    <w:rsid w:val="00254D2D"/>
    <w:rsid w:val="002578A2"/>
    <w:rsid w:val="00257958"/>
    <w:rsid w:val="00265A0A"/>
    <w:rsid w:val="00265D8A"/>
    <w:rsid w:val="0027763C"/>
    <w:rsid w:val="0028025C"/>
    <w:rsid w:val="00282D32"/>
    <w:rsid w:val="00297692"/>
    <w:rsid w:val="002B3D4E"/>
    <w:rsid w:val="002B457F"/>
    <w:rsid w:val="002C3216"/>
    <w:rsid w:val="002C3447"/>
    <w:rsid w:val="002E241E"/>
    <w:rsid w:val="00301FDE"/>
    <w:rsid w:val="0030572A"/>
    <w:rsid w:val="003129ED"/>
    <w:rsid w:val="00315CCB"/>
    <w:rsid w:val="00342E49"/>
    <w:rsid w:val="003467CC"/>
    <w:rsid w:val="00351F39"/>
    <w:rsid w:val="00380007"/>
    <w:rsid w:val="003E0173"/>
    <w:rsid w:val="00405E05"/>
    <w:rsid w:val="004105B5"/>
    <w:rsid w:val="004112F3"/>
    <w:rsid w:val="0041369C"/>
    <w:rsid w:val="004136E2"/>
    <w:rsid w:val="00426A72"/>
    <w:rsid w:val="004306C5"/>
    <w:rsid w:val="00440227"/>
    <w:rsid w:val="00461476"/>
    <w:rsid w:val="00461B2B"/>
    <w:rsid w:val="00484B06"/>
    <w:rsid w:val="00486838"/>
    <w:rsid w:val="004B6D89"/>
    <w:rsid w:val="004D706D"/>
    <w:rsid w:val="004E0455"/>
    <w:rsid w:val="004E0DC7"/>
    <w:rsid w:val="005312BF"/>
    <w:rsid w:val="00533AC2"/>
    <w:rsid w:val="005404C6"/>
    <w:rsid w:val="0054692A"/>
    <w:rsid w:val="005651AF"/>
    <w:rsid w:val="0056696C"/>
    <w:rsid w:val="00580473"/>
    <w:rsid w:val="00592759"/>
    <w:rsid w:val="005B0166"/>
    <w:rsid w:val="005B4D47"/>
    <w:rsid w:val="005C2E4E"/>
    <w:rsid w:val="005F1F9B"/>
    <w:rsid w:val="005F2C65"/>
    <w:rsid w:val="005F3691"/>
    <w:rsid w:val="0060617A"/>
    <w:rsid w:val="00624C10"/>
    <w:rsid w:val="0063620B"/>
    <w:rsid w:val="006375E2"/>
    <w:rsid w:val="00692FCF"/>
    <w:rsid w:val="006A4860"/>
    <w:rsid w:val="006C329F"/>
    <w:rsid w:val="006E5465"/>
    <w:rsid w:val="006F0EB4"/>
    <w:rsid w:val="00701F57"/>
    <w:rsid w:val="00726DDD"/>
    <w:rsid w:val="00736868"/>
    <w:rsid w:val="00743A92"/>
    <w:rsid w:val="00750202"/>
    <w:rsid w:val="00757E33"/>
    <w:rsid w:val="00781593"/>
    <w:rsid w:val="0078178E"/>
    <w:rsid w:val="00783770"/>
    <w:rsid w:val="00785A5C"/>
    <w:rsid w:val="007967C6"/>
    <w:rsid w:val="007A0784"/>
    <w:rsid w:val="007A1935"/>
    <w:rsid w:val="007A60EF"/>
    <w:rsid w:val="008156BE"/>
    <w:rsid w:val="00826A56"/>
    <w:rsid w:val="008316CC"/>
    <w:rsid w:val="00835C31"/>
    <w:rsid w:val="00845C56"/>
    <w:rsid w:val="0085502F"/>
    <w:rsid w:val="00863DB9"/>
    <w:rsid w:val="00865324"/>
    <w:rsid w:val="008779DB"/>
    <w:rsid w:val="00896AA1"/>
    <w:rsid w:val="008A0279"/>
    <w:rsid w:val="008A0D37"/>
    <w:rsid w:val="008A3551"/>
    <w:rsid w:val="008C792D"/>
    <w:rsid w:val="008E20E4"/>
    <w:rsid w:val="00921978"/>
    <w:rsid w:val="00930F87"/>
    <w:rsid w:val="00941F24"/>
    <w:rsid w:val="00951CEF"/>
    <w:rsid w:val="00970D9F"/>
    <w:rsid w:val="00976026"/>
    <w:rsid w:val="00976A1E"/>
    <w:rsid w:val="009812B4"/>
    <w:rsid w:val="00983321"/>
    <w:rsid w:val="0099568C"/>
    <w:rsid w:val="009A5B57"/>
    <w:rsid w:val="009D42E3"/>
    <w:rsid w:val="009E3E79"/>
    <w:rsid w:val="009E66B0"/>
    <w:rsid w:val="009F3183"/>
    <w:rsid w:val="00A1748F"/>
    <w:rsid w:val="00A20DE9"/>
    <w:rsid w:val="00A71112"/>
    <w:rsid w:val="00AC7741"/>
    <w:rsid w:val="00AC7782"/>
    <w:rsid w:val="00AD1C89"/>
    <w:rsid w:val="00AF431E"/>
    <w:rsid w:val="00B36B33"/>
    <w:rsid w:val="00B656E5"/>
    <w:rsid w:val="00B768FF"/>
    <w:rsid w:val="00B769E6"/>
    <w:rsid w:val="00B80920"/>
    <w:rsid w:val="00B92B67"/>
    <w:rsid w:val="00B94007"/>
    <w:rsid w:val="00BA1229"/>
    <w:rsid w:val="00BA6EDE"/>
    <w:rsid w:val="00BB0CCE"/>
    <w:rsid w:val="00BB22AA"/>
    <w:rsid w:val="00BB2FCD"/>
    <w:rsid w:val="00BE6A3A"/>
    <w:rsid w:val="00BF36E6"/>
    <w:rsid w:val="00C018D1"/>
    <w:rsid w:val="00C05F82"/>
    <w:rsid w:val="00C160FE"/>
    <w:rsid w:val="00C23386"/>
    <w:rsid w:val="00C43666"/>
    <w:rsid w:val="00C475EC"/>
    <w:rsid w:val="00C82E49"/>
    <w:rsid w:val="00C8527E"/>
    <w:rsid w:val="00C912A8"/>
    <w:rsid w:val="00CA0645"/>
    <w:rsid w:val="00CC12A0"/>
    <w:rsid w:val="00CD2E76"/>
    <w:rsid w:val="00CE39A2"/>
    <w:rsid w:val="00CE63BA"/>
    <w:rsid w:val="00D05365"/>
    <w:rsid w:val="00D10CCA"/>
    <w:rsid w:val="00D206B7"/>
    <w:rsid w:val="00D241F6"/>
    <w:rsid w:val="00D5406C"/>
    <w:rsid w:val="00D7417A"/>
    <w:rsid w:val="00D846E0"/>
    <w:rsid w:val="00DB607D"/>
    <w:rsid w:val="00DD07C6"/>
    <w:rsid w:val="00E22E13"/>
    <w:rsid w:val="00E26AF1"/>
    <w:rsid w:val="00E30BDD"/>
    <w:rsid w:val="00E438B3"/>
    <w:rsid w:val="00E55A42"/>
    <w:rsid w:val="00E61D22"/>
    <w:rsid w:val="00EA02B2"/>
    <w:rsid w:val="00EA27F8"/>
    <w:rsid w:val="00EA696E"/>
    <w:rsid w:val="00EB717F"/>
    <w:rsid w:val="00EC2191"/>
    <w:rsid w:val="00EC225D"/>
    <w:rsid w:val="00EC4100"/>
    <w:rsid w:val="00EC6FAE"/>
    <w:rsid w:val="00EF6FA5"/>
    <w:rsid w:val="00F01B9A"/>
    <w:rsid w:val="00F14308"/>
    <w:rsid w:val="00F21271"/>
    <w:rsid w:val="00F30FCE"/>
    <w:rsid w:val="00F36026"/>
    <w:rsid w:val="00F376C5"/>
    <w:rsid w:val="00F71F89"/>
    <w:rsid w:val="00F77865"/>
    <w:rsid w:val="00F822AD"/>
    <w:rsid w:val="00F84D35"/>
    <w:rsid w:val="00FA451E"/>
    <w:rsid w:val="00FC11A8"/>
    <w:rsid w:val="00FE26E1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D738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26F57-3751-4A8C-A366-669A735A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E2D429D8</Template>
  <TotalTime>629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Ed Sewalt</cp:lastModifiedBy>
  <cp:revision>51</cp:revision>
  <cp:lastPrinted>2016-01-18T13:49:00Z</cp:lastPrinted>
  <dcterms:created xsi:type="dcterms:W3CDTF">2017-06-19T11:45:00Z</dcterms:created>
  <dcterms:modified xsi:type="dcterms:W3CDTF">2018-01-29T13:44:00Z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