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3168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55"/>
        <w:gridCol w:w="579"/>
        <w:gridCol w:w="684"/>
        <w:gridCol w:w="451"/>
        <w:gridCol w:w="1275"/>
        <w:gridCol w:w="8425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5369"/>
        <w:gridCol w:w="25"/>
      </w:tblGrid>
      <w:tr w:rsidR="00A0110B" w:rsidTr="00A0110B">
        <w:trPr>
          <w:gridAfter w:val="1"/>
          <w:wAfter w:w="25" w:type="dxa"/>
        </w:trPr>
        <w:tc>
          <w:tcPr>
            <w:tcW w:w="1818" w:type="dxa"/>
            <w:gridSpan w:val="3"/>
          </w:tcPr>
          <w:p w:rsidR="00A0110B" w:rsidRPr="00C959C4" w:rsidRDefault="00A0110B" w:rsidP="00F8142D">
            <w:pPr>
              <w:jc w:val="center"/>
              <w:rPr>
                <w:b/>
                <w:sz w:val="16"/>
                <w:szCs w:val="16"/>
              </w:rPr>
            </w:pPr>
          </w:p>
          <w:p w:rsidR="00C959C4" w:rsidRPr="00A0110B" w:rsidRDefault="00C959C4" w:rsidP="00C959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nl-NL"/>
              </w:rPr>
              <w:drawing>
                <wp:inline distT="0" distB="0" distL="0" distR="0">
                  <wp:extent cx="1017270" cy="101727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zonder_teks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1" w:type="dxa"/>
            <w:gridSpan w:val="3"/>
          </w:tcPr>
          <w:p w:rsidR="00A0110B" w:rsidRDefault="00A0110B" w:rsidP="00F8142D">
            <w:pPr>
              <w:jc w:val="center"/>
              <w:rPr>
                <w:b/>
                <w:sz w:val="32"/>
                <w:szCs w:val="32"/>
              </w:rPr>
            </w:pPr>
          </w:p>
          <w:p w:rsidR="00C959C4" w:rsidRPr="00C959C4" w:rsidRDefault="00835C37" w:rsidP="00C959C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2018-05-14</w:t>
            </w:r>
          </w:p>
          <w:p w:rsidR="00A0110B" w:rsidRPr="00C959C4" w:rsidRDefault="00A0110B" w:rsidP="00C959C4">
            <w:pPr>
              <w:jc w:val="center"/>
              <w:rPr>
                <w:b/>
                <w:sz w:val="36"/>
                <w:szCs w:val="36"/>
              </w:rPr>
            </w:pPr>
            <w:r w:rsidRPr="00C959C4">
              <w:rPr>
                <w:b/>
                <w:sz w:val="36"/>
                <w:szCs w:val="36"/>
              </w:rPr>
              <w:t>Projectoverzicht/verslag IM-overleg Noord-Hollands Archief</w:t>
            </w:r>
          </w:p>
          <w:p w:rsidR="00A0110B" w:rsidRPr="00431068" w:rsidRDefault="00A0110B" w:rsidP="00F814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5394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FFFF00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BV/Alg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Maarten Brock, Ed Sewalt (sec)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B8CCE4" w:themeFill="accent1" w:themeFillTint="66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835C37" w:rsidRDefault="00A1039A">
            <w:pPr>
              <w:rPr>
                <w:b/>
              </w:rPr>
            </w:pPr>
            <w:r w:rsidRPr="00835C37">
              <w:rPr>
                <w:b/>
              </w:rPr>
              <w:t>Oskar Brandenburg, Antoinet Nijssen, Roomyla Choenni (</w:t>
            </w:r>
            <w:proofErr w:type="spellStart"/>
            <w:r w:rsidRPr="00835C37">
              <w:rPr>
                <w:b/>
              </w:rPr>
              <w:t>vz</w:t>
            </w:r>
            <w:proofErr w:type="spellEnd"/>
            <w:r w:rsidRPr="00835C37">
              <w:rPr>
                <w:b/>
              </w:rPr>
              <w:t>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FABF8F" w:themeFill="accent6" w:themeFillTint="99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Publiek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F8142D" w:rsidRDefault="00CA3284">
            <w:pPr>
              <w:rPr>
                <w:b/>
              </w:rPr>
            </w:pPr>
            <w:r>
              <w:rPr>
                <w:b/>
              </w:rPr>
              <w:t>Klaartje Pompe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D072A6" w:rsidRPr="004D6384" w:rsidTr="00A0110B">
        <w:tc>
          <w:tcPr>
            <w:tcW w:w="1134" w:type="dxa"/>
            <w:gridSpan w:val="2"/>
            <w:shd w:val="clear" w:color="auto" w:fill="FF0000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 xml:space="preserve">On </w:t>
            </w:r>
            <w:proofErr w:type="spellStart"/>
            <w:r w:rsidRPr="00D072A6">
              <w:rPr>
                <w:rFonts w:eastAsia="Dotum" w:cs="NettoOT"/>
                <w:color w:val="FFFFFF" w:themeColor="background1"/>
              </w:rPr>
              <w:t>Hold</w:t>
            </w:r>
            <w:proofErr w:type="spellEnd"/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1275" w:type="dxa"/>
            <w:shd w:val="clear" w:color="auto" w:fill="92D050"/>
          </w:tcPr>
          <w:p w:rsidR="00D072A6" w:rsidRDefault="00D072A6" w:rsidP="00D072A6">
            <w:pPr>
              <w:jc w:val="center"/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>GO</w:t>
            </w:r>
          </w:p>
        </w:tc>
        <w:tc>
          <w:tcPr>
            <w:tcW w:w="8450" w:type="dxa"/>
            <w:gridSpan w:val="2"/>
            <w:shd w:val="clear" w:color="auto" w:fill="FFFFFF" w:themeFill="background1"/>
          </w:tcPr>
          <w:p w:rsidR="00D072A6" w:rsidRDefault="00980C47" w:rsidP="0080116F">
            <w:pPr>
              <w:rPr>
                <w:rFonts w:eastAsia="Dotum" w:cs="NettoOT"/>
                <w:color w:val="C00000"/>
              </w:rPr>
            </w:pPr>
            <w:r>
              <w:rPr>
                <w:rFonts w:eastAsia="Dotum" w:cs="NettoOT"/>
                <w:color w:val="C00000"/>
              </w:rPr>
              <w:t>= Goed te keuren door management Noord-Hollands Archief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</w:tr>
      <w:tr w:rsidR="00DA14DB" w:rsidRPr="004D6384" w:rsidTr="00A0110B">
        <w:tc>
          <w:tcPr>
            <w:tcW w:w="555" w:type="dxa"/>
            <w:shd w:val="clear" w:color="auto" w:fill="FFFFFF" w:themeFill="background1"/>
          </w:tcPr>
          <w:p w:rsidR="00DA14DB" w:rsidRPr="00E90237" w:rsidRDefault="00DA14DB" w:rsidP="00FF731B">
            <w:pPr>
              <w:jc w:val="right"/>
            </w:pPr>
          </w:p>
        </w:tc>
        <w:tc>
          <w:tcPr>
            <w:tcW w:w="579" w:type="dxa"/>
            <w:shd w:val="clear" w:color="auto" w:fill="FFFFFF" w:themeFill="background1"/>
          </w:tcPr>
          <w:p w:rsidR="00DA14DB" w:rsidRPr="00BD5648" w:rsidRDefault="00BD5648" w:rsidP="00274F5F">
            <w:pPr>
              <w:jc w:val="center"/>
            </w:pPr>
            <w:r w:rsidRPr="00BD5648">
              <w:t>1</w:t>
            </w:r>
            <w:r w:rsidR="0075243D">
              <w:t>.0</w:t>
            </w:r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DA14DB" w:rsidRPr="00B360CB" w:rsidRDefault="00DA14DB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DA14DB" w:rsidRDefault="00BD5648" w:rsidP="0080116F">
            <w:pPr>
              <w:rPr>
                <w:rFonts w:ascii="Calibri" w:hAnsi="Calibri" w:cs="Calibri"/>
                <w:bCs/>
              </w:rPr>
            </w:pPr>
            <w:r w:rsidRPr="005F699A">
              <w:rPr>
                <w:rFonts w:ascii="Calibri" w:hAnsi="Calibri" w:cs="Calibri"/>
                <w:bCs/>
              </w:rPr>
              <w:t>Mededelingen</w:t>
            </w:r>
            <w:r w:rsidR="00E502ED">
              <w:rPr>
                <w:rFonts w:ascii="Calibri" w:hAnsi="Calibri" w:cs="Calibri"/>
                <w:bCs/>
              </w:rPr>
              <w:t>:</w:t>
            </w:r>
          </w:p>
          <w:p w:rsidR="008E513F" w:rsidRDefault="008E513F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Agendap</w:t>
            </w:r>
            <w:r w:rsidR="007D4CE4">
              <w:rPr>
                <w:rFonts w:ascii="Calibri" w:hAnsi="Calibri" w:cs="Calibri"/>
                <w:bCs/>
              </w:rPr>
              <w:t>unten worden aangepast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="007D4CE4">
              <w:rPr>
                <w:rFonts w:ascii="Calibri" w:hAnsi="Calibri" w:cs="Calibri"/>
                <w:bCs/>
              </w:rPr>
              <w:t xml:space="preserve">. </w:t>
            </w:r>
            <w:r>
              <w:rPr>
                <w:rFonts w:ascii="Calibri" w:hAnsi="Calibri" w:cs="Calibri"/>
                <w:bCs/>
              </w:rPr>
              <w:t xml:space="preserve">De </w:t>
            </w:r>
            <w:r w:rsidR="007D4CE4">
              <w:rPr>
                <w:rFonts w:ascii="Calibri" w:hAnsi="Calibri" w:cs="Calibri"/>
                <w:bCs/>
              </w:rPr>
              <w:t>Provincie</w:t>
            </w:r>
            <w:r>
              <w:rPr>
                <w:rFonts w:ascii="Calibri" w:hAnsi="Calibri" w:cs="Calibri"/>
                <w:bCs/>
              </w:rPr>
              <w:t xml:space="preserve"> Noord-Holland</w:t>
            </w:r>
            <w:r w:rsidR="007D4CE4">
              <w:rPr>
                <w:rFonts w:ascii="Calibri" w:hAnsi="Calibri" w:cs="Calibri"/>
                <w:bCs/>
              </w:rPr>
              <w:t xml:space="preserve"> heeft gekozen voor </w:t>
            </w:r>
            <w:r>
              <w:rPr>
                <w:rFonts w:ascii="Calibri" w:hAnsi="Calibri" w:cs="Calibri"/>
                <w:bCs/>
              </w:rPr>
              <w:t xml:space="preserve">een bijlage bij de </w:t>
            </w:r>
          </w:p>
          <w:p w:rsidR="007D4CE4" w:rsidRDefault="007D4CE4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akte van overbrenging</w:t>
            </w:r>
            <w:r w:rsidR="008E513F">
              <w:rPr>
                <w:rFonts w:ascii="Calibri" w:hAnsi="Calibri" w:cs="Calibri"/>
                <w:bCs/>
              </w:rPr>
              <w:t xml:space="preserve"> waarin beschreven welke aanpassingen er zijn gedaan. Er wordt </w:t>
            </w:r>
            <w:r>
              <w:rPr>
                <w:rFonts w:ascii="Calibri" w:hAnsi="Calibri" w:cs="Calibri"/>
                <w:bCs/>
              </w:rPr>
              <w:t xml:space="preserve">nog een </w:t>
            </w:r>
            <w:r w:rsidR="008E513F">
              <w:rPr>
                <w:rFonts w:ascii="Calibri" w:hAnsi="Calibri" w:cs="Calibri"/>
                <w:bCs/>
              </w:rPr>
              <w:t xml:space="preserve">nieuwe bijeenkomst van de stuurgroep gepland. </w:t>
            </w:r>
          </w:p>
          <w:p w:rsidR="006E1E60" w:rsidRPr="005F699A" w:rsidRDefault="00656492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F35C6C" w:rsidRPr="004D6384" w:rsidTr="00F35C6C">
        <w:tc>
          <w:tcPr>
            <w:tcW w:w="555" w:type="dxa"/>
            <w:shd w:val="clear" w:color="auto" w:fill="FABF8F" w:themeFill="accent6" w:themeFillTint="99"/>
          </w:tcPr>
          <w:p w:rsidR="00F35C6C" w:rsidRPr="00E90237" w:rsidRDefault="00F35C6C" w:rsidP="00FF731B">
            <w:pPr>
              <w:jc w:val="right"/>
            </w:pPr>
          </w:p>
        </w:tc>
        <w:tc>
          <w:tcPr>
            <w:tcW w:w="579" w:type="dxa"/>
            <w:shd w:val="clear" w:color="auto" w:fill="FABF8F" w:themeFill="accent6" w:themeFillTint="99"/>
          </w:tcPr>
          <w:p w:rsidR="00F35C6C" w:rsidRPr="00BD5648" w:rsidRDefault="00F35C6C" w:rsidP="00274F5F">
            <w:pPr>
              <w:jc w:val="center"/>
            </w:pPr>
            <w:r>
              <w:t>2.0</w:t>
            </w:r>
          </w:p>
        </w:tc>
        <w:tc>
          <w:tcPr>
            <w:tcW w:w="1135" w:type="dxa"/>
            <w:gridSpan w:val="2"/>
            <w:shd w:val="clear" w:color="auto" w:fill="FABF8F" w:themeFill="accent6" w:themeFillTint="99"/>
          </w:tcPr>
          <w:p w:rsidR="00F35C6C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MYLEX</w:t>
            </w:r>
          </w:p>
        </w:tc>
        <w:tc>
          <w:tcPr>
            <w:tcW w:w="9725" w:type="dxa"/>
            <w:gridSpan w:val="3"/>
            <w:shd w:val="clear" w:color="auto" w:fill="FABF8F" w:themeFill="accent6" w:themeFillTint="99"/>
          </w:tcPr>
          <w:p w:rsidR="00F35C6C" w:rsidRPr="005F699A" w:rsidRDefault="007D4CE4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Probleem met </w:t>
            </w:r>
            <w:r w:rsidR="008E513F">
              <w:rPr>
                <w:rFonts w:ascii="Calibri" w:hAnsi="Calibri" w:cs="Calibri"/>
                <w:bCs/>
              </w:rPr>
              <w:t xml:space="preserve">de </w:t>
            </w:r>
            <w:r>
              <w:rPr>
                <w:rFonts w:ascii="Calibri" w:hAnsi="Calibri" w:cs="Calibri"/>
                <w:bCs/>
              </w:rPr>
              <w:t xml:space="preserve">email </w:t>
            </w:r>
            <w:r w:rsidR="008E513F">
              <w:rPr>
                <w:rFonts w:ascii="Calibri" w:hAnsi="Calibri" w:cs="Calibri"/>
                <w:bCs/>
              </w:rPr>
              <w:t xml:space="preserve">is </w:t>
            </w:r>
            <w:r>
              <w:rPr>
                <w:rFonts w:ascii="Calibri" w:hAnsi="Calibri" w:cs="Calibri"/>
                <w:bCs/>
              </w:rPr>
              <w:t xml:space="preserve">verholpen. </w:t>
            </w:r>
            <w:r w:rsidR="008E513F">
              <w:rPr>
                <w:rFonts w:ascii="Calibri" w:hAnsi="Calibri" w:cs="Calibri"/>
                <w:bCs/>
              </w:rPr>
              <w:t xml:space="preserve">Er is nog C-Content </w:t>
            </w:r>
            <w:r>
              <w:rPr>
                <w:rFonts w:ascii="Calibri" w:hAnsi="Calibri" w:cs="Calibri"/>
                <w:bCs/>
              </w:rPr>
              <w:t>om kleine aanpassingen</w:t>
            </w:r>
            <w:r w:rsidR="008E513F">
              <w:rPr>
                <w:rFonts w:ascii="Calibri" w:hAnsi="Calibri" w:cs="Calibri"/>
                <w:bCs/>
              </w:rPr>
              <w:t xml:space="preserve"> gevraagd. Bij oproepen van info wordt er automatisch </w:t>
            </w:r>
            <w:r>
              <w:rPr>
                <w:rFonts w:ascii="Calibri" w:hAnsi="Calibri" w:cs="Calibri"/>
                <w:bCs/>
              </w:rPr>
              <w:t>een nieuw tabblad</w:t>
            </w:r>
            <w:r w:rsidR="008E513F">
              <w:rPr>
                <w:rFonts w:ascii="Calibri" w:hAnsi="Calibri" w:cs="Calibri"/>
                <w:bCs/>
              </w:rPr>
              <w:t xml:space="preserve"> gemaakt.. Er komt een verdere offerte v</w:t>
            </w:r>
            <w:r>
              <w:rPr>
                <w:rFonts w:ascii="Calibri" w:hAnsi="Calibri" w:cs="Calibri"/>
                <w:bCs/>
              </w:rPr>
              <w:t xml:space="preserve">oor ontsluiting </w:t>
            </w:r>
            <w:r w:rsidR="008E513F">
              <w:rPr>
                <w:rFonts w:ascii="Calibri" w:hAnsi="Calibri" w:cs="Calibri"/>
                <w:bCs/>
              </w:rPr>
              <w:t>van meerdere bronnen. Klaartje stelt dat het intern ter beschikking</w:t>
            </w:r>
            <w:r>
              <w:rPr>
                <w:rFonts w:ascii="Calibri" w:hAnsi="Calibri" w:cs="Calibri"/>
                <w:bCs/>
              </w:rPr>
              <w:t>stellen</w:t>
            </w:r>
            <w:r w:rsidR="008E513F">
              <w:rPr>
                <w:rFonts w:ascii="Calibri" w:hAnsi="Calibri" w:cs="Calibri"/>
                <w:bCs/>
              </w:rPr>
              <w:t xml:space="preserve"> genoemd wordt </w:t>
            </w:r>
            <w:r>
              <w:rPr>
                <w:rFonts w:ascii="Calibri" w:hAnsi="Calibri" w:cs="Calibri"/>
                <w:bCs/>
              </w:rPr>
              <w:t>.</w:t>
            </w:r>
            <w:r w:rsidR="008E513F">
              <w:rPr>
                <w:rFonts w:ascii="Calibri" w:hAnsi="Calibri" w:cs="Calibri"/>
                <w:bCs/>
              </w:rPr>
              <w:t>Insteek is het gemak voor het</w:t>
            </w:r>
            <w:r>
              <w:rPr>
                <w:rFonts w:ascii="Calibri" w:hAnsi="Calibri" w:cs="Calibri"/>
                <w:bCs/>
              </w:rPr>
              <w:t xml:space="preserve"> publiek. Volgende week </w:t>
            </w:r>
            <w:r w:rsidR="008E513F">
              <w:rPr>
                <w:rFonts w:ascii="Calibri" w:hAnsi="Calibri" w:cs="Calibri"/>
                <w:bCs/>
              </w:rPr>
              <w:t xml:space="preserve">komen de </w:t>
            </w:r>
            <w:r>
              <w:rPr>
                <w:rFonts w:ascii="Calibri" w:hAnsi="Calibri" w:cs="Calibri"/>
                <w:bCs/>
              </w:rPr>
              <w:t xml:space="preserve">eerste gebruikersstatistieken. </w:t>
            </w:r>
            <w:r w:rsidR="008E513F">
              <w:rPr>
                <w:rFonts w:ascii="Calibri" w:hAnsi="Calibri" w:cs="Calibri"/>
                <w:bCs/>
              </w:rPr>
              <w:t xml:space="preserve">Intern zal er nog een Icoontje op het bureaublad </w:t>
            </w:r>
            <w:proofErr w:type="spellStart"/>
            <w:r w:rsidR="008E513F">
              <w:rPr>
                <w:rFonts w:ascii="Calibri" w:hAnsi="Calibri" w:cs="Calibri"/>
                <w:bCs/>
              </w:rPr>
              <w:t>geplaast</w:t>
            </w:r>
            <w:proofErr w:type="spellEnd"/>
            <w:r w:rsidR="008E513F">
              <w:rPr>
                <w:rFonts w:ascii="Calibri" w:hAnsi="Calibri" w:cs="Calibri"/>
                <w:bCs/>
              </w:rPr>
              <w:t xml:space="preserve"> worden.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5E52FB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BD5648" w:rsidRPr="00BD5648" w:rsidRDefault="00F35C6C" w:rsidP="00274F5F">
            <w:pPr>
              <w:jc w:val="center"/>
            </w:pPr>
            <w:r>
              <w:t>3.0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BD5648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Veiligheid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8E513F" w:rsidRDefault="00C07463" w:rsidP="008E513F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 </w:t>
            </w:r>
            <w:r w:rsidR="008E513F">
              <w:rPr>
                <w:rFonts w:eastAsia="Dotum" w:cstheme="minorHAnsi"/>
              </w:rPr>
              <w:t>De Bezoekersr</w:t>
            </w:r>
            <w:r w:rsidR="007D4CE4">
              <w:rPr>
                <w:rFonts w:eastAsia="Dotum" w:cstheme="minorHAnsi"/>
              </w:rPr>
              <w:t>egistratie</w:t>
            </w:r>
            <w:r w:rsidR="008E513F">
              <w:rPr>
                <w:rFonts w:eastAsia="Dotum" w:cstheme="minorHAnsi"/>
              </w:rPr>
              <w:t xml:space="preserve"> wordt intern door een groepje van specialisten onderzocht</w:t>
            </w:r>
            <w:r w:rsidR="007D4CE4">
              <w:rPr>
                <w:rFonts w:eastAsia="Dotum" w:cstheme="minorHAnsi"/>
              </w:rPr>
              <w:t xml:space="preserve">. </w:t>
            </w:r>
            <w:r w:rsidR="008E513F">
              <w:rPr>
                <w:rFonts w:eastAsia="Dotum" w:cstheme="minorHAnsi"/>
              </w:rPr>
              <w:t>Aanleiding is de vraag vanuit De Ree om de bezoekersgegevens te ano</w:t>
            </w:r>
            <w:r w:rsidR="007D4CE4">
              <w:rPr>
                <w:rFonts w:eastAsia="Dotum" w:cstheme="minorHAnsi"/>
              </w:rPr>
              <w:t xml:space="preserve">nimiseren. </w:t>
            </w:r>
            <w:r w:rsidR="008E513F">
              <w:rPr>
                <w:rFonts w:eastAsia="Dotum" w:cstheme="minorHAnsi"/>
              </w:rPr>
              <w:t xml:space="preserve"> Conclusie van de groep is dat anonimiseren vanuit de AVG niet genoeg is. Bepaalde gegevens moeten ook daadwerkelijk verwijderd worden. De afdeling Publiek kijkt hier ook nog naar.</w:t>
            </w:r>
            <w:r w:rsidR="007D4CE4">
              <w:rPr>
                <w:rFonts w:eastAsia="Dotum" w:cstheme="minorHAnsi"/>
              </w:rPr>
              <w:t xml:space="preserve"> </w:t>
            </w:r>
            <w:r w:rsidR="008E513F">
              <w:rPr>
                <w:rFonts w:eastAsia="Dotum" w:cstheme="minorHAnsi"/>
              </w:rPr>
              <w:t xml:space="preserve">Er zijn </w:t>
            </w:r>
            <w:r w:rsidR="007D4CE4">
              <w:rPr>
                <w:rFonts w:eastAsia="Dotum" w:cstheme="minorHAnsi"/>
              </w:rPr>
              <w:t>Verwerkersovereenkomsten naar diverse leveranciers</w:t>
            </w:r>
            <w:r w:rsidR="008E513F">
              <w:rPr>
                <w:rFonts w:eastAsia="Dotum" w:cstheme="minorHAnsi"/>
              </w:rPr>
              <w:t xml:space="preserve"> gezonden.</w:t>
            </w:r>
            <w:r w:rsidR="007D4CE4">
              <w:rPr>
                <w:rFonts w:eastAsia="Dotum" w:cstheme="minorHAnsi"/>
              </w:rPr>
              <w:t xml:space="preserve"> </w:t>
            </w:r>
            <w:r w:rsidR="008E513F">
              <w:rPr>
                <w:rFonts w:eastAsia="Dotum" w:cstheme="minorHAnsi"/>
              </w:rPr>
              <w:t xml:space="preserve">Maarten geeft de contactpersoon EY </w:t>
            </w:r>
            <w:r w:rsidR="007D4CE4">
              <w:rPr>
                <w:rFonts w:eastAsia="Dotum" w:cstheme="minorHAnsi"/>
              </w:rPr>
              <w:t>nog door</w:t>
            </w:r>
            <w:r w:rsidR="008E513F">
              <w:rPr>
                <w:rFonts w:eastAsia="Dotum" w:cstheme="minorHAnsi"/>
              </w:rPr>
              <w:t xml:space="preserve"> aan </w:t>
            </w:r>
            <w:proofErr w:type="spellStart"/>
            <w:r w:rsidR="008E513F">
              <w:rPr>
                <w:rFonts w:eastAsia="Dotum" w:cstheme="minorHAnsi"/>
              </w:rPr>
              <w:t>roomyla</w:t>
            </w:r>
            <w:proofErr w:type="spellEnd"/>
            <w:r w:rsidR="007D4CE4">
              <w:rPr>
                <w:rFonts w:eastAsia="Dotum" w:cstheme="minorHAnsi"/>
              </w:rPr>
              <w:t xml:space="preserve">. </w:t>
            </w:r>
            <w:r w:rsidR="008E513F">
              <w:rPr>
                <w:rFonts w:eastAsia="Dotum" w:cstheme="minorHAnsi"/>
              </w:rPr>
              <w:t xml:space="preserve">Een </w:t>
            </w:r>
            <w:proofErr w:type="spellStart"/>
            <w:r w:rsidR="00D16271">
              <w:rPr>
                <w:rFonts w:eastAsia="Dotum" w:cstheme="minorHAnsi"/>
              </w:rPr>
              <w:t>Opt-inn</w:t>
            </w:r>
            <w:proofErr w:type="spellEnd"/>
            <w:r w:rsidR="00D16271">
              <w:rPr>
                <w:rFonts w:eastAsia="Dotum" w:cstheme="minorHAnsi"/>
              </w:rPr>
              <w:t xml:space="preserve"> mail </w:t>
            </w:r>
            <w:r w:rsidR="008E513F">
              <w:rPr>
                <w:rFonts w:eastAsia="Dotum" w:cstheme="minorHAnsi"/>
              </w:rPr>
              <w:t xml:space="preserve">is </w:t>
            </w:r>
          </w:p>
          <w:p w:rsidR="005E52FB" w:rsidRDefault="00D16271" w:rsidP="008E513F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in voorbereiding . Tanya heeft </w:t>
            </w:r>
            <w:r w:rsidR="008E513F">
              <w:rPr>
                <w:rFonts w:eastAsia="Dotum" w:cstheme="minorHAnsi"/>
              </w:rPr>
              <w:t xml:space="preserve">wat de bewerkingsovereenkomsten betreft </w:t>
            </w:r>
            <w:r w:rsidR="005E52FB">
              <w:rPr>
                <w:rFonts w:eastAsia="Dotum" w:cstheme="minorHAnsi"/>
              </w:rPr>
              <w:t xml:space="preserve">extra </w:t>
            </w:r>
            <w:proofErr w:type="spellStart"/>
            <w:r w:rsidR="005E52FB">
              <w:rPr>
                <w:rFonts w:eastAsia="Dotum" w:cstheme="minorHAnsi"/>
              </w:rPr>
              <w:t>issue’s</w:t>
            </w:r>
            <w:proofErr w:type="spellEnd"/>
            <w:r w:rsidR="005E52FB">
              <w:rPr>
                <w:rFonts w:eastAsia="Dotum" w:cstheme="minorHAnsi"/>
              </w:rPr>
              <w:t xml:space="preserve"> aangevoerd </w:t>
            </w:r>
          </w:p>
          <w:p w:rsidR="006C6332" w:rsidRPr="005A6546" w:rsidRDefault="005E52FB" w:rsidP="008E513F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>over aansprakelijkheid. AP</w:t>
            </w:r>
            <w:r w:rsidR="00D16271">
              <w:rPr>
                <w:rFonts w:eastAsia="Dotum" w:cstheme="minorHAnsi"/>
              </w:rPr>
              <w:t xml:space="preserve"> kijkt </w:t>
            </w:r>
            <w:r>
              <w:rPr>
                <w:rFonts w:eastAsia="Dotum" w:cstheme="minorHAnsi"/>
              </w:rPr>
              <w:t xml:space="preserve">in eerste instantie </w:t>
            </w:r>
            <w:r w:rsidR="00D16271">
              <w:rPr>
                <w:rFonts w:eastAsia="Dotum" w:cstheme="minorHAnsi"/>
              </w:rPr>
              <w:t>vooral of we</w:t>
            </w:r>
            <w:r>
              <w:rPr>
                <w:rFonts w:eastAsia="Dotum" w:cstheme="minorHAnsi"/>
              </w:rPr>
              <w:t xml:space="preserve"> “ in control zijn”: dat zijn we.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5E52FB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BD5648" w:rsidRPr="00BD5648" w:rsidRDefault="00F35C6C" w:rsidP="00274F5F">
            <w:pPr>
              <w:jc w:val="center"/>
            </w:pPr>
            <w:r>
              <w:t>4</w:t>
            </w:r>
            <w:r w:rsidR="0075243D">
              <w:t>.0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BD5648" w:rsidRPr="00B360CB" w:rsidRDefault="006C6332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Is</w:t>
            </w:r>
            <w:r w:rsidR="00F22199">
              <w:rPr>
                <w:b/>
                <w:color w:val="C00000"/>
              </w:rPr>
              <w:t>ilcode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3284" w:rsidRDefault="00F15EF8" w:rsidP="001B0FD0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De </w:t>
            </w:r>
            <w:proofErr w:type="spellStart"/>
            <w:r>
              <w:rPr>
                <w:rFonts w:eastAsia="Dotum" w:cstheme="minorHAnsi"/>
              </w:rPr>
              <w:t>padnamen</w:t>
            </w:r>
            <w:proofErr w:type="spellEnd"/>
            <w:r w:rsidR="00CA3284">
              <w:rPr>
                <w:rFonts w:eastAsia="Dotum" w:cstheme="minorHAnsi"/>
              </w:rPr>
              <w:t xml:space="preserve"> op de NAS</w:t>
            </w:r>
            <w:r>
              <w:rPr>
                <w:rFonts w:eastAsia="Dotum" w:cstheme="minorHAnsi"/>
              </w:rPr>
              <w:t xml:space="preserve"> zullen vereenvoudigd worden. Dit kan door NHA/SET geautomatisee</w:t>
            </w:r>
            <w:r w:rsidR="00CA3284">
              <w:rPr>
                <w:rFonts w:eastAsia="Dotum" w:cstheme="minorHAnsi"/>
              </w:rPr>
              <w:t>rd gedaan worden. Het opnieuw</w:t>
            </w:r>
            <w:r>
              <w:rPr>
                <w:rFonts w:eastAsia="Dotum" w:cstheme="minorHAnsi"/>
              </w:rPr>
              <w:t xml:space="preserve"> koppelen van 1.6 miljoen scans zal </w:t>
            </w:r>
            <w:r w:rsidR="00CA3284">
              <w:rPr>
                <w:rFonts w:eastAsia="Dotum" w:cstheme="minorHAnsi"/>
              </w:rPr>
              <w:t xml:space="preserve">in overleg </w:t>
            </w:r>
            <w:r>
              <w:rPr>
                <w:rFonts w:eastAsia="Dotum" w:cstheme="minorHAnsi"/>
              </w:rPr>
              <w:t xml:space="preserve">geautomatiseerd door De Ree </w:t>
            </w:r>
          </w:p>
          <w:p w:rsidR="00BD5648" w:rsidRPr="00F22199" w:rsidRDefault="00F15EF8" w:rsidP="001B0FD0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gedaan moeten worden. Een Offerte vanuit De Ree voor dit werk is gevraagd. </w:t>
            </w:r>
            <w:r w:rsidR="00CA3284">
              <w:rPr>
                <w:rFonts w:eastAsia="Dotum" w:cstheme="minorHAnsi"/>
              </w:rPr>
              <w:t>Ed is contactpersoon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A0110B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3284" w:rsidRDefault="00F15EF8" w:rsidP="003176B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Project staat </w:t>
            </w:r>
            <w:proofErr w:type="spellStart"/>
            <w:r>
              <w:rPr>
                <w:rFonts w:ascii="Calibri" w:hAnsi="Calibri" w:cs="Calibri"/>
                <w:bCs/>
              </w:rPr>
              <w:t>onhold</w:t>
            </w:r>
            <w:proofErr w:type="spellEnd"/>
            <w:r>
              <w:rPr>
                <w:rFonts w:ascii="Calibri" w:hAnsi="Calibri" w:cs="Calibri"/>
                <w:bCs/>
              </w:rPr>
              <w:t xml:space="preserve">. De </w:t>
            </w:r>
            <w:r w:rsidR="00D16271">
              <w:rPr>
                <w:rFonts w:ascii="Calibri" w:hAnsi="Calibri" w:cs="Calibri"/>
                <w:bCs/>
              </w:rPr>
              <w:t>huidige situatie</w:t>
            </w:r>
            <w:r>
              <w:rPr>
                <w:rFonts w:ascii="Calibri" w:hAnsi="Calibri" w:cs="Calibri"/>
                <w:bCs/>
              </w:rPr>
              <w:t xml:space="preserve"> waarbij MF-database binnen de omgeving van het </w:t>
            </w:r>
          </w:p>
          <w:p w:rsidR="00AB182F" w:rsidRPr="003176BC" w:rsidRDefault="00F15EF8" w:rsidP="003176B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Noord-Holland Archief staat, </w:t>
            </w:r>
            <w:r w:rsidR="00CA3284">
              <w:rPr>
                <w:rFonts w:ascii="Calibri" w:hAnsi="Calibri" w:cs="Calibri"/>
                <w:bCs/>
              </w:rPr>
              <w:t>blijft voorlopig zoals deze nu is. In overleg met het NA is officieus vanuit het NHA“</w:t>
            </w:r>
            <w:r w:rsidR="008F67A1">
              <w:rPr>
                <w:rFonts w:ascii="Calibri" w:hAnsi="Calibri" w:cs="Calibri"/>
                <w:bCs/>
              </w:rPr>
              <w:t xml:space="preserve"> </w:t>
            </w:r>
            <w:r w:rsidR="00CA3284">
              <w:rPr>
                <w:rFonts w:ascii="Calibri" w:hAnsi="Calibri" w:cs="Calibri"/>
                <w:bCs/>
              </w:rPr>
              <w:t>optie 2</w:t>
            </w:r>
            <w:r w:rsidR="008F67A1">
              <w:rPr>
                <w:rFonts w:ascii="Calibri" w:hAnsi="Calibri" w:cs="Calibri"/>
                <w:bCs/>
              </w:rPr>
              <w:t xml:space="preserve"> </w:t>
            </w:r>
            <w:r w:rsidR="00CA3284">
              <w:rPr>
                <w:rFonts w:ascii="Calibri" w:hAnsi="Calibri" w:cs="Calibri"/>
                <w:bCs/>
              </w:rPr>
              <w:t xml:space="preserve">” </w:t>
            </w:r>
            <w:r w:rsidR="002A4D1E">
              <w:rPr>
                <w:rFonts w:ascii="Calibri" w:hAnsi="Calibri" w:cs="Calibri"/>
                <w:bCs/>
              </w:rPr>
              <w:t xml:space="preserve">aan het NA </w:t>
            </w:r>
            <w:r w:rsidR="00CA3284">
              <w:rPr>
                <w:rFonts w:ascii="Calibri" w:hAnsi="Calibri" w:cs="Calibri"/>
                <w:bCs/>
              </w:rPr>
              <w:t xml:space="preserve">geadviseerd, inhoudende </w:t>
            </w:r>
            <w:r w:rsidR="008F67A1">
              <w:rPr>
                <w:rFonts w:ascii="Calibri" w:hAnsi="Calibri" w:cs="Calibri"/>
                <w:bCs/>
              </w:rPr>
              <w:t xml:space="preserve">dat –omwille van het niet verstoren van de processen binnen </w:t>
            </w:r>
            <w:r w:rsidR="002A4D1E">
              <w:rPr>
                <w:rFonts w:ascii="Calibri" w:hAnsi="Calibri" w:cs="Calibri"/>
                <w:bCs/>
              </w:rPr>
              <w:t>d</w:t>
            </w:r>
            <w:r w:rsidR="008F67A1">
              <w:rPr>
                <w:rFonts w:ascii="Calibri" w:hAnsi="Calibri" w:cs="Calibri"/>
                <w:bCs/>
              </w:rPr>
              <w:t>e</w:t>
            </w:r>
            <w:r w:rsidR="002A4D1E">
              <w:rPr>
                <w:rFonts w:ascii="Calibri" w:hAnsi="Calibri" w:cs="Calibri"/>
                <w:bCs/>
              </w:rPr>
              <w:t xml:space="preserve"> IST  - </w:t>
            </w:r>
            <w:r w:rsidR="008F67A1">
              <w:rPr>
                <w:rFonts w:ascii="Calibri" w:hAnsi="Calibri" w:cs="Calibri"/>
                <w:bCs/>
              </w:rPr>
              <w:t xml:space="preserve">verder gekeken wordt naar landelijke plaatsing van de database wanneer de keten digital born in de praktijk naar tevredenheid werkt. Er loopt via </w:t>
            </w:r>
            <w:proofErr w:type="spellStart"/>
            <w:r w:rsidR="008F67A1">
              <w:rPr>
                <w:rFonts w:ascii="Calibri" w:hAnsi="Calibri" w:cs="Calibri"/>
                <w:bCs/>
              </w:rPr>
              <w:t>Topdesk</w:t>
            </w:r>
            <w:proofErr w:type="spellEnd"/>
            <w:r w:rsidR="008F67A1">
              <w:rPr>
                <w:rFonts w:ascii="Calibri" w:hAnsi="Calibri" w:cs="Calibri"/>
                <w:bCs/>
              </w:rPr>
              <w:t xml:space="preserve"> een verzoek bij het NA om de CMIS </w:t>
            </w:r>
            <w:proofErr w:type="spellStart"/>
            <w:r w:rsidR="008F67A1">
              <w:rPr>
                <w:rFonts w:ascii="Calibri" w:hAnsi="Calibri" w:cs="Calibri"/>
                <w:bCs/>
              </w:rPr>
              <w:t>workbench</w:t>
            </w:r>
            <w:proofErr w:type="spellEnd"/>
            <w:r w:rsidR="008F67A1">
              <w:rPr>
                <w:rFonts w:ascii="Calibri" w:hAnsi="Calibri" w:cs="Calibri"/>
                <w:bCs/>
              </w:rPr>
              <w:t xml:space="preserve"> uit te mogen breiden.</w:t>
            </w:r>
            <w:r w:rsidR="002A4D1E">
              <w:rPr>
                <w:rFonts w:ascii="Calibri" w:hAnsi="Calibri" w:cs="Calibri"/>
                <w:bCs/>
              </w:rPr>
              <w:t xml:space="preserve"> </w:t>
            </w: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A0110B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FABF8F" w:themeFill="accent6" w:themeFillTint="99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135" w:type="dxa"/>
            <w:gridSpan w:val="2"/>
            <w:shd w:val="clear" w:color="auto" w:fill="FABF8F" w:themeFill="accent6" w:themeFillTint="99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725" w:type="dxa"/>
            <w:gridSpan w:val="3"/>
            <w:shd w:val="clear" w:color="auto" w:fill="FABF8F" w:themeFill="accent6" w:themeFillTint="99"/>
          </w:tcPr>
          <w:p w:rsidR="00AB182F" w:rsidRPr="005F699A" w:rsidRDefault="002911B2" w:rsidP="00431068">
            <w:pPr>
              <w:rPr>
                <w:rFonts w:eastAsia="Dotum" w:cs="NettoOT"/>
                <w:sz w:val="24"/>
              </w:rPr>
            </w:pPr>
            <w:r>
              <w:rPr>
                <w:rFonts w:eastAsia="Dotum" w:cs="NettoOT"/>
                <w:sz w:val="24"/>
              </w:rPr>
              <w:t xml:space="preserve">Zie boven.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A0110B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F731B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4.3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Beeld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Pr="005F699A" w:rsidRDefault="00D16271" w:rsidP="0075243D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Picturae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r w:rsidR="00C1129F">
              <w:rPr>
                <w:rFonts w:ascii="Calibri" w:hAnsi="Calibri" w:cs="Calibri"/>
                <w:bCs/>
              </w:rPr>
              <w:t xml:space="preserve">heeft aangegeven </w:t>
            </w:r>
            <w:r>
              <w:rPr>
                <w:rFonts w:ascii="Calibri" w:hAnsi="Calibri" w:cs="Calibri"/>
                <w:bCs/>
              </w:rPr>
              <w:t>dat ze</w:t>
            </w:r>
            <w:r w:rsidR="00EF31D5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="00EF31D5">
              <w:rPr>
                <w:rFonts w:ascii="Calibri" w:hAnsi="Calibri" w:cs="Calibri"/>
                <w:bCs/>
              </w:rPr>
              <w:t>proces</w:t>
            </w:r>
            <w:r w:rsidR="00C1129F">
              <w:rPr>
                <w:rFonts w:ascii="Calibri" w:hAnsi="Calibri" w:cs="Calibri"/>
                <w:bCs/>
              </w:rPr>
              <w:t>technisch</w:t>
            </w:r>
            <w:proofErr w:type="spellEnd"/>
            <w:r w:rsidR="00C1129F">
              <w:rPr>
                <w:rFonts w:ascii="Calibri" w:hAnsi="Calibri" w:cs="Calibri"/>
                <w:bCs/>
              </w:rPr>
              <w:t xml:space="preserve"> niet uit de voeten kan met de situatie waarbij metadata bij De Ree staat en beelddata in </w:t>
            </w:r>
            <w:r w:rsidR="00EF31D5">
              <w:rPr>
                <w:rFonts w:ascii="Calibri" w:hAnsi="Calibri" w:cs="Calibri"/>
                <w:bCs/>
              </w:rPr>
              <w:t xml:space="preserve">zowel de DAM als op </w:t>
            </w:r>
            <w:r w:rsidR="00C1129F">
              <w:rPr>
                <w:rFonts w:ascii="Calibri" w:hAnsi="Calibri" w:cs="Calibri"/>
                <w:bCs/>
              </w:rPr>
              <w:t>de NAS NHA</w:t>
            </w:r>
            <w:r>
              <w:rPr>
                <w:rFonts w:ascii="Calibri" w:hAnsi="Calibri" w:cs="Calibri"/>
                <w:bCs/>
              </w:rPr>
              <w:t xml:space="preserve">. </w:t>
            </w:r>
            <w:r w:rsidR="00C1129F">
              <w:rPr>
                <w:rFonts w:ascii="Calibri" w:hAnsi="Calibri" w:cs="Calibri"/>
                <w:bCs/>
              </w:rPr>
              <w:t xml:space="preserve">Voorgesteld wordt ook de beelddata </w:t>
            </w:r>
            <w:r>
              <w:rPr>
                <w:rFonts w:ascii="Calibri" w:hAnsi="Calibri" w:cs="Calibri"/>
                <w:bCs/>
              </w:rPr>
              <w:t>op d</w:t>
            </w:r>
            <w:r w:rsidR="00C1129F">
              <w:rPr>
                <w:rFonts w:ascii="Calibri" w:hAnsi="Calibri" w:cs="Calibri"/>
                <w:bCs/>
              </w:rPr>
              <w:t>e fileserver van De Ree te zetten. SET ICT</w:t>
            </w:r>
            <w:r>
              <w:rPr>
                <w:rFonts w:ascii="Calibri" w:hAnsi="Calibri" w:cs="Calibri"/>
                <w:bCs/>
              </w:rPr>
              <w:t xml:space="preserve"> heeft </w:t>
            </w:r>
            <w:r w:rsidR="00C1129F">
              <w:rPr>
                <w:rFonts w:ascii="Calibri" w:hAnsi="Calibri" w:cs="Calibri"/>
                <w:bCs/>
              </w:rPr>
              <w:t xml:space="preserve">de mogelijkheden met De Ree technisch </w:t>
            </w:r>
            <w:r>
              <w:rPr>
                <w:rFonts w:ascii="Calibri" w:hAnsi="Calibri" w:cs="Calibri"/>
                <w:bCs/>
              </w:rPr>
              <w:t>in kaart</w:t>
            </w:r>
            <w:r w:rsidR="00C1129F">
              <w:rPr>
                <w:rFonts w:ascii="Calibri" w:hAnsi="Calibri" w:cs="Calibri"/>
                <w:bCs/>
              </w:rPr>
              <w:t xml:space="preserve"> gebracht. </w:t>
            </w:r>
            <w:r>
              <w:rPr>
                <w:rFonts w:ascii="Calibri" w:hAnsi="Calibri" w:cs="Calibri"/>
                <w:bCs/>
              </w:rPr>
              <w:t xml:space="preserve">Kosten </w:t>
            </w:r>
            <w:r w:rsidR="00C1129F">
              <w:rPr>
                <w:rFonts w:ascii="Calibri" w:hAnsi="Calibri" w:cs="Calibri"/>
                <w:bCs/>
              </w:rPr>
              <w:t xml:space="preserve">voor de oplossing </w:t>
            </w:r>
            <w:r w:rsidR="00EF31D5">
              <w:rPr>
                <w:rFonts w:ascii="Calibri" w:hAnsi="Calibri" w:cs="Calibri"/>
                <w:bCs/>
              </w:rPr>
              <w:t xml:space="preserve">en facilitering door de Ree </w:t>
            </w:r>
            <w:r w:rsidR="00C1129F">
              <w:rPr>
                <w:rFonts w:ascii="Calibri" w:hAnsi="Calibri" w:cs="Calibri"/>
                <w:bCs/>
              </w:rPr>
              <w:t xml:space="preserve">zijn € </w:t>
            </w:r>
            <w:r>
              <w:rPr>
                <w:rFonts w:ascii="Calibri" w:hAnsi="Calibri" w:cs="Calibri"/>
                <w:bCs/>
              </w:rPr>
              <w:t xml:space="preserve">800 per jaar. Er hoeft </w:t>
            </w:r>
            <w:r w:rsidR="00C1129F">
              <w:rPr>
                <w:rFonts w:ascii="Calibri" w:hAnsi="Calibri" w:cs="Calibri"/>
                <w:bCs/>
              </w:rPr>
              <w:t xml:space="preserve">dan </w:t>
            </w:r>
            <w:r>
              <w:rPr>
                <w:rFonts w:ascii="Calibri" w:hAnsi="Calibri" w:cs="Calibri"/>
                <w:bCs/>
              </w:rPr>
              <w:t>niets nieuws ingericht worden</w:t>
            </w:r>
            <w:r w:rsidR="00C1129F">
              <w:rPr>
                <w:rFonts w:ascii="Calibri" w:hAnsi="Calibri" w:cs="Calibri"/>
                <w:bCs/>
              </w:rPr>
              <w:t xml:space="preserve">, er wordt gebruik gemaakt van bestaande </w:t>
            </w:r>
            <w:r w:rsidR="00EF31D5">
              <w:rPr>
                <w:rFonts w:ascii="Calibri" w:hAnsi="Calibri" w:cs="Calibri"/>
                <w:bCs/>
              </w:rPr>
              <w:t>proces</w:t>
            </w:r>
            <w:r w:rsidR="00C1129F">
              <w:rPr>
                <w:rFonts w:ascii="Calibri" w:hAnsi="Calibri" w:cs="Calibri"/>
                <w:bCs/>
              </w:rPr>
              <w:t>tools. Alexa</w:t>
            </w:r>
            <w:r>
              <w:rPr>
                <w:rFonts w:ascii="Calibri" w:hAnsi="Calibri" w:cs="Calibri"/>
                <w:bCs/>
              </w:rPr>
              <w:t xml:space="preserve">nder </w:t>
            </w:r>
            <w:r w:rsidR="00375A1E">
              <w:rPr>
                <w:rFonts w:ascii="Calibri" w:hAnsi="Calibri" w:cs="Calibri"/>
                <w:bCs/>
              </w:rPr>
              <w:t>de B</w:t>
            </w:r>
            <w:r w:rsidR="00C1129F">
              <w:rPr>
                <w:rFonts w:ascii="Calibri" w:hAnsi="Calibri" w:cs="Calibri"/>
                <w:bCs/>
              </w:rPr>
              <w:t xml:space="preserve">ruin heeft inmiddels een sessie over </w:t>
            </w:r>
            <w:r w:rsidR="00E424D1">
              <w:rPr>
                <w:rFonts w:ascii="Calibri" w:hAnsi="Calibri" w:cs="Calibri"/>
                <w:bCs/>
              </w:rPr>
              <w:t xml:space="preserve">het hernoemen van de beeldbestanden georganiseerd.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F52E55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52E55">
            <w:pPr>
              <w:jc w:val="center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4.4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Genealog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Pr="00E53C9E" w:rsidRDefault="002911B2" w:rsidP="0075243D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Opdracht is gegeven aan De Ree om de Metadata uit Wie Was Wie naar Mais </w:t>
            </w:r>
            <w:proofErr w:type="spellStart"/>
            <w:r>
              <w:rPr>
                <w:rFonts w:eastAsia="Dotum" w:cstheme="minorHAnsi"/>
              </w:rPr>
              <w:t>Flexis</w:t>
            </w:r>
            <w:proofErr w:type="spellEnd"/>
            <w:r>
              <w:rPr>
                <w:rFonts w:eastAsia="Dotum" w:cstheme="minorHAnsi"/>
              </w:rPr>
              <w:t xml:space="preserve"> te migreren.</w:t>
            </w:r>
            <w:r w:rsidR="00BF2690">
              <w:rPr>
                <w:rFonts w:eastAsia="Dotum" w:cstheme="minorHAnsi"/>
              </w:rPr>
              <w:t xml:space="preserve"> Geen nieuws.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A0110B">
        <w:tc>
          <w:tcPr>
            <w:tcW w:w="555" w:type="dxa"/>
            <w:shd w:val="clear" w:color="auto" w:fill="FF0000"/>
          </w:tcPr>
          <w:p w:rsidR="00CA2A4C" w:rsidRDefault="006E1E60" w:rsidP="00FF731B">
            <w:pPr>
              <w:jc w:val="right"/>
              <w:rPr>
                <w:color w:val="C00000"/>
              </w:rPr>
            </w:pPr>
            <w:r w:rsidRPr="006E1E60">
              <w:rPr>
                <w:color w:val="FFFFFF" w:themeColor="background1"/>
              </w:rPr>
              <w:t>OH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4.5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Worldcat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Default="00BF2690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Er is een </w:t>
            </w:r>
            <w:r w:rsidR="00465AF1">
              <w:rPr>
                <w:rFonts w:ascii="Calibri" w:hAnsi="Calibri" w:cs="Calibri"/>
                <w:bCs/>
              </w:rPr>
              <w:t xml:space="preserve">Notitie </w:t>
            </w:r>
            <w:r>
              <w:rPr>
                <w:rFonts w:ascii="Calibri" w:hAnsi="Calibri" w:cs="Calibri"/>
                <w:bCs/>
              </w:rPr>
              <w:t>van Roomyla en Anneke en o</w:t>
            </w:r>
            <w:r w:rsidR="00465AF1">
              <w:rPr>
                <w:rFonts w:ascii="Calibri" w:hAnsi="Calibri" w:cs="Calibri"/>
                <w:bCs/>
              </w:rPr>
              <w:t>nzekerheid wat KB gaat doen. A</w:t>
            </w:r>
            <w:r>
              <w:rPr>
                <w:rFonts w:ascii="Calibri" w:hAnsi="Calibri" w:cs="Calibri"/>
                <w:bCs/>
              </w:rPr>
              <w:t>a</w:t>
            </w:r>
            <w:r w:rsidR="00465AF1">
              <w:rPr>
                <w:rFonts w:ascii="Calibri" w:hAnsi="Calibri" w:cs="Calibri"/>
                <w:bCs/>
              </w:rPr>
              <w:t xml:space="preserve">nsluiting </w:t>
            </w:r>
            <w:r>
              <w:rPr>
                <w:rFonts w:ascii="Calibri" w:hAnsi="Calibri" w:cs="Calibri"/>
                <w:bCs/>
              </w:rPr>
              <w:t xml:space="preserve">bij de GGC of OCLC ? </w:t>
            </w:r>
            <w:r w:rsidR="00465AF1"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 xml:space="preserve">Het NHA Benadert de </w:t>
            </w:r>
            <w:r w:rsidR="00465AF1">
              <w:rPr>
                <w:rFonts w:ascii="Calibri" w:hAnsi="Calibri" w:cs="Calibri"/>
                <w:bCs/>
              </w:rPr>
              <w:t xml:space="preserve">KB wat de alternatieven zijn en planning.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A0110B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5.2</w:t>
            </w:r>
          </w:p>
        </w:tc>
        <w:tc>
          <w:tcPr>
            <w:tcW w:w="1135" w:type="dxa"/>
            <w:gridSpan w:val="2"/>
            <w:shd w:val="clear" w:color="auto" w:fill="FFFF00"/>
          </w:tcPr>
          <w:p w:rsidR="00EE70C4" w:rsidRPr="00B360CB" w:rsidRDefault="005F699A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SET</w:t>
            </w:r>
          </w:p>
        </w:tc>
        <w:tc>
          <w:tcPr>
            <w:tcW w:w="9725" w:type="dxa"/>
            <w:gridSpan w:val="3"/>
            <w:shd w:val="clear" w:color="auto" w:fill="FFFF00"/>
          </w:tcPr>
          <w:p w:rsidR="00EE70C4" w:rsidRPr="005F699A" w:rsidRDefault="005F699A" w:rsidP="005F699A">
            <w:pPr>
              <w:tabs>
                <w:tab w:val="left" w:pos="480"/>
              </w:tabs>
            </w:pPr>
            <w:r w:rsidRPr="005F699A">
              <w:t xml:space="preserve">Zie Aandachtpuntenlijst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A3EA0" w:rsidRPr="004D6384" w:rsidTr="00A0110B">
        <w:tc>
          <w:tcPr>
            <w:tcW w:w="555" w:type="dxa"/>
            <w:shd w:val="clear" w:color="auto" w:fill="B8CCE4" w:themeFill="accent1" w:themeFillTint="66"/>
          </w:tcPr>
          <w:p w:rsidR="00EA3EA0" w:rsidRDefault="00EA3EA0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EA3EA0" w:rsidRDefault="00F35C6C" w:rsidP="00EE70C4">
            <w:pPr>
              <w:jc w:val="center"/>
            </w:pPr>
            <w:r>
              <w:t>5.1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EA3EA0" w:rsidRDefault="00EA3EA0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NA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375A1E" w:rsidRDefault="00835C37" w:rsidP="005F699A">
            <w:pPr>
              <w:tabs>
                <w:tab w:val="left" w:pos="480"/>
              </w:tabs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NA </w:t>
            </w:r>
            <w:proofErr w:type="spellStart"/>
            <w:r>
              <w:rPr>
                <w:rFonts w:ascii="Calibri" w:hAnsi="Calibri" w:cs="Calibri"/>
                <w:bCs/>
              </w:rPr>
              <w:t>Preservica</w:t>
            </w:r>
            <w:proofErr w:type="spellEnd"/>
            <w:r>
              <w:rPr>
                <w:rFonts w:ascii="Calibri" w:hAnsi="Calibri" w:cs="Calibri"/>
                <w:bCs/>
              </w:rPr>
              <w:t>/Actorenregister</w:t>
            </w:r>
            <w:r w:rsidR="00465AF1">
              <w:rPr>
                <w:rFonts w:ascii="Calibri" w:hAnsi="Calibri" w:cs="Calibri"/>
                <w:bCs/>
              </w:rPr>
              <w:t xml:space="preserve">. </w:t>
            </w:r>
            <w:r w:rsidR="00375A1E">
              <w:rPr>
                <w:rFonts w:ascii="Calibri" w:hAnsi="Calibri" w:cs="Calibri"/>
                <w:bCs/>
              </w:rPr>
              <w:t xml:space="preserve">Geen nieuws. </w:t>
            </w:r>
            <w:r w:rsidR="00465AF1">
              <w:rPr>
                <w:rFonts w:ascii="Calibri" w:hAnsi="Calibri" w:cs="Calibri"/>
                <w:bCs/>
              </w:rPr>
              <w:t>Architectuur</w:t>
            </w:r>
            <w:r w:rsidR="00375A1E">
              <w:rPr>
                <w:rFonts w:ascii="Calibri" w:hAnsi="Calibri" w:cs="Calibri"/>
                <w:bCs/>
              </w:rPr>
              <w:t xml:space="preserve">plaat voor het impassen voor het deel </w:t>
            </w:r>
          </w:p>
          <w:p w:rsidR="00F52E55" w:rsidRPr="00F52E55" w:rsidRDefault="00375A1E" w:rsidP="00FF5777">
            <w:pPr>
              <w:tabs>
                <w:tab w:val="left" w:pos="480"/>
              </w:tabs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“Nadere toegangen” </w:t>
            </w:r>
            <w:r w:rsidR="00FF5777">
              <w:rPr>
                <w:rFonts w:ascii="Calibri" w:hAnsi="Calibri" w:cs="Calibri"/>
                <w:bCs/>
              </w:rPr>
              <w:t xml:space="preserve">is </w:t>
            </w:r>
            <w:proofErr w:type="spellStart"/>
            <w:r w:rsidR="00FF5777">
              <w:rPr>
                <w:rFonts w:ascii="Calibri" w:hAnsi="Calibri" w:cs="Calibri"/>
                <w:bCs/>
              </w:rPr>
              <w:t>uitgwerkt</w:t>
            </w:r>
            <w:proofErr w:type="spellEnd"/>
            <w:r w:rsidR="00FF5777">
              <w:rPr>
                <w:rFonts w:ascii="Calibri" w:hAnsi="Calibri" w:cs="Calibri"/>
                <w:bCs/>
              </w:rPr>
              <w:t xml:space="preserve"> in de MARA en</w:t>
            </w:r>
            <w:r>
              <w:rPr>
                <w:rFonts w:ascii="Calibri" w:hAnsi="Calibri" w:cs="Calibri"/>
                <w:bCs/>
              </w:rPr>
              <w:t xml:space="preserve"> kan </w:t>
            </w:r>
            <w:r w:rsidR="00465AF1">
              <w:rPr>
                <w:rFonts w:ascii="Calibri" w:hAnsi="Calibri" w:cs="Calibri"/>
                <w:bCs/>
              </w:rPr>
              <w:t>gedeeld</w:t>
            </w:r>
            <w:r>
              <w:rPr>
                <w:rFonts w:ascii="Calibri" w:hAnsi="Calibri" w:cs="Calibri"/>
                <w:bCs/>
              </w:rPr>
              <w:t xml:space="preserve"> worden.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Pr="003B68BD" w:rsidRDefault="00EA3EA0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F35C6C">
        <w:tc>
          <w:tcPr>
            <w:tcW w:w="555" w:type="dxa"/>
            <w:shd w:val="clear" w:color="auto" w:fill="FFFF00"/>
          </w:tcPr>
          <w:p w:rsidR="00EE70C4" w:rsidRDefault="00F35C6C" w:rsidP="00EE70C4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154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EE70C4" w:rsidRPr="00BD5648" w:rsidRDefault="00F35C6C" w:rsidP="00EE70C4">
            <w:pPr>
              <w:jc w:val="center"/>
            </w:pPr>
            <w:r>
              <w:t>5.2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EF31D5" w:rsidRDefault="00465AF1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Decos</w:t>
            </w:r>
            <w:proofErr w:type="spellEnd"/>
            <w:r>
              <w:rPr>
                <w:b/>
                <w:color w:val="C00000"/>
              </w:rPr>
              <w:t>/</w:t>
            </w:r>
          </w:p>
          <w:p w:rsidR="00EE70C4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Mais </w:t>
            </w:r>
            <w:proofErr w:type="spellStart"/>
            <w:r>
              <w:rPr>
                <w:b/>
                <w:color w:val="C00000"/>
              </w:rPr>
              <w:t>Flexis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700BF7" w:rsidRDefault="00465AF1" w:rsidP="00D9778C">
            <w:proofErr w:type="spellStart"/>
            <w:r>
              <w:t>Pluggin</w:t>
            </w:r>
            <w:proofErr w:type="spellEnd"/>
            <w:r w:rsidR="00D07AE7">
              <w:t xml:space="preserve"> </w:t>
            </w:r>
            <w:r w:rsidR="00516196">
              <w:t xml:space="preserve">vanuit </w:t>
            </w:r>
            <w:proofErr w:type="spellStart"/>
            <w:r w:rsidR="00516196">
              <w:t>Decos</w:t>
            </w:r>
            <w:proofErr w:type="spellEnd"/>
            <w:r w:rsidR="00516196">
              <w:t xml:space="preserve"> voor </w:t>
            </w:r>
            <w:proofErr w:type="spellStart"/>
            <w:r w:rsidR="00516196">
              <w:t>Mylex</w:t>
            </w:r>
            <w:proofErr w:type="spellEnd"/>
            <w:r w:rsidR="00516196">
              <w:t xml:space="preserve"> werkt. </w:t>
            </w:r>
            <w:proofErr w:type="spellStart"/>
            <w:r w:rsidR="00516196">
              <w:t>Pluggin</w:t>
            </w:r>
            <w:proofErr w:type="spellEnd"/>
            <w:r w:rsidR="00516196">
              <w:t xml:space="preserve"> van </w:t>
            </w:r>
            <w:proofErr w:type="spellStart"/>
            <w:r w:rsidR="00516196">
              <w:t>Decos</w:t>
            </w:r>
            <w:proofErr w:type="spellEnd"/>
            <w:r w:rsidR="00516196">
              <w:t xml:space="preserve"> naar Outlook kent nog </w:t>
            </w:r>
            <w:proofErr w:type="spellStart"/>
            <w:r w:rsidR="00516196">
              <w:t>happeringen</w:t>
            </w:r>
            <w:proofErr w:type="spellEnd"/>
            <w:r w:rsidR="00516196">
              <w:t xml:space="preserve">. Is door SET in onderzoek. </w:t>
            </w:r>
          </w:p>
          <w:p w:rsidR="00516196" w:rsidRDefault="00516196" w:rsidP="00D9778C">
            <w:r>
              <w:t xml:space="preserve">Ed meldt dat vanuit de module beschrijven van mais </w:t>
            </w:r>
            <w:proofErr w:type="spellStart"/>
            <w:r>
              <w:t>Flexis</w:t>
            </w:r>
            <w:proofErr w:type="spellEnd"/>
            <w:r>
              <w:t xml:space="preserve"> 9 gekoppeld kan worden naar bestanden </w:t>
            </w:r>
          </w:p>
          <w:p w:rsidR="00516196" w:rsidRPr="00AB5BE4" w:rsidRDefault="00516196" w:rsidP="00D9778C">
            <w:r>
              <w:t xml:space="preserve">op de NAS. Applicatiebeheer NHA (Helen en Marcel) kan de module gaan gebruiken en dit melden binnen de afdeling AC. Ed meldt aan applicatiebeheer. De module kan ingezet worden </w:t>
            </w:r>
            <w:proofErr w:type="spellStart"/>
            <w:r>
              <w:t>tbv</w:t>
            </w:r>
            <w:proofErr w:type="spellEnd"/>
            <w:r>
              <w:t xml:space="preserve"> data-entry bij de beeldcollecties. Ed biedt AC aan –indien nodig- te assisteren bij de ingebruikname.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A0110B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7.0</w:t>
            </w:r>
          </w:p>
        </w:tc>
        <w:tc>
          <w:tcPr>
            <w:tcW w:w="1135" w:type="dxa"/>
            <w:gridSpan w:val="2"/>
            <w:shd w:val="clear" w:color="auto" w:fill="FFFF00"/>
          </w:tcPr>
          <w:p w:rsidR="00EE70C4" w:rsidRPr="00B360CB" w:rsidRDefault="00516196" w:rsidP="00B360CB">
            <w:pPr>
              <w:jc w:val="center"/>
              <w:rPr>
                <w:b/>
                <w:color w:val="C00000"/>
              </w:rPr>
            </w:pPr>
            <w:bookmarkStart w:id="0" w:name="_GoBack"/>
            <w:bookmarkEnd w:id="0"/>
            <w:r>
              <w:rPr>
                <w:b/>
                <w:color w:val="C00000"/>
              </w:rPr>
              <w:t>IB</w:t>
            </w:r>
          </w:p>
        </w:tc>
        <w:tc>
          <w:tcPr>
            <w:tcW w:w="9725" w:type="dxa"/>
            <w:gridSpan w:val="3"/>
            <w:shd w:val="clear" w:color="auto" w:fill="FFFF00"/>
          </w:tcPr>
          <w:p w:rsidR="00321C15" w:rsidRDefault="00321C15" w:rsidP="007A2C31">
            <w:r>
              <w:t xml:space="preserve">Er is nagedacht over de Plek van opslag van </w:t>
            </w:r>
            <w:r w:rsidR="00465AF1">
              <w:t xml:space="preserve">contracten. Waar zetten we deze neer. In de zaak of in een </w:t>
            </w:r>
            <w:r>
              <w:t xml:space="preserve">apart contractenboek ? Er is consensus dat een specifiek contract in een specifieke zaak hoort. Wel kunnen de contracten uit de dossiers middels een apart contractenboek beheerd worden. </w:t>
            </w:r>
          </w:p>
          <w:p w:rsidR="006E1E60" w:rsidRDefault="00321C15" w:rsidP="007A2C31">
            <w:r>
              <w:t xml:space="preserve">  </w:t>
            </w:r>
          </w:p>
          <w:p w:rsidR="00465AF1" w:rsidRPr="005F699A" w:rsidRDefault="00465AF1" w:rsidP="00321C15">
            <w:r>
              <w:t xml:space="preserve">Informatiebeveiliging wordt vast punt in de lijst. </w:t>
            </w:r>
            <w:r w:rsidR="00321C15">
              <w:t xml:space="preserve">Wanneer er </w:t>
            </w:r>
            <w:proofErr w:type="spellStart"/>
            <w:r w:rsidR="00321C15">
              <w:t>Beveiligingsissue’s</w:t>
            </w:r>
            <w:proofErr w:type="spellEnd"/>
            <w:r w:rsidR="00321C15">
              <w:t xml:space="preserve"> actueel om toelichting vanuit bepaalde hoek vragen, kan een functionaris, zoals de FG, bij het IM aanschuiven. Op de website wordt inmiddels naar de </w:t>
            </w:r>
            <w:r>
              <w:t xml:space="preserve">FG </w:t>
            </w:r>
            <w:r w:rsidR="00321C15">
              <w:t xml:space="preserve">NHA </w:t>
            </w:r>
            <w:proofErr w:type="spellStart"/>
            <w:r w:rsidR="00321C15">
              <w:t>verwezen.Oskar</w:t>
            </w:r>
            <w:proofErr w:type="spellEnd"/>
            <w:r w:rsidR="00321C15">
              <w:t xml:space="preserve"> meldt dat het</w:t>
            </w:r>
            <w:r>
              <w:t xml:space="preserve"> IMO </w:t>
            </w:r>
            <w:r w:rsidR="00321C15">
              <w:t xml:space="preserve">van de afgelopen keer is komen te </w:t>
            </w:r>
            <w:r>
              <w:t xml:space="preserve">vervallen. Anneke heeft bij de Ree gevraagd voor opfriscursus voor bibliotheek.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5F699A" w:rsidRPr="004D6384" w:rsidTr="00A0110B">
        <w:tc>
          <w:tcPr>
            <w:tcW w:w="555" w:type="dxa"/>
            <w:shd w:val="clear" w:color="auto" w:fill="FFFFFF" w:themeFill="background1"/>
          </w:tcPr>
          <w:p w:rsidR="005F699A" w:rsidRDefault="005F699A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5F699A" w:rsidRDefault="005F699A" w:rsidP="00EE70C4">
            <w:pPr>
              <w:jc w:val="center"/>
            </w:pPr>
            <w:r>
              <w:t>8.0</w:t>
            </w:r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5F699A" w:rsidRDefault="005F699A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835C37" w:rsidRDefault="00F82EE0" w:rsidP="00835C37">
            <w:pPr>
              <w:tabs>
                <w:tab w:val="left" w:pos="270"/>
                <w:tab w:val="right" w:pos="9509"/>
              </w:tabs>
            </w:pPr>
            <w:r>
              <w:t xml:space="preserve">Vaststelling </w:t>
            </w:r>
            <w:r w:rsidR="00321C15">
              <w:t xml:space="preserve">Projectoverzicht/verslag. </w:t>
            </w:r>
          </w:p>
          <w:p w:rsidR="005F699A" w:rsidRPr="005F699A" w:rsidRDefault="005F699A" w:rsidP="00D9778C">
            <w:pPr>
              <w:tabs>
                <w:tab w:val="left" w:pos="270"/>
                <w:tab w:val="right" w:pos="9509"/>
              </w:tabs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Pr="003B68BD" w:rsidRDefault="005F699A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7A2C31" w:rsidRPr="004D6384" w:rsidTr="00A0110B">
        <w:tc>
          <w:tcPr>
            <w:tcW w:w="555" w:type="dxa"/>
            <w:shd w:val="clear" w:color="auto" w:fill="FFFFFF" w:themeFill="background1"/>
          </w:tcPr>
          <w:p w:rsidR="007A2C31" w:rsidRDefault="007A2C31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7A2C31" w:rsidRDefault="007A2C31" w:rsidP="00EE70C4">
            <w:pPr>
              <w:jc w:val="center"/>
            </w:pPr>
            <w:r>
              <w:t>9.0</w:t>
            </w:r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7A2C31" w:rsidRDefault="007A2C31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7A2C31" w:rsidRDefault="00956914" w:rsidP="005F699A">
            <w:pPr>
              <w:tabs>
                <w:tab w:val="left" w:pos="270"/>
                <w:tab w:val="right" w:pos="9509"/>
              </w:tabs>
            </w:pPr>
            <w:r>
              <w:t>Volgende vergadering</w:t>
            </w:r>
            <w:r w:rsidR="00835C37">
              <w:t xml:space="preserve">      </w:t>
            </w:r>
            <w:r w:rsidR="00007965">
              <w:t xml:space="preserve"> </w:t>
            </w:r>
            <w:r w:rsidR="007A2C31">
              <w:t>2018</w:t>
            </w:r>
          </w:p>
          <w:p w:rsidR="00F624B1" w:rsidRPr="005F699A" w:rsidRDefault="00F624B1" w:rsidP="005F699A">
            <w:pPr>
              <w:tabs>
                <w:tab w:val="left" w:pos="270"/>
                <w:tab w:val="right" w:pos="9509"/>
              </w:tabs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Pr="003B68BD" w:rsidRDefault="007A2C31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264"/>
    <w:multiLevelType w:val="hybridMultilevel"/>
    <w:tmpl w:val="C5946AD4"/>
    <w:lvl w:ilvl="0" w:tplc="C512B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F3"/>
    <w:rsid w:val="00000BAA"/>
    <w:rsid w:val="00003378"/>
    <w:rsid w:val="00003F91"/>
    <w:rsid w:val="0000532F"/>
    <w:rsid w:val="00006541"/>
    <w:rsid w:val="00007965"/>
    <w:rsid w:val="0002035B"/>
    <w:rsid w:val="00024ABD"/>
    <w:rsid w:val="00026071"/>
    <w:rsid w:val="000328CC"/>
    <w:rsid w:val="000516C3"/>
    <w:rsid w:val="000528BC"/>
    <w:rsid w:val="00061D58"/>
    <w:rsid w:val="00063076"/>
    <w:rsid w:val="000649F4"/>
    <w:rsid w:val="00070611"/>
    <w:rsid w:val="00070B7B"/>
    <w:rsid w:val="0007679F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614B"/>
    <w:rsid w:val="000D44E3"/>
    <w:rsid w:val="000E5A71"/>
    <w:rsid w:val="000E5B47"/>
    <w:rsid w:val="000E69EB"/>
    <w:rsid w:val="000E7F16"/>
    <w:rsid w:val="000F73D9"/>
    <w:rsid w:val="000F7606"/>
    <w:rsid w:val="0010424B"/>
    <w:rsid w:val="00104E79"/>
    <w:rsid w:val="0011365F"/>
    <w:rsid w:val="00114C73"/>
    <w:rsid w:val="0011796F"/>
    <w:rsid w:val="00121397"/>
    <w:rsid w:val="00124B00"/>
    <w:rsid w:val="00131AD3"/>
    <w:rsid w:val="00134B19"/>
    <w:rsid w:val="001523EB"/>
    <w:rsid w:val="00154D44"/>
    <w:rsid w:val="0015575C"/>
    <w:rsid w:val="001608FD"/>
    <w:rsid w:val="001625F7"/>
    <w:rsid w:val="00164FBB"/>
    <w:rsid w:val="00166E3B"/>
    <w:rsid w:val="001716F5"/>
    <w:rsid w:val="00171C5A"/>
    <w:rsid w:val="001724DC"/>
    <w:rsid w:val="00174350"/>
    <w:rsid w:val="00174DC1"/>
    <w:rsid w:val="001763E8"/>
    <w:rsid w:val="001838C5"/>
    <w:rsid w:val="00184CA1"/>
    <w:rsid w:val="00186644"/>
    <w:rsid w:val="001A5E22"/>
    <w:rsid w:val="001A7925"/>
    <w:rsid w:val="001B0FD0"/>
    <w:rsid w:val="001B27E6"/>
    <w:rsid w:val="001B54CC"/>
    <w:rsid w:val="001C11DF"/>
    <w:rsid w:val="001C7F86"/>
    <w:rsid w:val="001D0AD9"/>
    <w:rsid w:val="001D17F4"/>
    <w:rsid w:val="001D3648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740CD"/>
    <w:rsid w:val="0027424D"/>
    <w:rsid w:val="00274F5F"/>
    <w:rsid w:val="00276F98"/>
    <w:rsid w:val="0027780E"/>
    <w:rsid w:val="00287055"/>
    <w:rsid w:val="002911B2"/>
    <w:rsid w:val="002914BD"/>
    <w:rsid w:val="002936EE"/>
    <w:rsid w:val="00294289"/>
    <w:rsid w:val="002A1528"/>
    <w:rsid w:val="002A4D1E"/>
    <w:rsid w:val="002A518D"/>
    <w:rsid w:val="002B0CAB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176BC"/>
    <w:rsid w:val="00321C15"/>
    <w:rsid w:val="00324800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506F8"/>
    <w:rsid w:val="003510CC"/>
    <w:rsid w:val="00353962"/>
    <w:rsid w:val="003650B9"/>
    <w:rsid w:val="00366DED"/>
    <w:rsid w:val="00375A1E"/>
    <w:rsid w:val="003766BD"/>
    <w:rsid w:val="003827A0"/>
    <w:rsid w:val="003869B2"/>
    <w:rsid w:val="003875E5"/>
    <w:rsid w:val="00387F10"/>
    <w:rsid w:val="0039548E"/>
    <w:rsid w:val="003A1664"/>
    <w:rsid w:val="003A4937"/>
    <w:rsid w:val="003A6ED0"/>
    <w:rsid w:val="003A7F44"/>
    <w:rsid w:val="003B30E0"/>
    <w:rsid w:val="003B68BD"/>
    <w:rsid w:val="003C117B"/>
    <w:rsid w:val="003C458A"/>
    <w:rsid w:val="003C5F9D"/>
    <w:rsid w:val="003D196C"/>
    <w:rsid w:val="003D681F"/>
    <w:rsid w:val="003E1843"/>
    <w:rsid w:val="003E24CC"/>
    <w:rsid w:val="00406634"/>
    <w:rsid w:val="00411489"/>
    <w:rsid w:val="00414612"/>
    <w:rsid w:val="00422B7F"/>
    <w:rsid w:val="00422CFF"/>
    <w:rsid w:val="00423FC4"/>
    <w:rsid w:val="004241C9"/>
    <w:rsid w:val="004309FE"/>
    <w:rsid w:val="00431068"/>
    <w:rsid w:val="00433851"/>
    <w:rsid w:val="00437B9A"/>
    <w:rsid w:val="00441CF6"/>
    <w:rsid w:val="00444639"/>
    <w:rsid w:val="00446469"/>
    <w:rsid w:val="00453D72"/>
    <w:rsid w:val="0046218B"/>
    <w:rsid w:val="00462234"/>
    <w:rsid w:val="00465AF1"/>
    <w:rsid w:val="00466B9E"/>
    <w:rsid w:val="00474BF6"/>
    <w:rsid w:val="00477010"/>
    <w:rsid w:val="00483E12"/>
    <w:rsid w:val="00486776"/>
    <w:rsid w:val="0049171D"/>
    <w:rsid w:val="00497656"/>
    <w:rsid w:val="004A279C"/>
    <w:rsid w:val="004A508D"/>
    <w:rsid w:val="004B3587"/>
    <w:rsid w:val="004B4CB6"/>
    <w:rsid w:val="004C55DA"/>
    <w:rsid w:val="004C57D0"/>
    <w:rsid w:val="004C7DEC"/>
    <w:rsid w:val="004D1238"/>
    <w:rsid w:val="004D5EC2"/>
    <w:rsid w:val="004D6384"/>
    <w:rsid w:val="004E3825"/>
    <w:rsid w:val="004E4304"/>
    <w:rsid w:val="0050017B"/>
    <w:rsid w:val="005044F9"/>
    <w:rsid w:val="00510965"/>
    <w:rsid w:val="005123BF"/>
    <w:rsid w:val="00515AC5"/>
    <w:rsid w:val="00516196"/>
    <w:rsid w:val="00534A56"/>
    <w:rsid w:val="00535CE4"/>
    <w:rsid w:val="00536AC2"/>
    <w:rsid w:val="00545515"/>
    <w:rsid w:val="00551D10"/>
    <w:rsid w:val="005526F9"/>
    <w:rsid w:val="005534A3"/>
    <w:rsid w:val="00566292"/>
    <w:rsid w:val="005741A2"/>
    <w:rsid w:val="00574202"/>
    <w:rsid w:val="00575473"/>
    <w:rsid w:val="005758F7"/>
    <w:rsid w:val="005763B9"/>
    <w:rsid w:val="0058713D"/>
    <w:rsid w:val="00587F64"/>
    <w:rsid w:val="00590BF8"/>
    <w:rsid w:val="005945F9"/>
    <w:rsid w:val="00595CE8"/>
    <w:rsid w:val="005A049E"/>
    <w:rsid w:val="005A24C9"/>
    <w:rsid w:val="005A3F60"/>
    <w:rsid w:val="005A44DD"/>
    <w:rsid w:val="005A47AA"/>
    <w:rsid w:val="005A6490"/>
    <w:rsid w:val="005A6546"/>
    <w:rsid w:val="005B370C"/>
    <w:rsid w:val="005B6149"/>
    <w:rsid w:val="005B7BEF"/>
    <w:rsid w:val="005C250F"/>
    <w:rsid w:val="005C3A0D"/>
    <w:rsid w:val="005C47E9"/>
    <w:rsid w:val="005C7F92"/>
    <w:rsid w:val="005D1676"/>
    <w:rsid w:val="005D4950"/>
    <w:rsid w:val="005E0939"/>
    <w:rsid w:val="005E36DE"/>
    <w:rsid w:val="005E3B60"/>
    <w:rsid w:val="005E46A2"/>
    <w:rsid w:val="005E52FB"/>
    <w:rsid w:val="005E7FB2"/>
    <w:rsid w:val="005F026E"/>
    <w:rsid w:val="005F1C5F"/>
    <w:rsid w:val="005F699A"/>
    <w:rsid w:val="005F740B"/>
    <w:rsid w:val="006007BA"/>
    <w:rsid w:val="00601EB7"/>
    <w:rsid w:val="00605F03"/>
    <w:rsid w:val="0061688E"/>
    <w:rsid w:val="00616974"/>
    <w:rsid w:val="00617FFB"/>
    <w:rsid w:val="00626852"/>
    <w:rsid w:val="006341C9"/>
    <w:rsid w:val="0063470C"/>
    <w:rsid w:val="00642D8E"/>
    <w:rsid w:val="0064677C"/>
    <w:rsid w:val="0064744C"/>
    <w:rsid w:val="006474DA"/>
    <w:rsid w:val="00653B22"/>
    <w:rsid w:val="00654BCB"/>
    <w:rsid w:val="00656492"/>
    <w:rsid w:val="006569E7"/>
    <w:rsid w:val="00660A77"/>
    <w:rsid w:val="00663F07"/>
    <w:rsid w:val="00665008"/>
    <w:rsid w:val="00671A3F"/>
    <w:rsid w:val="00675DF8"/>
    <w:rsid w:val="00682A4B"/>
    <w:rsid w:val="0069554E"/>
    <w:rsid w:val="006A4856"/>
    <w:rsid w:val="006B2914"/>
    <w:rsid w:val="006B2FA5"/>
    <w:rsid w:val="006B360B"/>
    <w:rsid w:val="006B3D60"/>
    <w:rsid w:val="006C36E6"/>
    <w:rsid w:val="006C6332"/>
    <w:rsid w:val="006D2A5F"/>
    <w:rsid w:val="006D2B14"/>
    <w:rsid w:val="006D3940"/>
    <w:rsid w:val="006D757E"/>
    <w:rsid w:val="006E1E60"/>
    <w:rsid w:val="006E1F23"/>
    <w:rsid w:val="006E2E0A"/>
    <w:rsid w:val="006E4565"/>
    <w:rsid w:val="006E577D"/>
    <w:rsid w:val="006E688F"/>
    <w:rsid w:val="006F584E"/>
    <w:rsid w:val="006F7435"/>
    <w:rsid w:val="00700BF7"/>
    <w:rsid w:val="0070337C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243D"/>
    <w:rsid w:val="00765841"/>
    <w:rsid w:val="00780C07"/>
    <w:rsid w:val="007818F2"/>
    <w:rsid w:val="0078272F"/>
    <w:rsid w:val="00782842"/>
    <w:rsid w:val="00783647"/>
    <w:rsid w:val="00786B83"/>
    <w:rsid w:val="00786D4E"/>
    <w:rsid w:val="00791298"/>
    <w:rsid w:val="007A10CA"/>
    <w:rsid w:val="007A1B58"/>
    <w:rsid w:val="007A2C31"/>
    <w:rsid w:val="007A7B26"/>
    <w:rsid w:val="007B621A"/>
    <w:rsid w:val="007B7B79"/>
    <w:rsid w:val="007C0074"/>
    <w:rsid w:val="007C377D"/>
    <w:rsid w:val="007D142E"/>
    <w:rsid w:val="007D19FC"/>
    <w:rsid w:val="007D1AFA"/>
    <w:rsid w:val="007D4CE4"/>
    <w:rsid w:val="007D4F3F"/>
    <w:rsid w:val="007D6914"/>
    <w:rsid w:val="007E036A"/>
    <w:rsid w:val="007E1130"/>
    <w:rsid w:val="00800373"/>
    <w:rsid w:val="0080116F"/>
    <w:rsid w:val="008020D1"/>
    <w:rsid w:val="00807203"/>
    <w:rsid w:val="00807454"/>
    <w:rsid w:val="00814CED"/>
    <w:rsid w:val="0081799B"/>
    <w:rsid w:val="008350E8"/>
    <w:rsid w:val="00835C37"/>
    <w:rsid w:val="008366F6"/>
    <w:rsid w:val="00836A69"/>
    <w:rsid w:val="008427A3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3211"/>
    <w:rsid w:val="00875915"/>
    <w:rsid w:val="00880BB7"/>
    <w:rsid w:val="00881B78"/>
    <w:rsid w:val="00891903"/>
    <w:rsid w:val="00896A1E"/>
    <w:rsid w:val="008A4511"/>
    <w:rsid w:val="008A6CF0"/>
    <w:rsid w:val="008A7451"/>
    <w:rsid w:val="008B0721"/>
    <w:rsid w:val="008B1314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513F"/>
    <w:rsid w:val="008E687A"/>
    <w:rsid w:val="008E70B4"/>
    <w:rsid w:val="008E7393"/>
    <w:rsid w:val="008F32F1"/>
    <w:rsid w:val="008F67A1"/>
    <w:rsid w:val="0090674F"/>
    <w:rsid w:val="00911F76"/>
    <w:rsid w:val="00913B92"/>
    <w:rsid w:val="00917DF0"/>
    <w:rsid w:val="00920316"/>
    <w:rsid w:val="00920886"/>
    <w:rsid w:val="00921560"/>
    <w:rsid w:val="0092656D"/>
    <w:rsid w:val="00937B11"/>
    <w:rsid w:val="00937F39"/>
    <w:rsid w:val="00946060"/>
    <w:rsid w:val="0095064F"/>
    <w:rsid w:val="00954E15"/>
    <w:rsid w:val="009552D9"/>
    <w:rsid w:val="00956914"/>
    <w:rsid w:val="009571D0"/>
    <w:rsid w:val="00962404"/>
    <w:rsid w:val="00962526"/>
    <w:rsid w:val="00965F4F"/>
    <w:rsid w:val="00970CFF"/>
    <w:rsid w:val="009732B4"/>
    <w:rsid w:val="009763DE"/>
    <w:rsid w:val="00980C47"/>
    <w:rsid w:val="00982B13"/>
    <w:rsid w:val="009857A9"/>
    <w:rsid w:val="00990416"/>
    <w:rsid w:val="00991586"/>
    <w:rsid w:val="00991632"/>
    <w:rsid w:val="00993598"/>
    <w:rsid w:val="00994B59"/>
    <w:rsid w:val="00997243"/>
    <w:rsid w:val="00997DDF"/>
    <w:rsid w:val="009A08CC"/>
    <w:rsid w:val="009A6672"/>
    <w:rsid w:val="009A7E1E"/>
    <w:rsid w:val="009B4E2C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739"/>
    <w:rsid w:val="009F3CDA"/>
    <w:rsid w:val="009F5CF2"/>
    <w:rsid w:val="00A0110B"/>
    <w:rsid w:val="00A0122C"/>
    <w:rsid w:val="00A02F61"/>
    <w:rsid w:val="00A07C07"/>
    <w:rsid w:val="00A1039A"/>
    <w:rsid w:val="00A12470"/>
    <w:rsid w:val="00A12A53"/>
    <w:rsid w:val="00A17A80"/>
    <w:rsid w:val="00A21E54"/>
    <w:rsid w:val="00A22EDA"/>
    <w:rsid w:val="00A30EAF"/>
    <w:rsid w:val="00A30FFA"/>
    <w:rsid w:val="00A315F8"/>
    <w:rsid w:val="00A31DD9"/>
    <w:rsid w:val="00A32D9F"/>
    <w:rsid w:val="00A3334B"/>
    <w:rsid w:val="00A43943"/>
    <w:rsid w:val="00A476E6"/>
    <w:rsid w:val="00A525A6"/>
    <w:rsid w:val="00A5579C"/>
    <w:rsid w:val="00A60CB7"/>
    <w:rsid w:val="00A610A8"/>
    <w:rsid w:val="00A622AB"/>
    <w:rsid w:val="00A62ADC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0F7D"/>
    <w:rsid w:val="00AB182F"/>
    <w:rsid w:val="00AB4879"/>
    <w:rsid w:val="00AB5BE4"/>
    <w:rsid w:val="00AC7A5B"/>
    <w:rsid w:val="00AD1F20"/>
    <w:rsid w:val="00AD204A"/>
    <w:rsid w:val="00AD25E8"/>
    <w:rsid w:val="00AF00C6"/>
    <w:rsid w:val="00B03C41"/>
    <w:rsid w:val="00B03D3E"/>
    <w:rsid w:val="00B34393"/>
    <w:rsid w:val="00B360CB"/>
    <w:rsid w:val="00B42F73"/>
    <w:rsid w:val="00B441D3"/>
    <w:rsid w:val="00B466D0"/>
    <w:rsid w:val="00B5053D"/>
    <w:rsid w:val="00B53E62"/>
    <w:rsid w:val="00B54868"/>
    <w:rsid w:val="00B552E9"/>
    <w:rsid w:val="00B57439"/>
    <w:rsid w:val="00B63A8D"/>
    <w:rsid w:val="00B772B9"/>
    <w:rsid w:val="00B808D5"/>
    <w:rsid w:val="00B822E4"/>
    <w:rsid w:val="00B87FE4"/>
    <w:rsid w:val="00B91EF6"/>
    <w:rsid w:val="00B942F7"/>
    <w:rsid w:val="00B94535"/>
    <w:rsid w:val="00B97FAC"/>
    <w:rsid w:val="00BA1EF5"/>
    <w:rsid w:val="00BA3EDD"/>
    <w:rsid w:val="00BA4EAA"/>
    <w:rsid w:val="00BA707D"/>
    <w:rsid w:val="00BB00DA"/>
    <w:rsid w:val="00BB0189"/>
    <w:rsid w:val="00BB2A45"/>
    <w:rsid w:val="00BB709F"/>
    <w:rsid w:val="00BB71FC"/>
    <w:rsid w:val="00BC38C1"/>
    <w:rsid w:val="00BC4535"/>
    <w:rsid w:val="00BC4792"/>
    <w:rsid w:val="00BC654B"/>
    <w:rsid w:val="00BC6AA5"/>
    <w:rsid w:val="00BD5648"/>
    <w:rsid w:val="00BF1E60"/>
    <w:rsid w:val="00BF2690"/>
    <w:rsid w:val="00BF2D7A"/>
    <w:rsid w:val="00BF63E4"/>
    <w:rsid w:val="00BF6A9F"/>
    <w:rsid w:val="00C004E0"/>
    <w:rsid w:val="00C00D47"/>
    <w:rsid w:val="00C040C5"/>
    <w:rsid w:val="00C0437B"/>
    <w:rsid w:val="00C059B1"/>
    <w:rsid w:val="00C07463"/>
    <w:rsid w:val="00C1129F"/>
    <w:rsid w:val="00C20AD9"/>
    <w:rsid w:val="00C24BE7"/>
    <w:rsid w:val="00C27538"/>
    <w:rsid w:val="00C27615"/>
    <w:rsid w:val="00C32318"/>
    <w:rsid w:val="00C34B2F"/>
    <w:rsid w:val="00C45CED"/>
    <w:rsid w:val="00C47D31"/>
    <w:rsid w:val="00C50F94"/>
    <w:rsid w:val="00C55C9A"/>
    <w:rsid w:val="00C61DC0"/>
    <w:rsid w:val="00C628D3"/>
    <w:rsid w:val="00C7197F"/>
    <w:rsid w:val="00C77437"/>
    <w:rsid w:val="00C83C1B"/>
    <w:rsid w:val="00C870B6"/>
    <w:rsid w:val="00C904C2"/>
    <w:rsid w:val="00C94FCB"/>
    <w:rsid w:val="00C959C4"/>
    <w:rsid w:val="00C97B6B"/>
    <w:rsid w:val="00C97FC9"/>
    <w:rsid w:val="00CA2A4C"/>
    <w:rsid w:val="00CA3284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5BF"/>
    <w:rsid w:val="00CE5B59"/>
    <w:rsid w:val="00CF256F"/>
    <w:rsid w:val="00CF3297"/>
    <w:rsid w:val="00CF7272"/>
    <w:rsid w:val="00CF76D3"/>
    <w:rsid w:val="00D04592"/>
    <w:rsid w:val="00D072A6"/>
    <w:rsid w:val="00D07AE7"/>
    <w:rsid w:val="00D07CAD"/>
    <w:rsid w:val="00D122B9"/>
    <w:rsid w:val="00D16271"/>
    <w:rsid w:val="00D37839"/>
    <w:rsid w:val="00D400A5"/>
    <w:rsid w:val="00D41A78"/>
    <w:rsid w:val="00D52BDF"/>
    <w:rsid w:val="00D53A07"/>
    <w:rsid w:val="00D55C1D"/>
    <w:rsid w:val="00D56F5A"/>
    <w:rsid w:val="00D64CEA"/>
    <w:rsid w:val="00D73400"/>
    <w:rsid w:val="00D73BE6"/>
    <w:rsid w:val="00D77458"/>
    <w:rsid w:val="00D91C7D"/>
    <w:rsid w:val="00D935EF"/>
    <w:rsid w:val="00D94DEF"/>
    <w:rsid w:val="00D96576"/>
    <w:rsid w:val="00D9778C"/>
    <w:rsid w:val="00DA0DB4"/>
    <w:rsid w:val="00DA14DB"/>
    <w:rsid w:val="00DA22D5"/>
    <w:rsid w:val="00DA2732"/>
    <w:rsid w:val="00DB0D29"/>
    <w:rsid w:val="00DB3EFA"/>
    <w:rsid w:val="00DB4999"/>
    <w:rsid w:val="00DC6A35"/>
    <w:rsid w:val="00DD06C7"/>
    <w:rsid w:val="00DD09E2"/>
    <w:rsid w:val="00DD19AC"/>
    <w:rsid w:val="00DD285E"/>
    <w:rsid w:val="00DD3B41"/>
    <w:rsid w:val="00DF05B0"/>
    <w:rsid w:val="00DF1560"/>
    <w:rsid w:val="00DF65A1"/>
    <w:rsid w:val="00E00227"/>
    <w:rsid w:val="00E03F35"/>
    <w:rsid w:val="00E05069"/>
    <w:rsid w:val="00E060A1"/>
    <w:rsid w:val="00E07612"/>
    <w:rsid w:val="00E1482B"/>
    <w:rsid w:val="00E17BF1"/>
    <w:rsid w:val="00E30207"/>
    <w:rsid w:val="00E3570D"/>
    <w:rsid w:val="00E36CC1"/>
    <w:rsid w:val="00E36D02"/>
    <w:rsid w:val="00E4210B"/>
    <w:rsid w:val="00E424D1"/>
    <w:rsid w:val="00E45AC0"/>
    <w:rsid w:val="00E502ED"/>
    <w:rsid w:val="00E525E2"/>
    <w:rsid w:val="00E53C9E"/>
    <w:rsid w:val="00E63348"/>
    <w:rsid w:val="00E63BD8"/>
    <w:rsid w:val="00E659A4"/>
    <w:rsid w:val="00E72634"/>
    <w:rsid w:val="00E74B52"/>
    <w:rsid w:val="00E8064C"/>
    <w:rsid w:val="00E90237"/>
    <w:rsid w:val="00E96585"/>
    <w:rsid w:val="00EA03C5"/>
    <w:rsid w:val="00EA3EA0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E70C4"/>
    <w:rsid w:val="00EF31D5"/>
    <w:rsid w:val="00EF443B"/>
    <w:rsid w:val="00EF49C9"/>
    <w:rsid w:val="00EF6C55"/>
    <w:rsid w:val="00EF6DDB"/>
    <w:rsid w:val="00F03EFE"/>
    <w:rsid w:val="00F111B9"/>
    <w:rsid w:val="00F12409"/>
    <w:rsid w:val="00F1260C"/>
    <w:rsid w:val="00F15EF8"/>
    <w:rsid w:val="00F22199"/>
    <w:rsid w:val="00F235D7"/>
    <w:rsid w:val="00F2476C"/>
    <w:rsid w:val="00F25DA1"/>
    <w:rsid w:val="00F30D91"/>
    <w:rsid w:val="00F359C1"/>
    <w:rsid w:val="00F35C6C"/>
    <w:rsid w:val="00F41E73"/>
    <w:rsid w:val="00F508B9"/>
    <w:rsid w:val="00F52E55"/>
    <w:rsid w:val="00F56583"/>
    <w:rsid w:val="00F5670D"/>
    <w:rsid w:val="00F569ED"/>
    <w:rsid w:val="00F624B1"/>
    <w:rsid w:val="00F64498"/>
    <w:rsid w:val="00F6509C"/>
    <w:rsid w:val="00F6523B"/>
    <w:rsid w:val="00F65D28"/>
    <w:rsid w:val="00F810E6"/>
    <w:rsid w:val="00F8142D"/>
    <w:rsid w:val="00F81ADD"/>
    <w:rsid w:val="00F82EE0"/>
    <w:rsid w:val="00F83E14"/>
    <w:rsid w:val="00F93217"/>
    <w:rsid w:val="00F966F0"/>
    <w:rsid w:val="00F9682D"/>
    <w:rsid w:val="00F9794E"/>
    <w:rsid w:val="00FA0181"/>
    <w:rsid w:val="00FB0438"/>
    <w:rsid w:val="00FB1722"/>
    <w:rsid w:val="00FB4B52"/>
    <w:rsid w:val="00FB5386"/>
    <w:rsid w:val="00FB6E30"/>
    <w:rsid w:val="00FD5C88"/>
    <w:rsid w:val="00FE69CA"/>
    <w:rsid w:val="00FF4307"/>
    <w:rsid w:val="00FF54BE"/>
    <w:rsid w:val="00FF5777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0B38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D4D9F585</Template>
  <TotalTime>151</TotalTime>
  <Pages>2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Sewalt</dc:creator>
  <cp:lastModifiedBy>Ed Sewalt</cp:lastModifiedBy>
  <cp:revision>15</cp:revision>
  <cp:lastPrinted>2015-04-08T07:07:00Z</cp:lastPrinted>
  <dcterms:created xsi:type="dcterms:W3CDTF">2018-05-14T07:51:00Z</dcterms:created>
  <dcterms:modified xsi:type="dcterms:W3CDTF">2018-05-15T14:45:00Z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