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21E" w:rsidRDefault="0080321E" w:rsidP="005E6A69">
      <w:pPr>
        <w:pStyle w:val="Kop"/>
        <w:rPr>
          <w:lang w:val="nl-NL"/>
        </w:rPr>
      </w:pPr>
      <w:r>
        <w:rPr>
          <w:lang w:val="nl-NL"/>
        </w:rPr>
        <w:t>Agenda Informatiemanagementoverleg</w:t>
      </w:r>
    </w:p>
    <w:p w:rsidR="005E6A69" w:rsidRDefault="005E6A69" w:rsidP="005E6A69">
      <w:pPr>
        <w:pStyle w:val="Broodtekst-Memo"/>
        <w:rPr>
          <w:lang w:val="nl-NL"/>
        </w:rPr>
      </w:pPr>
      <w:r>
        <w:rPr>
          <w:lang w:val="nl-NL"/>
        </w:rPr>
        <w:t>Aanwezig: Patrick, Kl</w:t>
      </w:r>
      <w:r w:rsidR="004251CA">
        <w:rPr>
          <w:lang w:val="nl-NL"/>
        </w:rPr>
        <w:t>aartje, Maarten Brock, Roomyla</w:t>
      </w:r>
      <w:r>
        <w:rPr>
          <w:lang w:val="nl-NL"/>
        </w:rPr>
        <w:t>, Maarten Zeinstra</w:t>
      </w:r>
      <w:r w:rsidR="004251CA">
        <w:rPr>
          <w:lang w:val="nl-NL"/>
        </w:rPr>
        <w:t>, Valentina</w:t>
      </w:r>
    </w:p>
    <w:p w:rsidR="005E6A69" w:rsidRDefault="005E6A69" w:rsidP="005E6A69">
      <w:pPr>
        <w:pStyle w:val="Broodtekst-Memo"/>
        <w:rPr>
          <w:lang w:val="nl-NL"/>
        </w:rPr>
      </w:pPr>
      <w:r>
        <w:rPr>
          <w:lang w:val="nl-NL"/>
        </w:rPr>
        <w:t>Voorzitter: Maarten Zeinstra</w:t>
      </w:r>
    </w:p>
    <w:p w:rsidR="005E6A69" w:rsidRDefault="005E6A69" w:rsidP="005E6A69">
      <w:pPr>
        <w:pStyle w:val="Broodtekst-Memo"/>
        <w:rPr>
          <w:lang w:val="nl-NL"/>
        </w:rPr>
      </w:pPr>
      <w:r>
        <w:rPr>
          <w:lang w:val="nl-NL"/>
        </w:rPr>
        <w:t xml:space="preserve">Secretaris: </w:t>
      </w:r>
      <w:r w:rsidR="004251CA">
        <w:rPr>
          <w:lang w:val="nl-NL"/>
        </w:rPr>
        <w:t>Valentina Infanti</w:t>
      </w:r>
    </w:p>
    <w:p w:rsidR="00CF4853" w:rsidRDefault="00CF4853" w:rsidP="00CF4853">
      <w:pPr>
        <w:pStyle w:val="Broodtekst"/>
        <w:rPr>
          <w:lang w:val="nl-NL"/>
        </w:rPr>
      </w:pPr>
    </w:p>
    <w:p w:rsidR="00CF4853" w:rsidRPr="00CF4853" w:rsidRDefault="00CF4853" w:rsidP="00CF4853">
      <w:pPr>
        <w:rPr>
          <w:b/>
          <w:lang w:val="nl-NL"/>
        </w:rPr>
      </w:pPr>
      <w:r w:rsidRPr="00CF4853">
        <w:rPr>
          <w:b/>
          <w:lang w:val="nl-NL"/>
        </w:rPr>
        <w:t>Insteek van het overleg</w:t>
      </w:r>
    </w:p>
    <w:p w:rsidR="00CF4853" w:rsidRDefault="009807B5" w:rsidP="00CF4853">
      <w:pPr>
        <w:rPr>
          <w:lang w:val="nl-NL"/>
        </w:rPr>
      </w:pPr>
      <w:r>
        <w:rPr>
          <w:lang w:val="nl-NL"/>
        </w:rPr>
        <w:t xml:space="preserve">Voor een goede afbakening van de rollen van specialist informatiemanagement en de </w:t>
      </w:r>
      <w:r w:rsidRPr="009807B5">
        <w:rPr>
          <w:lang w:val="nl-NL"/>
        </w:rPr>
        <w:t xml:space="preserve">programma manager digitaal informatiebeheer </w:t>
      </w:r>
      <w:r>
        <w:rPr>
          <w:lang w:val="nl-NL"/>
        </w:rPr>
        <w:t xml:space="preserve">stel ik voor om dit </w:t>
      </w:r>
      <w:r w:rsidR="00CF4853">
        <w:rPr>
          <w:lang w:val="nl-NL"/>
        </w:rPr>
        <w:t xml:space="preserve">overleg </w:t>
      </w:r>
      <w:r>
        <w:rPr>
          <w:lang w:val="nl-NL"/>
        </w:rPr>
        <w:t>alleen te laten gaan over de onderwerpen en actiepunten die voortkomen uit h</w:t>
      </w:r>
      <w:r w:rsidR="00CF4853">
        <w:rPr>
          <w:lang w:val="nl-NL"/>
        </w:rPr>
        <w:t xml:space="preserve">et informatiebeleidsplan </w:t>
      </w:r>
      <w:r>
        <w:rPr>
          <w:lang w:val="nl-NL"/>
        </w:rPr>
        <w:t>en het informatiebeveiligingsbeleid.</w:t>
      </w:r>
    </w:p>
    <w:p w:rsidR="008F4858" w:rsidRDefault="008F4858" w:rsidP="00CF4853">
      <w:pPr>
        <w:rPr>
          <w:lang w:val="nl-NL"/>
        </w:rPr>
      </w:pPr>
    </w:p>
    <w:p w:rsidR="008F4858" w:rsidRPr="00CF4853" w:rsidRDefault="008F4858" w:rsidP="00CF4853">
      <w:pPr>
        <w:rPr>
          <w:lang w:val="nl-NL"/>
        </w:rPr>
      </w:pPr>
      <w:r>
        <w:rPr>
          <w:lang w:val="nl-NL"/>
        </w:rPr>
        <w:t xml:space="preserve">Additioneel zou ik </w:t>
      </w:r>
      <w:r w:rsidR="00E72EA4">
        <w:rPr>
          <w:lang w:val="nl-NL"/>
        </w:rPr>
        <w:t>hier vraagstu</w:t>
      </w:r>
      <w:r w:rsidR="005D17ED">
        <w:rPr>
          <w:lang w:val="nl-NL"/>
        </w:rPr>
        <w:t>kken rondom het auteursrecht aan dit overleggen willen toevoegen.</w:t>
      </w:r>
      <w:bookmarkStart w:id="0" w:name="_GoBack"/>
      <w:bookmarkEnd w:id="0"/>
    </w:p>
    <w:p w:rsidR="0080321E" w:rsidRDefault="0080321E" w:rsidP="0080321E">
      <w:pPr>
        <w:rPr>
          <w:lang w:val="nl-NL"/>
        </w:rPr>
      </w:pPr>
    </w:p>
    <w:p w:rsidR="0080321E" w:rsidRDefault="0080321E" w:rsidP="0080321E">
      <w:pPr>
        <w:rPr>
          <w:lang w:val="nl-NL"/>
        </w:rPr>
      </w:pPr>
      <w:r w:rsidRPr="00032899">
        <w:rPr>
          <w:b/>
          <w:lang w:val="nl-NL"/>
        </w:rPr>
        <w:t>Algemeen</w:t>
      </w:r>
    </w:p>
    <w:p w:rsidR="0080321E" w:rsidRDefault="0080321E" w:rsidP="0080321E">
      <w:pPr>
        <w:pStyle w:val="Lijstalinea"/>
        <w:numPr>
          <w:ilvl w:val="0"/>
          <w:numId w:val="4"/>
        </w:numPr>
        <w:spacing w:after="200" w:line="276" w:lineRule="auto"/>
        <w:rPr>
          <w:lang w:val="nl-NL"/>
        </w:rPr>
      </w:pPr>
      <w:r w:rsidRPr="0080321E">
        <w:rPr>
          <w:lang w:val="nl-NL"/>
        </w:rPr>
        <w:t>Intranet / interne communicatie</w:t>
      </w:r>
    </w:p>
    <w:p w:rsidR="00CF4853" w:rsidRDefault="009807B5" w:rsidP="00CF4853">
      <w:pPr>
        <w:spacing w:after="200" w:line="276" w:lineRule="auto"/>
        <w:ind w:left="360"/>
        <w:rPr>
          <w:lang w:val="nl-NL"/>
        </w:rPr>
      </w:pPr>
      <w:r>
        <w:rPr>
          <w:lang w:val="nl-NL"/>
        </w:rPr>
        <w:t>Een</w:t>
      </w:r>
      <w:r w:rsidR="00CF4853">
        <w:rPr>
          <w:lang w:val="nl-NL"/>
        </w:rPr>
        <w:t xml:space="preserve"> proef met het intranet is goedgekeurd door het MT. De volgende stap l</w:t>
      </w:r>
      <w:r w:rsidR="002E0603">
        <w:rPr>
          <w:lang w:val="nl-NL"/>
        </w:rPr>
        <w:t xml:space="preserve">igt bij Thomas en Annebelle. </w:t>
      </w:r>
      <w:r w:rsidR="00CF4853">
        <w:rPr>
          <w:lang w:val="nl-NL"/>
        </w:rPr>
        <w:t xml:space="preserve">Deze gaan de </w:t>
      </w:r>
      <w:r w:rsidR="002E0603">
        <w:rPr>
          <w:lang w:val="nl-NL"/>
        </w:rPr>
        <w:t>verantwoordelijkheden</w:t>
      </w:r>
      <w:r w:rsidR="00CF4853">
        <w:rPr>
          <w:lang w:val="nl-NL"/>
        </w:rPr>
        <w:t xml:space="preserve"> beschrijven over welke medewerkers waar aanpassingen mag maken.</w:t>
      </w:r>
    </w:p>
    <w:p w:rsidR="0080321E" w:rsidRPr="00CF4853" w:rsidRDefault="0080321E" w:rsidP="00CF4853">
      <w:pPr>
        <w:pStyle w:val="Lijstalinea"/>
        <w:numPr>
          <w:ilvl w:val="0"/>
          <w:numId w:val="4"/>
        </w:numPr>
        <w:spacing w:after="200" w:line="276" w:lineRule="auto"/>
        <w:rPr>
          <w:lang w:val="nl-NL"/>
        </w:rPr>
      </w:pPr>
      <w:r w:rsidRPr="00CF4853">
        <w:rPr>
          <w:lang w:val="nl-NL"/>
        </w:rPr>
        <w:t>Informatieveiligheid</w:t>
      </w:r>
      <w:r w:rsidR="00CF4853">
        <w:rPr>
          <w:lang w:val="nl-NL"/>
        </w:rPr>
        <w:t>sbeleid</w:t>
      </w:r>
      <w:r w:rsidR="00CF4853" w:rsidRPr="00CF4853">
        <w:rPr>
          <w:lang w:val="nl-NL"/>
        </w:rPr>
        <w:t xml:space="preserve"> </w:t>
      </w:r>
    </w:p>
    <w:p w:rsidR="00CF4853" w:rsidRDefault="005E6A69" w:rsidP="009807B5">
      <w:pPr>
        <w:spacing w:after="200" w:line="276" w:lineRule="auto"/>
        <w:ind w:left="360"/>
        <w:rPr>
          <w:lang w:val="nl-NL"/>
        </w:rPr>
      </w:pPr>
      <w:r>
        <w:rPr>
          <w:lang w:val="nl-NL"/>
        </w:rPr>
        <w:t>Het informatieveiligheidsplan vraagt om</w:t>
      </w:r>
      <w:r w:rsidR="00032899">
        <w:rPr>
          <w:lang w:val="nl-NL"/>
        </w:rPr>
        <w:t xml:space="preserve"> ISMS</w:t>
      </w:r>
      <w:r>
        <w:rPr>
          <w:lang w:val="nl-NL"/>
        </w:rPr>
        <w:t xml:space="preserve"> </w:t>
      </w:r>
      <w:r w:rsidR="00032899">
        <w:rPr>
          <w:lang w:val="nl-NL"/>
        </w:rPr>
        <w:t>rapportage per kwartaal</w:t>
      </w:r>
      <w:r>
        <w:rPr>
          <w:lang w:val="nl-NL"/>
        </w:rPr>
        <w:t xml:space="preserve"> met daarin </w:t>
      </w:r>
      <w:r w:rsidR="00032899">
        <w:rPr>
          <w:lang w:val="nl-NL"/>
        </w:rPr>
        <w:t>de stand van zaken rondom informatieveiligheid. Er is sinds Q1 2018 geen update meer geweest hiervan.</w:t>
      </w:r>
      <w:r>
        <w:rPr>
          <w:lang w:val="nl-NL"/>
        </w:rPr>
        <w:t xml:space="preserve"> </w:t>
      </w:r>
      <w:r w:rsidR="00CF4853">
        <w:rPr>
          <w:lang w:val="nl-NL"/>
        </w:rPr>
        <w:t>Voorstel om de ISMS-rapportage over te dragen naar Thomas &amp; Maarten, met controle van Tanja en Ed.</w:t>
      </w:r>
    </w:p>
    <w:p w:rsidR="00CF4853" w:rsidRDefault="009807B5" w:rsidP="005E6A69">
      <w:pPr>
        <w:spacing w:after="200" w:line="276" w:lineRule="auto"/>
        <w:ind w:left="360"/>
        <w:rPr>
          <w:lang w:val="nl-NL"/>
        </w:rPr>
      </w:pPr>
      <w:r>
        <w:rPr>
          <w:lang w:val="nl-NL"/>
        </w:rPr>
        <w:t>Moet</w:t>
      </w:r>
      <w:r w:rsidR="00CF4853">
        <w:rPr>
          <w:lang w:val="nl-NL"/>
        </w:rPr>
        <w:t xml:space="preserve"> het huidig informatieveiligheidsbeleid </w:t>
      </w:r>
      <w:r w:rsidRPr="00A21706">
        <w:rPr>
          <w:lang w:val="nl-NL"/>
        </w:rPr>
        <w:t>geüpdatet</w:t>
      </w:r>
      <w:r w:rsidR="00CF4853">
        <w:rPr>
          <w:lang w:val="nl-NL"/>
        </w:rPr>
        <w:t xml:space="preserve"> </w:t>
      </w:r>
      <w:r>
        <w:rPr>
          <w:lang w:val="nl-NL"/>
        </w:rPr>
        <w:t>worden</w:t>
      </w:r>
      <w:r w:rsidR="00CF4853">
        <w:rPr>
          <w:lang w:val="nl-NL"/>
        </w:rPr>
        <w:t>? Deze is nu geschreven voor</w:t>
      </w:r>
      <w:r>
        <w:rPr>
          <w:lang w:val="nl-NL"/>
        </w:rPr>
        <w:t>dat</w:t>
      </w:r>
      <w:r w:rsidR="00CF4853">
        <w:rPr>
          <w:lang w:val="nl-NL"/>
        </w:rPr>
        <w:t xml:space="preserve"> de AVG</w:t>
      </w:r>
      <w:r>
        <w:rPr>
          <w:lang w:val="nl-NL"/>
        </w:rPr>
        <w:t xml:space="preserve"> van kracht werd</w:t>
      </w:r>
      <w:r w:rsidR="00CF4853">
        <w:rPr>
          <w:lang w:val="nl-NL"/>
        </w:rPr>
        <w:t>. Wellicht zijn er aspecten van die aangepast moeten worden.</w:t>
      </w:r>
      <w:r>
        <w:rPr>
          <w:lang w:val="nl-NL"/>
        </w:rPr>
        <w:t xml:space="preserve"> Ik stel voor om met Tanja hier naar te kijken en mocht het nodig zijn aanpassingen te maken.</w:t>
      </w:r>
    </w:p>
    <w:p w:rsidR="00032899" w:rsidRDefault="0080321E" w:rsidP="00032899">
      <w:pPr>
        <w:pStyle w:val="Lijstalinea"/>
        <w:numPr>
          <w:ilvl w:val="0"/>
          <w:numId w:val="4"/>
        </w:numPr>
        <w:spacing w:after="200" w:line="276" w:lineRule="auto"/>
        <w:rPr>
          <w:lang w:val="nl-NL"/>
        </w:rPr>
      </w:pPr>
      <w:r w:rsidRPr="0080321E">
        <w:rPr>
          <w:lang w:val="nl-NL"/>
        </w:rPr>
        <w:t>Opruiming G-schijf en zaaktypen op JOIN</w:t>
      </w:r>
    </w:p>
    <w:p w:rsidR="002E0603" w:rsidRPr="00032899" w:rsidRDefault="009807B5" w:rsidP="009807B5">
      <w:pPr>
        <w:spacing w:after="200" w:line="276" w:lineRule="auto"/>
        <w:ind w:left="360"/>
        <w:rPr>
          <w:lang w:val="nl-NL"/>
        </w:rPr>
      </w:pPr>
      <w:r>
        <w:rPr>
          <w:lang w:val="nl-NL"/>
        </w:rPr>
        <w:t>Het plannen van de opruiming van de G-Schijf kan beginnen. Deze wachtte op het</w:t>
      </w:r>
      <w:r w:rsidR="00032899">
        <w:rPr>
          <w:lang w:val="nl-NL"/>
        </w:rPr>
        <w:t xml:space="preserve"> aanpassen van de zaaktypen </w:t>
      </w:r>
      <w:r>
        <w:rPr>
          <w:lang w:val="nl-NL"/>
        </w:rPr>
        <w:t>in</w:t>
      </w:r>
      <w:r w:rsidR="00032899">
        <w:rPr>
          <w:lang w:val="nl-NL"/>
        </w:rPr>
        <w:t xml:space="preserve"> JOIN. Het idee van de opruiming van de G-schijf is dat deze dezelfde struct</w:t>
      </w:r>
      <w:r>
        <w:rPr>
          <w:lang w:val="nl-NL"/>
        </w:rPr>
        <w:t>uur volgens als de zaaktypen</w:t>
      </w:r>
      <w:r w:rsidR="00032899">
        <w:rPr>
          <w:lang w:val="nl-NL"/>
        </w:rPr>
        <w:t xml:space="preserve">. </w:t>
      </w:r>
      <w:r w:rsidR="002E0603">
        <w:rPr>
          <w:lang w:val="nl-NL"/>
        </w:rPr>
        <w:t xml:space="preserve">MaartenZ doet een voorstel hoe dit verder aangepakt </w:t>
      </w:r>
      <w:r>
        <w:rPr>
          <w:lang w:val="nl-NL"/>
        </w:rPr>
        <w:t>kan worden.</w:t>
      </w:r>
    </w:p>
    <w:p w:rsidR="0080321E" w:rsidRDefault="0080321E" w:rsidP="0080321E">
      <w:pPr>
        <w:pStyle w:val="Lijstalinea"/>
        <w:numPr>
          <w:ilvl w:val="0"/>
          <w:numId w:val="4"/>
        </w:numPr>
        <w:spacing w:after="200" w:line="276" w:lineRule="auto"/>
        <w:rPr>
          <w:lang w:val="nl-NL"/>
        </w:rPr>
      </w:pPr>
      <w:r w:rsidRPr="0080321E">
        <w:rPr>
          <w:lang w:val="nl-NL"/>
        </w:rPr>
        <w:t>Functioneel beheer</w:t>
      </w:r>
    </w:p>
    <w:p w:rsidR="00032899" w:rsidRDefault="00032899" w:rsidP="00032899">
      <w:pPr>
        <w:spacing w:after="200" w:line="276" w:lineRule="auto"/>
        <w:ind w:left="360"/>
        <w:rPr>
          <w:lang w:val="nl-NL"/>
        </w:rPr>
      </w:pPr>
      <w:r>
        <w:rPr>
          <w:lang w:val="nl-NL"/>
        </w:rPr>
        <w:t xml:space="preserve">Functioneel beheer wordt </w:t>
      </w:r>
      <w:r w:rsidR="00A21706">
        <w:rPr>
          <w:lang w:val="nl-NL"/>
        </w:rPr>
        <w:t>opnieuw overwogen</w:t>
      </w:r>
      <w:r>
        <w:rPr>
          <w:lang w:val="nl-NL"/>
        </w:rPr>
        <w:t xml:space="preserve"> door Nick en MaartenZ.</w:t>
      </w:r>
      <w:r w:rsidR="002E0603">
        <w:rPr>
          <w:lang w:val="nl-NL"/>
        </w:rPr>
        <w:t xml:space="preserve"> </w:t>
      </w:r>
      <w:r w:rsidR="00A21706">
        <w:rPr>
          <w:lang w:val="nl-NL"/>
        </w:rPr>
        <w:t>Er is een notitie geschreven en deze wordt binnenkort o</w:t>
      </w:r>
      <w:r w:rsidR="002E0603">
        <w:rPr>
          <w:lang w:val="nl-NL"/>
        </w:rPr>
        <w:t>verleg</w:t>
      </w:r>
      <w:r w:rsidR="00A21706">
        <w:rPr>
          <w:lang w:val="nl-NL"/>
        </w:rPr>
        <w:t>t</w:t>
      </w:r>
      <w:r w:rsidR="002E0603">
        <w:rPr>
          <w:lang w:val="nl-NL"/>
        </w:rPr>
        <w:t xml:space="preserve"> met Patrick.</w:t>
      </w:r>
      <w:r w:rsidR="00A21706">
        <w:rPr>
          <w:lang w:val="nl-NL"/>
        </w:rPr>
        <w:t xml:space="preserve"> Na dit overleg zal gekeken worden wat de volgende stappen zullen zijn.</w:t>
      </w:r>
    </w:p>
    <w:p w:rsidR="0080321E" w:rsidRPr="00032899" w:rsidRDefault="0080321E" w:rsidP="0080321E">
      <w:pPr>
        <w:spacing w:after="200" w:line="276" w:lineRule="auto"/>
        <w:rPr>
          <w:b/>
          <w:lang w:val="nl-NL"/>
        </w:rPr>
      </w:pPr>
      <w:r w:rsidRPr="00032899">
        <w:rPr>
          <w:b/>
          <w:lang w:val="nl-NL"/>
        </w:rPr>
        <w:t>Archieven &amp; Collecties</w:t>
      </w:r>
    </w:p>
    <w:p w:rsidR="0080321E" w:rsidRDefault="0080321E" w:rsidP="0080321E">
      <w:pPr>
        <w:pStyle w:val="Lijstalinea"/>
        <w:numPr>
          <w:ilvl w:val="0"/>
          <w:numId w:val="4"/>
        </w:numPr>
        <w:spacing w:after="200" w:line="276" w:lineRule="auto"/>
        <w:rPr>
          <w:lang w:val="nl-NL"/>
        </w:rPr>
      </w:pPr>
      <w:r w:rsidRPr="0080321E">
        <w:rPr>
          <w:lang w:val="nl-NL"/>
        </w:rPr>
        <w:t>Evaluatie collectiem</w:t>
      </w:r>
      <w:r w:rsidR="00A077B2">
        <w:rPr>
          <w:lang w:val="nl-NL"/>
        </w:rPr>
        <w:t>beheer</w:t>
      </w:r>
      <w:r w:rsidRPr="0080321E">
        <w:rPr>
          <w:lang w:val="nl-NL"/>
        </w:rPr>
        <w:t>systeem (</w:t>
      </w:r>
      <w:r w:rsidR="00A077B2">
        <w:rPr>
          <w:lang w:val="nl-NL"/>
        </w:rPr>
        <w:t>CBS</w:t>
      </w:r>
      <w:r w:rsidRPr="0080321E">
        <w:rPr>
          <w:lang w:val="nl-NL"/>
        </w:rPr>
        <w:t>)</w:t>
      </w:r>
    </w:p>
    <w:p w:rsidR="00032899" w:rsidRPr="00032899" w:rsidRDefault="00A21706" w:rsidP="00032899">
      <w:pPr>
        <w:spacing w:after="200" w:line="276" w:lineRule="auto"/>
        <w:ind w:left="360"/>
        <w:rPr>
          <w:lang w:val="nl-NL"/>
        </w:rPr>
      </w:pPr>
      <w:r>
        <w:rPr>
          <w:lang w:val="nl-NL"/>
        </w:rPr>
        <w:lastRenderedPageBreak/>
        <w:t>Dit onderwerp staat geagendeerd in</w:t>
      </w:r>
      <w:r w:rsidR="00032899">
        <w:rPr>
          <w:lang w:val="nl-NL"/>
        </w:rPr>
        <w:t xml:space="preserve"> informatiebeleidsplan. Deze evaluatie moet tot stand komen met een gedegen lijst met functionele eisen van een </w:t>
      </w:r>
      <w:r w:rsidR="00CF4853">
        <w:rPr>
          <w:lang w:val="nl-NL"/>
        </w:rPr>
        <w:t>CBS</w:t>
      </w:r>
      <w:r w:rsidR="00032899">
        <w:rPr>
          <w:lang w:val="nl-NL"/>
        </w:rPr>
        <w:t xml:space="preserve">. Gezien er nu andere problemen rondom het huidige </w:t>
      </w:r>
      <w:r w:rsidR="00CF4853">
        <w:rPr>
          <w:lang w:val="nl-NL"/>
        </w:rPr>
        <w:t>CBS</w:t>
      </w:r>
      <w:r>
        <w:rPr>
          <w:lang w:val="nl-NL"/>
        </w:rPr>
        <w:t xml:space="preserve"> nog niet opgelost zijn stel ik voor deze evaluatie uit te stellen.</w:t>
      </w:r>
      <w:r w:rsidR="00032899">
        <w:rPr>
          <w:lang w:val="nl-NL"/>
        </w:rPr>
        <w:t xml:space="preserve"> (migratie </w:t>
      </w:r>
      <w:r w:rsidR="00A077B2">
        <w:rPr>
          <w:lang w:val="nl-NL"/>
        </w:rPr>
        <w:t xml:space="preserve">maior </w:t>
      </w:r>
      <w:r w:rsidR="00CF4853">
        <w:rPr>
          <w:lang w:val="nl-NL"/>
        </w:rPr>
        <w:t>–</w:t>
      </w:r>
      <w:r w:rsidR="00A077B2">
        <w:rPr>
          <w:lang w:val="nl-NL"/>
        </w:rPr>
        <w:t xml:space="preserve"> mais</w:t>
      </w:r>
      <w:r w:rsidR="00CF4853">
        <w:rPr>
          <w:lang w:val="nl-NL"/>
        </w:rPr>
        <w:t xml:space="preserve"> en de invoer van Worldcat</w:t>
      </w:r>
      <w:r w:rsidR="00A077B2">
        <w:rPr>
          <w:lang w:val="nl-NL"/>
        </w:rPr>
        <w:t>)</w:t>
      </w:r>
      <w:r w:rsidR="00032899">
        <w:rPr>
          <w:lang w:val="nl-NL"/>
        </w:rPr>
        <w:t xml:space="preserve"> </w:t>
      </w:r>
    </w:p>
    <w:p w:rsidR="0080321E" w:rsidRDefault="00A21706" w:rsidP="0080321E">
      <w:pPr>
        <w:pStyle w:val="Lijstalinea"/>
        <w:numPr>
          <w:ilvl w:val="0"/>
          <w:numId w:val="4"/>
        </w:numPr>
        <w:spacing w:after="200" w:line="276" w:lineRule="auto"/>
        <w:rPr>
          <w:lang w:val="nl-NL"/>
        </w:rPr>
      </w:pPr>
      <w:r>
        <w:rPr>
          <w:lang w:val="nl-NL"/>
        </w:rPr>
        <w:t>Overeenkomsten</w:t>
      </w:r>
    </w:p>
    <w:p w:rsidR="00CF4853" w:rsidRPr="00CF4853" w:rsidRDefault="00A21706" w:rsidP="00CF4853">
      <w:pPr>
        <w:spacing w:after="200" w:line="276" w:lineRule="auto"/>
        <w:ind w:left="360"/>
        <w:rPr>
          <w:lang w:val="nl-NL"/>
        </w:rPr>
      </w:pPr>
      <w:r>
        <w:rPr>
          <w:lang w:val="nl-NL"/>
        </w:rPr>
        <w:t>De huidige modelovereenkomsten stammen ui</w:t>
      </w:r>
      <w:r w:rsidR="00731561">
        <w:rPr>
          <w:lang w:val="nl-NL"/>
        </w:rPr>
        <w:t xml:space="preserve">t 2017. Het is goed om deze te toetsen aan de toestemmingen die het archief krijgt voor het breed beschikbaar stellen van de collecties. Voorstel is dat MaartenZ hier een korte analayse van maakt. </w:t>
      </w:r>
    </w:p>
    <w:p w:rsidR="0080321E" w:rsidRPr="0080321E" w:rsidRDefault="0080321E" w:rsidP="0080321E">
      <w:pPr>
        <w:spacing w:after="200" w:line="276" w:lineRule="auto"/>
        <w:rPr>
          <w:lang w:val="nl-NL"/>
        </w:rPr>
      </w:pPr>
      <w:r w:rsidRPr="00032899">
        <w:rPr>
          <w:b/>
          <w:lang w:val="nl-NL"/>
        </w:rPr>
        <w:t>Bedrijfsvoering</w:t>
      </w:r>
    </w:p>
    <w:p w:rsidR="0080321E" w:rsidRDefault="0080321E" w:rsidP="0080321E">
      <w:pPr>
        <w:pStyle w:val="Lijstalinea"/>
        <w:numPr>
          <w:ilvl w:val="0"/>
          <w:numId w:val="4"/>
        </w:numPr>
        <w:spacing w:after="200" w:line="276" w:lineRule="auto"/>
        <w:rPr>
          <w:lang w:val="nl-NL"/>
        </w:rPr>
      </w:pPr>
      <w:r w:rsidRPr="0080321E">
        <w:rPr>
          <w:lang w:val="nl-NL"/>
        </w:rPr>
        <w:t>Vastlegging informatiebeleidsplan</w:t>
      </w:r>
      <w:r w:rsidR="00A077B2">
        <w:rPr>
          <w:lang w:val="nl-NL"/>
        </w:rPr>
        <w:t xml:space="preserve"> 2019-2022</w:t>
      </w:r>
    </w:p>
    <w:p w:rsidR="00A077B2" w:rsidRDefault="00731561" w:rsidP="00A077B2">
      <w:pPr>
        <w:spacing w:after="200" w:line="276" w:lineRule="auto"/>
        <w:ind w:left="360"/>
        <w:rPr>
          <w:lang w:val="nl-NL"/>
        </w:rPr>
      </w:pPr>
      <w:r>
        <w:rPr>
          <w:lang w:val="nl-NL"/>
        </w:rPr>
        <w:t>Het informatiebeleidsplan 2019-2022 is nog niet vastgelegd. Het is w</w:t>
      </w:r>
      <w:r w:rsidR="00A077B2">
        <w:rPr>
          <w:lang w:val="nl-NL"/>
        </w:rPr>
        <w:t xml:space="preserve">achtende op </w:t>
      </w:r>
      <w:r>
        <w:rPr>
          <w:lang w:val="nl-NL"/>
        </w:rPr>
        <w:t xml:space="preserve">input van </w:t>
      </w:r>
      <w:r w:rsidR="00A077B2">
        <w:rPr>
          <w:lang w:val="nl-NL"/>
        </w:rPr>
        <w:t xml:space="preserve">Annebelle </w:t>
      </w:r>
      <w:r>
        <w:rPr>
          <w:lang w:val="nl-NL"/>
        </w:rPr>
        <w:t>over g</w:t>
      </w:r>
      <w:r w:rsidR="00CF4853">
        <w:rPr>
          <w:lang w:val="nl-NL"/>
        </w:rPr>
        <w:t xml:space="preserve">ebruikersgroepen </w:t>
      </w:r>
      <w:r>
        <w:rPr>
          <w:lang w:val="nl-NL"/>
        </w:rPr>
        <w:t xml:space="preserve">en aanpassingen aan </w:t>
      </w:r>
      <w:r w:rsidR="00CF4853">
        <w:rPr>
          <w:lang w:val="nl-NL"/>
        </w:rPr>
        <w:t>de website.</w:t>
      </w:r>
      <w:r w:rsidR="00894CF7">
        <w:rPr>
          <w:lang w:val="nl-NL"/>
        </w:rPr>
        <w:t xml:space="preserve"> M</w:t>
      </w:r>
      <w:r>
        <w:rPr>
          <w:lang w:val="nl-NL"/>
        </w:rPr>
        <w:t>aarten</w:t>
      </w:r>
      <w:r w:rsidR="00894CF7">
        <w:rPr>
          <w:lang w:val="nl-NL"/>
        </w:rPr>
        <w:t>Z</w:t>
      </w:r>
      <w:r>
        <w:rPr>
          <w:lang w:val="nl-NL"/>
        </w:rPr>
        <w:t xml:space="preserve"> neemt contact op met Annebelle</w:t>
      </w:r>
    </w:p>
    <w:p w:rsidR="0080321E" w:rsidRDefault="0080321E" w:rsidP="0080321E">
      <w:pPr>
        <w:pStyle w:val="Lijstalinea"/>
        <w:numPr>
          <w:ilvl w:val="0"/>
          <w:numId w:val="4"/>
        </w:numPr>
        <w:spacing w:after="200" w:line="276" w:lineRule="auto"/>
        <w:rPr>
          <w:lang w:val="nl-NL"/>
        </w:rPr>
      </w:pPr>
      <w:r w:rsidRPr="0080321E">
        <w:rPr>
          <w:lang w:val="nl-NL"/>
        </w:rPr>
        <w:t>Lopende zaken - SET ICT</w:t>
      </w:r>
    </w:p>
    <w:p w:rsidR="004251CA" w:rsidRPr="004251CA" w:rsidRDefault="004251CA" w:rsidP="004251CA">
      <w:pPr>
        <w:spacing w:after="200" w:line="276" w:lineRule="auto"/>
        <w:ind w:left="720" w:firstLine="360"/>
        <w:rPr>
          <w:lang w:val="nl-NL"/>
        </w:rPr>
      </w:pPr>
      <w:r>
        <w:rPr>
          <w:lang w:val="nl-NL"/>
        </w:rPr>
        <w:t>Selectie</w:t>
      </w:r>
    </w:p>
    <w:p w:rsidR="004251CA" w:rsidRDefault="004251CA" w:rsidP="004251CA">
      <w:pPr>
        <w:pStyle w:val="Lijstalinea"/>
        <w:numPr>
          <w:ilvl w:val="1"/>
          <w:numId w:val="4"/>
        </w:numPr>
        <w:spacing w:after="200" w:line="276" w:lineRule="auto"/>
        <w:rPr>
          <w:lang w:val="nl-NL"/>
        </w:rPr>
      </w:pPr>
      <w:r w:rsidRPr="004251CA">
        <w:rPr>
          <w:lang w:val="nl-NL"/>
        </w:rPr>
        <w:t>PKI-certificaat</w:t>
      </w:r>
      <w:r>
        <w:rPr>
          <w:lang w:val="nl-NL"/>
        </w:rPr>
        <w:t xml:space="preserve"> is geleverd</w:t>
      </w:r>
    </w:p>
    <w:p w:rsidR="004251CA" w:rsidRDefault="004251CA" w:rsidP="004251CA">
      <w:pPr>
        <w:pStyle w:val="Lijstalinea"/>
        <w:numPr>
          <w:ilvl w:val="1"/>
          <w:numId w:val="4"/>
        </w:numPr>
        <w:spacing w:after="200" w:line="276" w:lineRule="auto"/>
        <w:rPr>
          <w:lang w:val="nl-NL"/>
        </w:rPr>
      </w:pPr>
      <w:r>
        <w:rPr>
          <w:lang w:val="nl-NL"/>
        </w:rPr>
        <w:t>MyLex problemen worden weggewerkt.</w:t>
      </w:r>
    </w:p>
    <w:p w:rsidR="004251CA" w:rsidRDefault="004251CA" w:rsidP="004251CA">
      <w:pPr>
        <w:pStyle w:val="Lijstalinea"/>
        <w:numPr>
          <w:ilvl w:val="1"/>
          <w:numId w:val="4"/>
        </w:numPr>
        <w:spacing w:after="200" w:line="276" w:lineRule="auto"/>
        <w:rPr>
          <w:lang w:val="nl-NL"/>
        </w:rPr>
      </w:pPr>
      <w:r>
        <w:rPr>
          <w:lang w:val="nl-NL"/>
        </w:rPr>
        <w:t>Connectie Jansstraat en scanstraat (Antoinet)</w:t>
      </w:r>
    </w:p>
    <w:p w:rsidR="00215342" w:rsidRPr="00A077B2" w:rsidRDefault="004251CA" w:rsidP="00A077B2">
      <w:pPr>
        <w:pStyle w:val="Lijstalinea"/>
        <w:numPr>
          <w:ilvl w:val="1"/>
          <w:numId w:val="4"/>
        </w:numPr>
        <w:spacing w:after="200" w:line="276" w:lineRule="auto"/>
        <w:rPr>
          <w:lang w:val="nl-NL"/>
        </w:rPr>
      </w:pPr>
      <w:r>
        <w:rPr>
          <w:lang w:val="nl-NL"/>
        </w:rPr>
        <w:t>Openstellen verbinding database (Thomas)</w:t>
      </w:r>
    </w:p>
    <w:p w:rsidR="0080321E" w:rsidRPr="0080321E" w:rsidRDefault="0080321E" w:rsidP="0080321E">
      <w:pPr>
        <w:spacing w:after="200" w:line="276" w:lineRule="auto"/>
        <w:rPr>
          <w:lang w:val="nl-NL"/>
        </w:rPr>
      </w:pPr>
      <w:r w:rsidRPr="00032899">
        <w:rPr>
          <w:b/>
          <w:lang w:val="nl-NL"/>
        </w:rPr>
        <w:t>Publiek</w:t>
      </w:r>
    </w:p>
    <w:p w:rsidR="0080321E" w:rsidRDefault="0080321E" w:rsidP="0080321E">
      <w:pPr>
        <w:pStyle w:val="Lijstalinea"/>
        <w:numPr>
          <w:ilvl w:val="0"/>
          <w:numId w:val="4"/>
        </w:numPr>
        <w:spacing w:after="200" w:line="276" w:lineRule="auto"/>
        <w:rPr>
          <w:lang w:val="nl-NL"/>
        </w:rPr>
      </w:pPr>
      <w:r w:rsidRPr="0080321E">
        <w:rPr>
          <w:lang w:val="nl-NL"/>
        </w:rPr>
        <w:t>Implementatie Open Data Beleid</w:t>
      </w:r>
    </w:p>
    <w:p w:rsidR="00215342" w:rsidRDefault="00215342" w:rsidP="00215342">
      <w:pPr>
        <w:spacing w:after="200" w:line="276" w:lineRule="auto"/>
        <w:ind w:left="708"/>
        <w:rPr>
          <w:lang w:val="nl-NL"/>
        </w:rPr>
      </w:pPr>
      <w:r>
        <w:rPr>
          <w:lang w:val="nl-NL"/>
        </w:rPr>
        <w:t>In 2016 heeft het NHA een open data beleid goedgekeurd. Deze is niet voldoende geimplementeerd. MaartenZ heeft een kleine notitie met actiepunten naar Klaartje gestuurd.</w:t>
      </w:r>
    </w:p>
    <w:p w:rsidR="00731561" w:rsidRPr="00215342" w:rsidRDefault="00731561" w:rsidP="00215342">
      <w:pPr>
        <w:spacing w:after="200" w:line="276" w:lineRule="auto"/>
        <w:ind w:left="708"/>
        <w:rPr>
          <w:lang w:val="nl-NL"/>
        </w:rPr>
      </w:pPr>
      <w:r>
        <w:rPr>
          <w:lang w:val="nl-NL"/>
        </w:rPr>
        <w:t>Zie ook punt overeenkomsten.</w:t>
      </w:r>
    </w:p>
    <w:p w:rsidR="0080321E" w:rsidRDefault="0080321E" w:rsidP="0080321E">
      <w:pPr>
        <w:pStyle w:val="Lijstalinea"/>
        <w:numPr>
          <w:ilvl w:val="0"/>
          <w:numId w:val="4"/>
        </w:numPr>
        <w:spacing w:after="200" w:line="276" w:lineRule="auto"/>
        <w:rPr>
          <w:lang w:val="nl-NL"/>
        </w:rPr>
      </w:pPr>
      <w:r w:rsidRPr="0080321E">
        <w:rPr>
          <w:lang w:val="nl-NL"/>
        </w:rPr>
        <w:t>Onderzoek klantcontactsysteem  (CRM)</w:t>
      </w:r>
    </w:p>
    <w:p w:rsidR="004251CA" w:rsidRPr="004251CA" w:rsidRDefault="00731561" w:rsidP="004251CA">
      <w:pPr>
        <w:spacing w:after="200" w:line="276" w:lineRule="auto"/>
        <w:ind w:left="708"/>
        <w:rPr>
          <w:lang w:val="nl-NL"/>
        </w:rPr>
      </w:pPr>
      <w:r>
        <w:rPr>
          <w:lang w:val="nl-NL"/>
        </w:rPr>
        <w:t xml:space="preserve">Er gaat onnodig tijd verloren bij klantcontacten. Een klantcontactsysteem kan deze wellicht oplossen. Voorstel is om Valentina als trainee hier </w:t>
      </w:r>
      <w:r w:rsidR="00A077B2">
        <w:rPr>
          <w:lang w:val="nl-NL"/>
        </w:rPr>
        <w:t xml:space="preserve">een onderzoek naar </w:t>
      </w:r>
      <w:r>
        <w:rPr>
          <w:lang w:val="nl-NL"/>
        </w:rPr>
        <w:t>uit te voeren.</w:t>
      </w:r>
    </w:p>
    <w:p w:rsidR="0080321E" w:rsidRDefault="0080321E" w:rsidP="0080321E">
      <w:pPr>
        <w:pStyle w:val="Lijstalinea"/>
        <w:numPr>
          <w:ilvl w:val="0"/>
          <w:numId w:val="4"/>
        </w:numPr>
        <w:spacing w:after="200" w:line="276" w:lineRule="auto"/>
        <w:rPr>
          <w:lang w:val="nl-NL"/>
        </w:rPr>
      </w:pPr>
      <w:r w:rsidRPr="0080321E">
        <w:rPr>
          <w:lang w:val="nl-NL"/>
        </w:rPr>
        <w:t>Document Managementsysteem (DMS)</w:t>
      </w:r>
    </w:p>
    <w:p w:rsidR="004251CA" w:rsidRDefault="00FD5237" w:rsidP="00894CF7">
      <w:pPr>
        <w:spacing w:after="200" w:line="276" w:lineRule="auto"/>
        <w:ind w:left="360" w:firstLine="348"/>
        <w:rPr>
          <w:lang w:val="nl-NL"/>
        </w:rPr>
      </w:pPr>
      <w:r>
        <w:rPr>
          <w:lang w:val="nl-NL"/>
        </w:rPr>
        <w:t>In Decos JOIN worden op dit moment zaaktypen aangepast. Dit gaat per 1 oktober live. Ook organiseren Nick</w:t>
      </w:r>
      <w:r w:rsidR="00160A17">
        <w:rPr>
          <w:lang w:val="nl-NL"/>
        </w:rPr>
        <w:t xml:space="preserve"> en Paul</w:t>
      </w:r>
      <w:r>
        <w:rPr>
          <w:lang w:val="nl-NL"/>
        </w:rPr>
        <w:t xml:space="preserve"> </w:t>
      </w:r>
      <w:r w:rsidR="004251CA">
        <w:rPr>
          <w:lang w:val="nl-NL"/>
        </w:rPr>
        <w:t xml:space="preserve">een </w:t>
      </w:r>
      <w:r w:rsidR="00160A17">
        <w:rPr>
          <w:lang w:val="nl-NL"/>
        </w:rPr>
        <w:t>(</w:t>
      </w:r>
      <w:r w:rsidR="004251CA">
        <w:rPr>
          <w:lang w:val="nl-NL"/>
        </w:rPr>
        <w:t>opfris</w:t>
      </w:r>
      <w:r w:rsidR="00160A17">
        <w:rPr>
          <w:lang w:val="nl-NL"/>
        </w:rPr>
        <w:t>)</w:t>
      </w:r>
      <w:r w:rsidR="004251CA">
        <w:rPr>
          <w:lang w:val="nl-NL"/>
        </w:rPr>
        <w:t>cursus.</w:t>
      </w:r>
    </w:p>
    <w:p w:rsidR="00FD5237" w:rsidRPr="004251CA" w:rsidRDefault="00FD5237" w:rsidP="00894CF7">
      <w:pPr>
        <w:spacing w:after="200" w:line="276" w:lineRule="auto"/>
        <w:ind w:left="360" w:firstLine="348"/>
        <w:rPr>
          <w:lang w:val="nl-NL"/>
        </w:rPr>
      </w:pPr>
      <w:r>
        <w:rPr>
          <w:lang w:val="nl-NL"/>
        </w:rPr>
        <w:t>Het Informatiebeleidsplan geeft aan er nog wat openstaande problemen zijn rondom de inrichting van JOIN. Het zou hier gaan om de mogelijkheid tot vernietigen. Het lijkt erop dat dit wel kan, maar er is sinds 2016</w:t>
      </w:r>
      <w:r w:rsidR="00160A17">
        <w:rPr>
          <w:lang w:val="nl-NL"/>
        </w:rPr>
        <w:t xml:space="preserve"> en 2017</w:t>
      </w:r>
      <w:r>
        <w:rPr>
          <w:lang w:val="nl-NL"/>
        </w:rPr>
        <w:t xml:space="preserve"> niet meer vernietigd. Nick en Paula pakken dit op</w:t>
      </w:r>
      <w:r w:rsidR="00160A17">
        <w:rPr>
          <w:lang w:val="nl-NL"/>
        </w:rPr>
        <w:t xml:space="preserve"> voor 2018/2019. Wie is hier verantwoordelijk voor om dit te bewaken?</w:t>
      </w:r>
    </w:p>
    <w:p w:rsidR="0080321E" w:rsidRPr="00160A17" w:rsidRDefault="0080321E" w:rsidP="00894CF7">
      <w:pPr>
        <w:spacing w:after="200" w:line="276" w:lineRule="auto"/>
        <w:rPr>
          <w:b/>
          <w:lang w:val="nl-NL"/>
        </w:rPr>
      </w:pPr>
      <w:r w:rsidRPr="00160A17">
        <w:rPr>
          <w:b/>
          <w:lang w:val="nl-NL"/>
        </w:rPr>
        <w:t>Metadataverrijking</w:t>
      </w:r>
    </w:p>
    <w:p w:rsidR="0080321E" w:rsidRDefault="0080321E" w:rsidP="0080321E">
      <w:pPr>
        <w:pStyle w:val="Lijstalinea"/>
        <w:numPr>
          <w:ilvl w:val="0"/>
          <w:numId w:val="4"/>
        </w:numPr>
        <w:spacing w:after="200" w:line="276" w:lineRule="auto"/>
        <w:rPr>
          <w:lang w:val="nl-NL"/>
        </w:rPr>
      </w:pPr>
      <w:r w:rsidRPr="0080321E">
        <w:rPr>
          <w:lang w:val="nl-NL"/>
        </w:rPr>
        <w:t>Persistent Identifiers</w:t>
      </w:r>
      <w:r w:rsidR="00032899">
        <w:rPr>
          <w:lang w:val="nl-NL"/>
        </w:rPr>
        <w:t xml:space="preserve"> (GUID en/of Handle.net)</w:t>
      </w:r>
    </w:p>
    <w:p w:rsidR="00160A17" w:rsidRDefault="00160A17" w:rsidP="00032899">
      <w:pPr>
        <w:spacing w:after="200" w:line="276" w:lineRule="auto"/>
        <w:ind w:left="720"/>
        <w:rPr>
          <w:lang w:val="nl-NL"/>
        </w:rPr>
      </w:pPr>
      <w:r>
        <w:rPr>
          <w:lang w:val="nl-NL"/>
        </w:rPr>
        <w:t>1. er moeten handle.net identifiers meekomen uit de transitie van maior naar mais.</w:t>
      </w:r>
    </w:p>
    <w:p w:rsidR="00032899" w:rsidRPr="00032899" w:rsidRDefault="00160A17" w:rsidP="00032899">
      <w:pPr>
        <w:spacing w:after="200" w:line="276" w:lineRule="auto"/>
        <w:ind w:left="720"/>
        <w:rPr>
          <w:lang w:val="nl-NL"/>
        </w:rPr>
      </w:pPr>
      <w:r>
        <w:rPr>
          <w:lang w:val="nl-NL"/>
        </w:rPr>
        <w:t xml:space="preserve">2. </w:t>
      </w:r>
      <w:r w:rsidR="00032899">
        <w:rPr>
          <w:lang w:val="nl-NL"/>
        </w:rPr>
        <w:t xml:space="preserve">De Ree </w:t>
      </w:r>
      <w:r>
        <w:rPr>
          <w:lang w:val="nl-NL"/>
        </w:rPr>
        <w:t>heeft aangegeven van van onze ~ 8 miljoen objecten op archieven.nl er ~2 miljoen objecten geen GUID hebben. Dit is de interne identifier van de Ree. De Ree heeft een voorstel gedaan op onze collectie</w:t>
      </w:r>
      <w:r w:rsidR="00B650D0">
        <w:rPr>
          <w:lang w:val="nl-NL"/>
        </w:rPr>
        <w:t xml:space="preserve"> Handle.net te introduceren. MaartenZ komt met een advies over dit voorstel.</w:t>
      </w:r>
    </w:p>
    <w:p w:rsidR="0080321E" w:rsidRDefault="0080321E" w:rsidP="0080321E">
      <w:pPr>
        <w:pStyle w:val="Lijstalinea"/>
        <w:numPr>
          <w:ilvl w:val="0"/>
          <w:numId w:val="4"/>
        </w:numPr>
        <w:spacing w:after="200" w:line="276" w:lineRule="auto"/>
        <w:rPr>
          <w:lang w:val="nl-NL"/>
        </w:rPr>
      </w:pPr>
      <w:r w:rsidRPr="0080321E">
        <w:rPr>
          <w:lang w:val="nl-NL"/>
        </w:rPr>
        <w:t>WorldCat</w:t>
      </w:r>
    </w:p>
    <w:p w:rsidR="00B650D0" w:rsidRDefault="00B650D0" w:rsidP="00B650D0">
      <w:pPr>
        <w:spacing w:after="200" w:line="276" w:lineRule="auto"/>
        <w:ind w:left="708"/>
        <w:rPr>
          <w:lang w:val="nl-NL"/>
        </w:rPr>
      </w:pPr>
      <w:r>
        <w:rPr>
          <w:lang w:val="nl-NL"/>
        </w:rPr>
        <w:t xml:space="preserve">De bibliotheek wil gebruik maken van Worldcat voor hun catalogus. </w:t>
      </w:r>
      <w:r w:rsidR="00160A17">
        <w:rPr>
          <w:lang w:val="nl-NL"/>
        </w:rPr>
        <w:t xml:space="preserve">Een offerte van Worldcat is getekend in mei, het lijkt erop dat het implementatieproces begeleid moeten worden. </w:t>
      </w:r>
      <w:r>
        <w:rPr>
          <w:lang w:val="nl-NL"/>
        </w:rPr>
        <w:t>MaartenZ maakt een afspraak met de mensen van de bibliotheek om een projectplan in elkaar te zetten.</w:t>
      </w:r>
    </w:p>
    <w:p w:rsidR="00215342" w:rsidRPr="00215342" w:rsidRDefault="00CF4853" w:rsidP="00215342">
      <w:pPr>
        <w:pStyle w:val="Lijstalinea"/>
        <w:numPr>
          <w:ilvl w:val="0"/>
          <w:numId w:val="4"/>
        </w:numPr>
        <w:spacing w:after="200" w:line="276" w:lineRule="auto"/>
        <w:rPr>
          <w:lang w:val="nl-NL"/>
        </w:rPr>
      </w:pPr>
      <w:r>
        <w:rPr>
          <w:lang w:val="nl-NL"/>
        </w:rPr>
        <w:t>Actorenregister</w:t>
      </w:r>
    </w:p>
    <w:p w:rsidR="00894CF7" w:rsidRPr="00B650D0" w:rsidRDefault="00B650D0" w:rsidP="008F4858">
      <w:pPr>
        <w:spacing w:after="200" w:line="276" w:lineRule="auto"/>
        <w:ind w:left="720"/>
        <w:rPr>
          <w:lang w:val="nl-NL"/>
        </w:rPr>
      </w:pPr>
      <w:r>
        <w:rPr>
          <w:lang w:val="nl-NL"/>
        </w:rPr>
        <w:t xml:space="preserve">NHA heeft meegedraaid met het </w:t>
      </w:r>
      <w:r w:rsidR="00215342">
        <w:rPr>
          <w:lang w:val="nl-NL"/>
        </w:rPr>
        <w:t xml:space="preserve">actorenregister van het NA. </w:t>
      </w:r>
      <w:r w:rsidR="008F4858">
        <w:rPr>
          <w:lang w:val="nl-NL"/>
        </w:rPr>
        <w:t xml:space="preserve">Volgens mij maken we er zelf geen actief gebruik van in ons CBS. </w:t>
      </w:r>
    </w:p>
    <w:p w:rsidR="0080321E" w:rsidRDefault="00CF4853" w:rsidP="0080321E">
      <w:pPr>
        <w:pStyle w:val="Lijstalinea"/>
        <w:numPr>
          <w:ilvl w:val="0"/>
          <w:numId w:val="4"/>
        </w:numPr>
        <w:spacing w:after="200" w:line="276" w:lineRule="auto"/>
        <w:rPr>
          <w:lang w:val="nl-NL"/>
        </w:rPr>
      </w:pPr>
      <w:r>
        <w:rPr>
          <w:lang w:val="nl-NL"/>
        </w:rPr>
        <w:t>Transk</w:t>
      </w:r>
      <w:r w:rsidR="0080321E" w:rsidRPr="0080321E">
        <w:rPr>
          <w:lang w:val="nl-NL"/>
        </w:rPr>
        <w:t>ribus</w:t>
      </w:r>
    </w:p>
    <w:p w:rsidR="00215342" w:rsidRPr="00215342" w:rsidRDefault="008F4858" w:rsidP="00215342">
      <w:pPr>
        <w:spacing w:after="200" w:line="276" w:lineRule="auto"/>
        <w:ind w:left="720"/>
        <w:rPr>
          <w:lang w:val="nl-NL"/>
        </w:rPr>
      </w:pPr>
      <w:r>
        <w:rPr>
          <w:lang w:val="nl-NL"/>
        </w:rPr>
        <w:t xml:space="preserve">Het Transkribus project gaat een volgende fase met hergebruik in. </w:t>
      </w:r>
      <w:r w:rsidR="00CF4853">
        <w:rPr>
          <w:lang w:val="nl-NL"/>
        </w:rPr>
        <w:t xml:space="preserve">Roomyla en Nico </w:t>
      </w:r>
      <w:r>
        <w:rPr>
          <w:lang w:val="nl-NL"/>
        </w:rPr>
        <w:t>nemen hierin de l</w:t>
      </w:r>
      <w:r w:rsidR="00CF4853">
        <w:rPr>
          <w:lang w:val="nl-NL"/>
        </w:rPr>
        <w:t>ead</w:t>
      </w:r>
    </w:p>
    <w:p w:rsidR="00215342" w:rsidRDefault="0080321E" w:rsidP="00215342">
      <w:pPr>
        <w:pStyle w:val="Lijstalinea"/>
        <w:numPr>
          <w:ilvl w:val="0"/>
          <w:numId w:val="4"/>
        </w:numPr>
        <w:spacing w:after="200" w:line="276" w:lineRule="auto"/>
        <w:rPr>
          <w:lang w:val="nl-NL"/>
        </w:rPr>
      </w:pPr>
      <w:r w:rsidRPr="0080321E">
        <w:rPr>
          <w:lang w:val="nl-NL"/>
        </w:rPr>
        <w:t>Bouwdossiers</w:t>
      </w:r>
    </w:p>
    <w:p w:rsidR="00215342" w:rsidRPr="00215342" w:rsidRDefault="008F4858" w:rsidP="00215342">
      <w:pPr>
        <w:spacing w:after="200" w:line="276" w:lineRule="auto"/>
        <w:ind w:left="708"/>
        <w:rPr>
          <w:lang w:val="nl-NL"/>
        </w:rPr>
      </w:pPr>
      <w:r>
        <w:rPr>
          <w:lang w:val="nl-NL"/>
        </w:rPr>
        <w:t xml:space="preserve">Anmtoinet is aan het uitzoeken of wij een platform met bouwdossier kunnen hebben. Er is een gesprek gaande met het HCO, om te kijken of we in een project mee kunnen lopen waar zij mee bezig zijn. </w:t>
      </w:r>
    </w:p>
    <w:p w:rsidR="0080321E" w:rsidRPr="009807B5" w:rsidRDefault="0080321E" w:rsidP="0080321E">
      <w:pPr>
        <w:pStyle w:val="Lijstalinea"/>
        <w:numPr>
          <w:ilvl w:val="0"/>
          <w:numId w:val="4"/>
        </w:numPr>
        <w:spacing w:after="200" w:line="276" w:lineRule="auto"/>
      </w:pPr>
      <w:r w:rsidRPr="008F4858">
        <w:t>Transitie beeldbank Memorix M</w:t>
      </w:r>
      <w:r w:rsidRPr="009807B5">
        <w:t>aior naar Mais Flexis</w:t>
      </w:r>
    </w:p>
    <w:p w:rsidR="00215342" w:rsidRPr="00215342" w:rsidRDefault="00215342" w:rsidP="00215342">
      <w:pPr>
        <w:spacing w:after="200" w:line="276" w:lineRule="auto"/>
        <w:ind w:left="708"/>
        <w:rPr>
          <w:lang w:val="nl-NL"/>
        </w:rPr>
      </w:pPr>
      <w:r w:rsidRPr="00215342">
        <w:rPr>
          <w:lang w:val="nl-NL"/>
        </w:rPr>
        <w:t>De transitie van de be</w:t>
      </w:r>
      <w:r>
        <w:rPr>
          <w:lang w:val="nl-NL"/>
        </w:rPr>
        <w:t>eldbank naar Mais loopt stroef. Antoinet stelt samen met Ed en MaartenZ een actieplan op met een lijst actiepunten om dit af te ronden.</w:t>
      </w:r>
      <w:r w:rsidR="008F4858">
        <w:rPr>
          <w:lang w:val="nl-NL"/>
        </w:rPr>
        <w:t xml:space="preserve"> Dit wordt deze maand verwacht.</w:t>
      </w:r>
    </w:p>
    <w:p w:rsidR="00032899" w:rsidRPr="00215342" w:rsidRDefault="00032899" w:rsidP="00EB0A6F">
      <w:pPr>
        <w:spacing w:line="300" w:lineRule="auto"/>
        <w:rPr>
          <w:rFonts w:ascii="Netto Offc" w:hAnsi="Netto Offc"/>
          <w:sz w:val="19"/>
          <w:szCs w:val="19"/>
          <w:lang w:val="nl-NL"/>
        </w:rPr>
      </w:pPr>
    </w:p>
    <w:sectPr w:rsidR="00032899" w:rsidRPr="00215342" w:rsidSect="00015EFD">
      <w:headerReference w:type="default" r:id="rId7"/>
      <w:footerReference w:type="default" r:id="rId8"/>
      <w:pgSz w:w="11900" w:h="16840" w:code="9"/>
      <w:pgMar w:top="1701" w:right="1418" w:bottom="1418" w:left="1985" w:header="624"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4858" w:rsidRDefault="008F4858" w:rsidP="003A543E">
      <w:r>
        <w:separator/>
      </w:r>
    </w:p>
  </w:endnote>
  <w:endnote w:type="continuationSeparator" w:id="0">
    <w:p w:rsidR="008F4858" w:rsidRDefault="008F4858" w:rsidP="003A5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tto Offc">
    <w:altName w:val="NettoOT"/>
    <w:charset w:val="00"/>
    <w:family w:val="auto"/>
    <w:pitch w:val="variable"/>
    <w:sig w:usb0="00000003" w:usb1="4000E07B" w:usb2="00000008" w:usb3="00000000" w:csb0="00000001" w:csb1="00000000"/>
  </w:font>
  <w:font w:name="Netto Offc Light">
    <w:altName w:val="NettoOT"/>
    <w:charset w:val="00"/>
    <w:family w:val="auto"/>
    <w:pitch w:val="variable"/>
    <w:sig w:usb0="00000003" w:usb1="4000E07B" w:usb2="0000000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858" w:rsidRPr="00E72EA4" w:rsidRDefault="008F4858" w:rsidP="00BB2379">
    <w:pPr>
      <w:pStyle w:val="p1"/>
      <w:rPr>
        <w:sz w:val="18"/>
        <w:szCs w:val="18"/>
      </w:rPr>
    </w:pPr>
    <w:r>
      <w:rPr>
        <w:noProof/>
        <w:lang w:eastAsia="en-US"/>
      </w:rPr>
      <w:drawing>
        <wp:anchor distT="0" distB="0" distL="114300" distR="114300" simplePos="0" relativeHeight="251659264" behindDoc="1" locked="0" layoutInCell="1" allowOverlap="1" wp14:anchorId="014D5AB2" wp14:editId="346A0E46">
          <wp:simplePos x="0" y="0"/>
          <wp:positionH relativeFrom="column">
            <wp:posOffset>4343488</wp:posOffset>
          </wp:positionH>
          <wp:positionV relativeFrom="paragraph">
            <wp:posOffset>-36195</wp:posOffset>
          </wp:positionV>
          <wp:extent cx="1080000" cy="252000"/>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HA-Logo-Voet.png"/>
                  <pic:cNvPicPr/>
                </pic:nvPicPr>
                <pic:blipFill>
                  <a:blip r:embed="rId1">
                    <a:extLst>
                      <a:ext uri="{28A0092B-C50C-407E-A947-70E740481C1C}">
                        <a14:useLocalDpi xmlns:a14="http://schemas.microsoft.com/office/drawing/2010/main" val="0"/>
                      </a:ext>
                    </a:extLst>
                  </a:blip>
                  <a:stretch>
                    <a:fillRect/>
                  </a:stretch>
                </pic:blipFill>
                <pic:spPr>
                  <a:xfrm>
                    <a:off x="0" y="0"/>
                    <a:ext cx="1080000" cy="252000"/>
                  </a:xfrm>
                  <a:prstGeom prst="rect">
                    <a:avLst/>
                  </a:prstGeom>
                </pic:spPr>
              </pic:pic>
            </a:graphicData>
          </a:graphic>
          <wp14:sizeRelH relativeFrom="page">
            <wp14:pctWidth>0</wp14:pctWidth>
          </wp14:sizeRelH>
          <wp14:sizeRelV relativeFrom="page">
            <wp14:pctHeight>0</wp14:pctHeight>
          </wp14:sizeRelV>
        </wp:anchor>
      </w:drawing>
    </w:r>
    <w:r>
      <w:rPr>
        <w:sz w:val="18"/>
        <w:szCs w:val="18"/>
      </w:rPr>
      <w:fldChar w:fldCharType="begin"/>
    </w:r>
    <w:r>
      <w:rPr>
        <w:sz w:val="18"/>
        <w:szCs w:val="18"/>
      </w:rPr>
      <w:instrText xml:space="preserve"> PAGE  \* MERGEFORMAT </w:instrText>
    </w:r>
    <w:r>
      <w:rPr>
        <w:sz w:val="18"/>
        <w:szCs w:val="18"/>
      </w:rPr>
      <w:fldChar w:fldCharType="separate"/>
    </w:r>
    <w:r w:rsidR="005D17ED">
      <w:rPr>
        <w:noProof/>
        <w:sz w:val="18"/>
        <w:szCs w:val="18"/>
      </w:rPr>
      <w:t>1</w:t>
    </w:r>
    <w:r>
      <w:rPr>
        <w:sz w:val="18"/>
        <w:szCs w:val="18"/>
      </w:rPr>
      <w:fldChar w:fldCharType="end"/>
    </w:r>
    <w:r>
      <w:rPr>
        <w:sz w:val="18"/>
        <w:szCs w:val="18"/>
      </w:rPr>
      <w:t xml:space="preserve">  |  </w:t>
    </w:r>
    <w:r w:rsidR="00E72EA4">
      <w:rPr>
        <w:sz w:val="18"/>
        <w:szCs w:val="18"/>
      </w:rPr>
      <w:t>Agenda</w:t>
    </w:r>
    <w:r w:rsidRPr="00342772">
      <w:rPr>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4858" w:rsidRDefault="008F4858" w:rsidP="003A543E">
      <w:r>
        <w:separator/>
      </w:r>
    </w:p>
  </w:footnote>
  <w:footnote w:type="continuationSeparator" w:id="0">
    <w:p w:rsidR="008F4858" w:rsidRDefault="008F4858" w:rsidP="003A54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858" w:rsidRDefault="008F4858">
    <w:pPr>
      <w:pStyle w:val="Koptekst"/>
    </w:pPr>
    <w:r>
      <w:rPr>
        <w:noProof/>
      </w:rPr>
      <w:drawing>
        <wp:anchor distT="0" distB="0" distL="114300" distR="114300" simplePos="0" relativeHeight="251658240" behindDoc="1" locked="0" layoutInCell="1" allowOverlap="1" wp14:anchorId="4BC64EBE" wp14:editId="28D74F15">
          <wp:simplePos x="0" y="0"/>
          <wp:positionH relativeFrom="column">
            <wp:posOffset>2717786</wp:posOffset>
          </wp:positionH>
          <wp:positionV relativeFrom="paragraph">
            <wp:posOffset>-217805</wp:posOffset>
          </wp:positionV>
          <wp:extent cx="3313176" cy="50292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HA-Logo-Kop.png"/>
                  <pic:cNvPicPr/>
                </pic:nvPicPr>
                <pic:blipFill>
                  <a:blip r:embed="rId1">
                    <a:extLst>
                      <a:ext uri="{28A0092B-C50C-407E-A947-70E740481C1C}">
                        <a14:useLocalDpi xmlns:a14="http://schemas.microsoft.com/office/drawing/2010/main" val="0"/>
                      </a:ext>
                    </a:extLst>
                  </a:blip>
                  <a:stretch>
                    <a:fillRect/>
                  </a:stretch>
                </pic:blipFill>
                <pic:spPr>
                  <a:xfrm>
                    <a:off x="0" y="0"/>
                    <a:ext cx="3313176" cy="502920"/>
                  </a:xfrm>
                  <a:prstGeom prst="rect">
                    <a:avLst/>
                  </a:prstGeom>
                </pic:spPr>
              </pic:pic>
            </a:graphicData>
          </a:graphic>
          <wp14:sizeRelH relativeFrom="page">
            <wp14:pctWidth>0</wp14:pctWidth>
          </wp14:sizeRelH>
          <wp14:sizeRelV relativeFrom="page">
            <wp14:pctHeight>0</wp14:pctHeight>
          </wp14:sizeRelV>
        </wp:anchor>
      </w:drawing>
    </w:r>
  </w:p>
  <w:p w:rsidR="008F4858" w:rsidRDefault="008F485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F69E4"/>
    <w:multiLevelType w:val="hybridMultilevel"/>
    <w:tmpl w:val="4CE8EF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59B1CF7"/>
    <w:multiLevelType w:val="hybridMultilevel"/>
    <w:tmpl w:val="FD52C2A4"/>
    <w:lvl w:ilvl="0" w:tplc="0413000F">
      <w:start w:val="1"/>
      <w:numFmt w:val="decimal"/>
      <w:lvlText w:val="%1."/>
      <w:lvlJc w:val="left"/>
      <w:pPr>
        <w:ind w:left="927"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9A62B20"/>
    <w:multiLevelType w:val="hybridMultilevel"/>
    <w:tmpl w:val="D916B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0CA24B1"/>
    <w:multiLevelType w:val="hybridMultilevel"/>
    <w:tmpl w:val="C722E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C4F24E0"/>
    <w:multiLevelType w:val="hybridMultilevel"/>
    <w:tmpl w:val="CBC4ADA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PostScriptOverText/>
  <w:printFormsData/>
  <w:attachedTemplate r:id="rId1"/>
  <w:defaultTabStop w:val="708"/>
  <w:hyphenationZone w:val="425"/>
  <w:drawingGridHorizontalSpacing w:val="120"/>
  <w:displayHorizontalDrawingGridEvery w:val="2"/>
  <w:displayVerticalDrawingGridEvery w:val="2"/>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5EE"/>
    <w:rsid w:val="00015EFD"/>
    <w:rsid w:val="00022426"/>
    <w:rsid w:val="00032899"/>
    <w:rsid w:val="00053815"/>
    <w:rsid w:val="00075347"/>
    <w:rsid w:val="000C3466"/>
    <w:rsid w:val="0015642A"/>
    <w:rsid w:val="00160A17"/>
    <w:rsid w:val="001C5A8D"/>
    <w:rsid w:val="00215342"/>
    <w:rsid w:val="00227B02"/>
    <w:rsid w:val="00245888"/>
    <w:rsid w:val="002B385D"/>
    <w:rsid w:val="002E0603"/>
    <w:rsid w:val="00342772"/>
    <w:rsid w:val="003745F5"/>
    <w:rsid w:val="003A543E"/>
    <w:rsid w:val="003E3AFE"/>
    <w:rsid w:val="003F68A0"/>
    <w:rsid w:val="004251CA"/>
    <w:rsid w:val="0043025B"/>
    <w:rsid w:val="00453EC0"/>
    <w:rsid w:val="00472D0B"/>
    <w:rsid w:val="00490EB9"/>
    <w:rsid w:val="004D1E1B"/>
    <w:rsid w:val="0053098A"/>
    <w:rsid w:val="00531A73"/>
    <w:rsid w:val="005805EE"/>
    <w:rsid w:val="005D17ED"/>
    <w:rsid w:val="005E6A69"/>
    <w:rsid w:val="005F3F61"/>
    <w:rsid w:val="006A5AC9"/>
    <w:rsid w:val="00731561"/>
    <w:rsid w:val="00752311"/>
    <w:rsid w:val="007B196F"/>
    <w:rsid w:val="0080321E"/>
    <w:rsid w:val="008566A5"/>
    <w:rsid w:val="00871FA7"/>
    <w:rsid w:val="00894CF7"/>
    <w:rsid w:val="008969F7"/>
    <w:rsid w:val="008F4858"/>
    <w:rsid w:val="009807B5"/>
    <w:rsid w:val="009A167E"/>
    <w:rsid w:val="009D2DDC"/>
    <w:rsid w:val="009D693E"/>
    <w:rsid w:val="00A06578"/>
    <w:rsid w:val="00A077B2"/>
    <w:rsid w:val="00A21706"/>
    <w:rsid w:val="00A6429B"/>
    <w:rsid w:val="00B650D0"/>
    <w:rsid w:val="00BB2379"/>
    <w:rsid w:val="00BD2F13"/>
    <w:rsid w:val="00BF02FE"/>
    <w:rsid w:val="00BF06E9"/>
    <w:rsid w:val="00BF742F"/>
    <w:rsid w:val="00C541BC"/>
    <w:rsid w:val="00C721DF"/>
    <w:rsid w:val="00C77A7B"/>
    <w:rsid w:val="00C83AC2"/>
    <w:rsid w:val="00CC0F83"/>
    <w:rsid w:val="00CF4853"/>
    <w:rsid w:val="00E020AC"/>
    <w:rsid w:val="00E72EA4"/>
    <w:rsid w:val="00EB0A6F"/>
    <w:rsid w:val="00EB6434"/>
    <w:rsid w:val="00EC01DD"/>
    <w:rsid w:val="00EE1008"/>
    <w:rsid w:val="00F019E7"/>
    <w:rsid w:val="00F32615"/>
    <w:rsid w:val="00F32C04"/>
    <w:rsid w:val="00FB667D"/>
    <w:rsid w:val="00FC1C09"/>
    <w:rsid w:val="00FD5237"/>
    <w:rsid w:val="00FF79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4:docId w14:val="17239F91"/>
  <w15:chartTrackingRefBased/>
  <w15:docId w15:val="{4559A0B3-3F19-426B-8C7E-2340EDA13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0321E"/>
    <w:rPr>
      <w:rFonts w:ascii="Calibri" w:hAnsi="Calibri" w:cs="Calibri"/>
      <w:sz w:val="22"/>
      <w:szCs w:val="22"/>
      <w:lang w:val="en-US"/>
    </w:rPr>
  </w:style>
  <w:style w:type="paragraph" w:styleId="Kop1">
    <w:name w:val="heading 1"/>
    <w:basedOn w:val="Standaard"/>
    <w:next w:val="Standaard"/>
    <w:link w:val="Kop1Char"/>
    <w:uiPriority w:val="9"/>
    <w:qFormat/>
    <w:rsid w:val="00EB0A6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A543E"/>
    <w:pPr>
      <w:tabs>
        <w:tab w:val="center" w:pos="4536"/>
        <w:tab w:val="right" w:pos="9072"/>
      </w:tabs>
    </w:pPr>
  </w:style>
  <w:style w:type="character" w:customStyle="1" w:styleId="KoptekstChar">
    <w:name w:val="Koptekst Char"/>
    <w:basedOn w:val="Standaardalinea-lettertype"/>
    <w:link w:val="Koptekst"/>
    <w:uiPriority w:val="99"/>
    <w:rsid w:val="003A543E"/>
  </w:style>
  <w:style w:type="paragraph" w:styleId="Voettekst">
    <w:name w:val="footer"/>
    <w:basedOn w:val="Standaard"/>
    <w:link w:val="VoettekstChar"/>
    <w:uiPriority w:val="99"/>
    <w:unhideWhenUsed/>
    <w:rsid w:val="003A543E"/>
    <w:pPr>
      <w:tabs>
        <w:tab w:val="center" w:pos="4536"/>
        <w:tab w:val="right" w:pos="9072"/>
      </w:tabs>
    </w:pPr>
  </w:style>
  <w:style w:type="character" w:customStyle="1" w:styleId="VoettekstChar">
    <w:name w:val="Voettekst Char"/>
    <w:basedOn w:val="Standaardalinea-lettertype"/>
    <w:link w:val="Voettekst"/>
    <w:uiPriority w:val="99"/>
    <w:rsid w:val="003A543E"/>
  </w:style>
  <w:style w:type="paragraph" w:customStyle="1" w:styleId="p1">
    <w:name w:val="p1"/>
    <w:basedOn w:val="Standaard"/>
    <w:rsid w:val="00BF02FE"/>
    <w:rPr>
      <w:rFonts w:ascii="Netto Offc" w:hAnsi="Netto Offc"/>
      <w:sz w:val="26"/>
      <w:szCs w:val="26"/>
      <w:lang w:eastAsia="nl-NL"/>
    </w:rPr>
  </w:style>
  <w:style w:type="character" w:customStyle="1" w:styleId="s1">
    <w:name w:val="s1"/>
    <w:basedOn w:val="Standaardalinea-lettertype"/>
    <w:rsid w:val="00BF02FE"/>
    <w:rPr>
      <w:spacing w:val="2"/>
    </w:rPr>
  </w:style>
  <w:style w:type="paragraph" w:customStyle="1" w:styleId="p2">
    <w:name w:val="p2"/>
    <w:basedOn w:val="Standaard"/>
    <w:rsid w:val="00BF02FE"/>
    <w:rPr>
      <w:rFonts w:ascii="Netto Offc" w:hAnsi="Netto Offc"/>
      <w:sz w:val="14"/>
      <w:szCs w:val="14"/>
      <w:lang w:eastAsia="nl-NL"/>
    </w:rPr>
  </w:style>
  <w:style w:type="paragraph" w:customStyle="1" w:styleId="p3">
    <w:name w:val="p3"/>
    <w:basedOn w:val="Standaard"/>
    <w:rsid w:val="00BF02FE"/>
    <w:rPr>
      <w:rFonts w:ascii="Netto Offc" w:hAnsi="Netto Offc"/>
      <w:sz w:val="14"/>
      <w:szCs w:val="14"/>
      <w:lang w:eastAsia="nl-NL"/>
    </w:rPr>
  </w:style>
  <w:style w:type="character" w:customStyle="1" w:styleId="s2">
    <w:name w:val="s2"/>
    <w:basedOn w:val="Standaardalinea-lettertype"/>
    <w:rsid w:val="00BF02FE"/>
    <w:rPr>
      <w:color w:val="000000"/>
      <w:spacing w:val="2"/>
    </w:rPr>
  </w:style>
  <w:style w:type="character" w:customStyle="1" w:styleId="s3">
    <w:name w:val="s3"/>
    <w:basedOn w:val="Standaardalinea-lettertype"/>
    <w:rsid w:val="00BF02FE"/>
    <w:rPr>
      <w:spacing w:val="2"/>
    </w:rPr>
  </w:style>
  <w:style w:type="character" w:customStyle="1" w:styleId="s4">
    <w:name w:val="s4"/>
    <w:basedOn w:val="Standaardalinea-lettertype"/>
    <w:rsid w:val="00BF02FE"/>
    <w:rPr>
      <w:rFonts w:ascii="Netto Offc Light" w:hAnsi="Netto Offc Light" w:hint="default"/>
      <w:spacing w:val="2"/>
      <w:sz w:val="18"/>
      <w:szCs w:val="18"/>
    </w:rPr>
  </w:style>
  <w:style w:type="character" w:customStyle="1" w:styleId="s5">
    <w:name w:val="s5"/>
    <w:basedOn w:val="Standaardalinea-lettertype"/>
    <w:rsid w:val="00BF02FE"/>
    <w:rPr>
      <w:color w:val="00FDFF"/>
      <w:spacing w:val="2"/>
    </w:rPr>
  </w:style>
  <w:style w:type="character" w:customStyle="1" w:styleId="apple-tab-span">
    <w:name w:val="apple-tab-span"/>
    <w:basedOn w:val="Standaardalinea-lettertype"/>
    <w:rsid w:val="00BF02FE"/>
  </w:style>
  <w:style w:type="character" w:customStyle="1" w:styleId="apple-converted-space">
    <w:name w:val="apple-converted-space"/>
    <w:basedOn w:val="Standaardalinea-lettertype"/>
    <w:rsid w:val="00BF02FE"/>
  </w:style>
  <w:style w:type="paragraph" w:styleId="Lijstalinea">
    <w:name w:val="List Paragraph"/>
    <w:basedOn w:val="Standaard"/>
    <w:uiPriority w:val="34"/>
    <w:qFormat/>
    <w:rsid w:val="00FB667D"/>
    <w:pPr>
      <w:ind w:left="720"/>
      <w:contextualSpacing/>
    </w:pPr>
  </w:style>
  <w:style w:type="paragraph" w:styleId="Voetnoottekst">
    <w:name w:val="footnote text"/>
    <w:basedOn w:val="Standaard"/>
    <w:link w:val="VoetnoottekstChar"/>
    <w:uiPriority w:val="99"/>
    <w:unhideWhenUsed/>
    <w:rsid w:val="00BB2379"/>
  </w:style>
  <w:style w:type="character" w:customStyle="1" w:styleId="VoetnoottekstChar">
    <w:name w:val="Voetnoottekst Char"/>
    <w:basedOn w:val="Standaardalinea-lettertype"/>
    <w:link w:val="Voetnoottekst"/>
    <w:uiPriority w:val="99"/>
    <w:rsid w:val="00BB2379"/>
  </w:style>
  <w:style w:type="character" w:styleId="Voetnootmarkering">
    <w:name w:val="footnote reference"/>
    <w:basedOn w:val="Standaardalinea-lettertype"/>
    <w:uiPriority w:val="99"/>
    <w:unhideWhenUsed/>
    <w:rsid w:val="00BB2379"/>
    <w:rPr>
      <w:vertAlign w:val="superscript"/>
    </w:rPr>
  </w:style>
  <w:style w:type="character" w:customStyle="1" w:styleId="Kop1Char">
    <w:name w:val="Kop 1 Char"/>
    <w:basedOn w:val="Standaardalinea-lettertype"/>
    <w:link w:val="Kop1"/>
    <w:uiPriority w:val="9"/>
    <w:rsid w:val="00EB0A6F"/>
    <w:rPr>
      <w:rFonts w:asciiTheme="majorHAnsi" w:eastAsiaTheme="majorEastAsia" w:hAnsiTheme="majorHAnsi" w:cstheme="majorBidi"/>
      <w:color w:val="2F5496" w:themeColor="accent1" w:themeShade="BF"/>
      <w:sz w:val="32"/>
      <w:szCs w:val="32"/>
    </w:rPr>
  </w:style>
  <w:style w:type="paragraph" w:customStyle="1" w:styleId="Kop">
    <w:name w:val="Kop"/>
    <w:basedOn w:val="Standaard"/>
    <w:qFormat/>
    <w:rsid w:val="00EB0A6F"/>
    <w:pPr>
      <w:spacing w:line="300" w:lineRule="auto"/>
    </w:pPr>
    <w:rPr>
      <w:rFonts w:ascii="Netto Offc Light" w:hAnsi="Netto Offc Light"/>
      <w:spacing w:val="2"/>
      <w:sz w:val="28"/>
      <w:szCs w:val="28"/>
      <w:lang w:eastAsia="nl-NL"/>
    </w:rPr>
  </w:style>
  <w:style w:type="paragraph" w:customStyle="1" w:styleId="Subkop">
    <w:name w:val="Subkop"/>
    <w:basedOn w:val="Standaard"/>
    <w:qFormat/>
    <w:rsid w:val="00EB0A6F"/>
    <w:pPr>
      <w:spacing w:line="300" w:lineRule="auto"/>
    </w:pPr>
    <w:rPr>
      <w:rFonts w:ascii="Netto Offc" w:hAnsi="Netto Offc"/>
      <w:b/>
      <w:bCs/>
      <w:color w:val="D1222B"/>
      <w:spacing w:val="2"/>
      <w:sz w:val="19"/>
      <w:szCs w:val="19"/>
      <w:lang w:eastAsia="nl-NL"/>
    </w:rPr>
  </w:style>
  <w:style w:type="paragraph" w:customStyle="1" w:styleId="Broodtekst">
    <w:name w:val="Broodtekst"/>
    <w:basedOn w:val="Standaard"/>
    <w:next w:val="Standaard"/>
    <w:qFormat/>
    <w:rsid w:val="00EB0A6F"/>
    <w:rPr>
      <w:spacing w:val="2"/>
      <w:sz w:val="19"/>
      <w:szCs w:val="19"/>
    </w:rPr>
  </w:style>
  <w:style w:type="paragraph" w:customStyle="1" w:styleId="Broodtekst-Memo">
    <w:name w:val="Broodtekst-Memo"/>
    <w:basedOn w:val="Standaard"/>
    <w:next w:val="Broodtekst"/>
    <w:autoRedefine/>
    <w:qFormat/>
    <w:rsid w:val="006A5AC9"/>
    <w:pPr>
      <w:spacing w:line="276" w:lineRule="auto"/>
    </w:pPr>
    <w:rPr>
      <w:rFonts w:ascii="Netto Offc" w:hAnsi="Netto Offc"/>
      <w:color w:val="000000" w:themeColor="text1"/>
      <w:spacing w:val="2"/>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99279">
      <w:bodyDiv w:val="1"/>
      <w:marLeft w:val="0"/>
      <w:marRight w:val="0"/>
      <w:marTop w:val="0"/>
      <w:marBottom w:val="0"/>
      <w:divBdr>
        <w:top w:val="none" w:sz="0" w:space="0" w:color="auto"/>
        <w:left w:val="none" w:sz="0" w:space="0" w:color="auto"/>
        <w:bottom w:val="none" w:sz="0" w:space="0" w:color="auto"/>
        <w:right w:val="none" w:sz="0" w:space="0" w:color="auto"/>
      </w:divBdr>
    </w:div>
    <w:div w:id="187793279">
      <w:bodyDiv w:val="1"/>
      <w:marLeft w:val="0"/>
      <w:marRight w:val="0"/>
      <w:marTop w:val="0"/>
      <w:marBottom w:val="0"/>
      <w:divBdr>
        <w:top w:val="none" w:sz="0" w:space="0" w:color="auto"/>
        <w:left w:val="none" w:sz="0" w:space="0" w:color="auto"/>
        <w:bottom w:val="none" w:sz="0" w:space="0" w:color="auto"/>
        <w:right w:val="none" w:sz="0" w:space="0" w:color="auto"/>
      </w:divBdr>
    </w:div>
    <w:div w:id="208685126">
      <w:bodyDiv w:val="1"/>
      <w:marLeft w:val="0"/>
      <w:marRight w:val="0"/>
      <w:marTop w:val="0"/>
      <w:marBottom w:val="0"/>
      <w:divBdr>
        <w:top w:val="none" w:sz="0" w:space="0" w:color="auto"/>
        <w:left w:val="none" w:sz="0" w:space="0" w:color="auto"/>
        <w:bottom w:val="none" w:sz="0" w:space="0" w:color="auto"/>
        <w:right w:val="none" w:sz="0" w:space="0" w:color="auto"/>
      </w:divBdr>
    </w:div>
    <w:div w:id="563101351">
      <w:bodyDiv w:val="1"/>
      <w:marLeft w:val="0"/>
      <w:marRight w:val="0"/>
      <w:marTop w:val="0"/>
      <w:marBottom w:val="0"/>
      <w:divBdr>
        <w:top w:val="none" w:sz="0" w:space="0" w:color="auto"/>
        <w:left w:val="none" w:sz="0" w:space="0" w:color="auto"/>
        <w:bottom w:val="none" w:sz="0" w:space="0" w:color="auto"/>
        <w:right w:val="none" w:sz="0" w:space="0" w:color="auto"/>
      </w:divBdr>
    </w:div>
    <w:div w:id="929774127">
      <w:bodyDiv w:val="1"/>
      <w:marLeft w:val="0"/>
      <w:marRight w:val="0"/>
      <w:marTop w:val="0"/>
      <w:marBottom w:val="0"/>
      <w:divBdr>
        <w:top w:val="none" w:sz="0" w:space="0" w:color="auto"/>
        <w:left w:val="none" w:sz="0" w:space="0" w:color="auto"/>
        <w:bottom w:val="none" w:sz="0" w:space="0" w:color="auto"/>
        <w:right w:val="none" w:sz="0" w:space="0" w:color="auto"/>
      </w:divBdr>
    </w:div>
    <w:div w:id="1123816007">
      <w:bodyDiv w:val="1"/>
      <w:marLeft w:val="0"/>
      <w:marRight w:val="0"/>
      <w:marTop w:val="0"/>
      <w:marBottom w:val="0"/>
      <w:divBdr>
        <w:top w:val="none" w:sz="0" w:space="0" w:color="auto"/>
        <w:left w:val="none" w:sz="0" w:space="0" w:color="auto"/>
        <w:bottom w:val="none" w:sz="0" w:space="0" w:color="auto"/>
        <w:right w:val="none" w:sz="0" w:space="0" w:color="auto"/>
      </w:divBdr>
    </w:div>
    <w:div w:id="1555628332">
      <w:bodyDiv w:val="1"/>
      <w:marLeft w:val="0"/>
      <w:marRight w:val="0"/>
      <w:marTop w:val="0"/>
      <w:marBottom w:val="0"/>
      <w:divBdr>
        <w:top w:val="none" w:sz="0" w:space="0" w:color="auto"/>
        <w:left w:val="none" w:sz="0" w:space="0" w:color="auto"/>
        <w:bottom w:val="none" w:sz="0" w:space="0" w:color="auto"/>
        <w:right w:val="none" w:sz="0" w:space="0" w:color="auto"/>
      </w:divBdr>
    </w:div>
    <w:div w:id="18250049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04.%20Afdeling%20BV\09.%20Communicatie\01.%20Huisstijl%20en%20drukwerk\03.%20Huisstijlproducten\16.%20Sjablonen\NHA-Memo.dotx"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NHA-Memo</Template>
  <TotalTime>362</TotalTime>
  <Pages>3</Pages>
  <Words>810</Words>
  <Characters>4618</Characters>
  <Application>Microsoft Office Word</Application>
  <DocSecurity>0</DocSecurity>
  <Lines>38</Lines>
  <Paragraphs>10</Paragraphs>
  <ScaleCrop>false</ScaleCrop>
  <HeadingPairs>
    <vt:vector size="4" baseType="variant">
      <vt:variant>
        <vt:lpstr>Titel</vt:lpstr>
      </vt:variant>
      <vt:variant>
        <vt:i4>1</vt:i4>
      </vt:variant>
      <vt:variant>
        <vt:lpstr>Headings</vt:lpstr>
      </vt:variant>
      <vt:variant>
        <vt:i4>2</vt:i4>
      </vt:variant>
    </vt:vector>
  </HeadingPairs>
  <TitlesOfParts>
    <vt:vector size="3" baseType="lpstr">
      <vt:lpstr/>
      <vt:lpstr>Overeenkomst van schenking</vt:lpstr>
      <vt:lpstr>In tweevoud opgemaakt en ondertekend</vt:lpstr>
    </vt:vector>
  </TitlesOfParts>
  <Company>PICADIA</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Zeinstra</dc:creator>
  <cp:keywords/>
  <dc:description/>
  <cp:lastModifiedBy>Maarten Zeinstra</cp:lastModifiedBy>
  <cp:revision>3</cp:revision>
  <cp:lastPrinted>2017-01-04T17:29:00Z</cp:lastPrinted>
  <dcterms:created xsi:type="dcterms:W3CDTF">2019-09-16T12:25:00Z</dcterms:created>
  <dcterms:modified xsi:type="dcterms:W3CDTF">2019-09-24T11:48:00Z</dcterms:modified>
</cp:coreProperties>
</file>