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A32C6" w14:textId="1519ED24" w:rsidR="00541755" w:rsidRDefault="00541755" w:rsidP="00541755">
      <w:pPr>
        <w:jc w:val="center"/>
      </w:pPr>
      <w:r w:rsidRPr="00541755">
        <w:t>Ballistic Trajectory with Drag</w:t>
      </w:r>
    </w:p>
    <w:p w14:paraId="2104F1CB" w14:textId="3DC2CDF5" w:rsidR="003B0801" w:rsidRPr="003B0801" w:rsidRDefault="003B0801">
      <w:pPr>
        <w:rPr>
          <w:u w:val="single"/>
        </w:rPr>
      </w:pPr>
      <w:r w:rsidRPr="003B0801">
        <w:rPr>
          <w:u w:val="single"/>
        </w:rPr>
        <w:t>No Drag</w:t>
      </w:r>
    </w:p>
    <w:p w14:paraId="1F5FED8E" w14:textId="55E082C0" w:rsidR="00E05CF0" w:rsidRDefault="00E05CF0">
      <w:r>
        <w:t>Firing Artillery is an interesting proposition. Hitting the target with as few rounds as possible is very important. Each round fired comes at a cost. Besides the monetary cost, each round draws unwanted attention from the enemy. Therefore, each round needs to be carefully considered. Each target needs to provide enough payoff to outweigh the cost and the calculations for each round needs to be meticulous and timely in order to have as little adjustment as possible and requiring subsequent rounds.</w:t>
      </w:r>
    </w:p>
    <w:p w14:paraId="4686D4B1" w14:textId="52DA1B06" w:rsidR="00541755" w:rsidRDefault="00E05CF0">
      <w:r>
        <w:t xml:space="preserve">The initial physics behind firing artillery seems pretty straight forward. Initial velocity </w:t>
      </w:r>
      <w:r w:rsidR="00541755">
        <w:t>at some angle</w:t>
      </w:r>
      <w:r w:rsidR="007C2229">
        <w:t>: the initial velocity vector V</w:t>
      </w:r>
    </w:p>
    <w:p w14:paraId="6631940F" w14:textId="1EF18474" w:rsidR="00541755" w:rsidRDefault="007C2229">
      <w:r w:rsidRPr="007C2229">
        <w:rPr>
          <w:noProof/>
        </w:rPr>
        <w:drawing>
          <wp:inline distT="0" distB="0" distL="0" distR="0" wp14:anchorId="32731A7A" wp14:editId="3F3B04B7">
            <wp:extent cx="5943600" cy="1800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00860"/>
                    </a:xfrm>
                    <a:prstGeom prst="rect">
                      <a:avLst/>
                    </a:prstGeom>
                  </pic:spPr>
                </pic:pic>
              </a:graphicData>
            </a:graphic>
          </wp:inline>
        </w:drawing>
      </w:r>
    </w:p>
    <w:p w14:paraId="624D0DEE" w14:textId="196E5BC7" w:rsidR="007C2229" w:rsidRDefault="007C2229">
      <w:r>
        <w:t xml:space="preserve">We analyze the components of that initial vector separately Vx and </w:t>
      </w:r>
      <w:proofErr w:type="spellStart"/>
      <w:r>
        <w:t>Vy</w:t>
      </w:r>
      <w:proofErr w:type="spellEnd"/>
      <w:r>
        <w:t>.</w:t>
      </w:r>
    </w:p>
    <w:p w14:paraId="14971B30" w14:textId="15F82162" w:rsidR="007C2229" w:rsidRDefault="007C2229">
      <w:pPr>
        <w:rPr>
          <w:rFonts w:eastAsiaTheme="minorEastAsia"/>
        </w:rPr>
      </w:pPr>
      <w:r>
        <w:t xml:space="preserve"> </w:t>
      </w:r>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xml:space="preserve">=Vcosθ  and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 xml:space="preserve">=Vsinθ  </m:t>
        </m:r>
      </m:oMath>
    </w:p>
    <w:p w14:paraId="01CEF3FF" w14:textId="54095380" w:rsidR="006D1BF4" w:rsidRDefault="006D1BF4">
      <w:pPr>
        <w:rPr>
          <w:rFonts w:eastAsiaTheme="minorEastAsia"/>
        </w:rPr>
      </w:pPr>
      <w:r>
        <w:rPr>
          <w:rFonts w:eastAsiaTheme="minorEastAsia"/>
        </w:rPr>
        <w:t xml:space="preserve">If there were no drag on the round, Vx would remain constant and </w:t>
      </w:r>
      <w:proofErr w:type="spellStart"/>
      <w:r>
        <w:rPr>
          <w:rFonts w:eastAsiaTheme="minorEastAsia"/>
        </w:rPr>
        <w:t>Vy</w:t>
      </w:r>
      <w:proofErr w:type="spellEnd"/>
      <w:r>
        <w:rPr>
          <w:rFonts w:eastAsiaTheme="minorEastAsia"/>
        </w:rPr>
        <w:t xml:space="preserve"> would be affected only by gravity.</w:t>
      </w:r>
      <w:r w:rsidR="000D0915">
        <w:rPr>
          <w:rFonts w:eastAsiaTheme="minorEastAsia"/>
        </w:rPr>
        <w:t xml:space="preserve"> For this paper,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f</m:t>
            </m:r>
          </m:sub>
        </m:sSub>
        <m:r>
          <w:rPr>
            <w:rFonts w:ascii="Cambria Math" w:eastAsiaTheme="minorEastAsia" w:hAnsi="Cambria Math"/>
          </w:rPr>
          <m:t>=0</m:t>
        </m:r>
      </m:oMath>
    </w:p>
    <w:p w14:paraId="6B256339" w14:textId="7CCC077D" w:rsidR="006D1BF4" w:rsidRDefault="006D1BF4">
      <w:r>
        <w:rPr>
          <w:rFonts w:eastAsiaTheme="minorEastAsia"/>
        </w:rPr>
        <w:t xml:space="preserve"> </w:t>
      </w:r>
      <m:oMath>
        <m:f>
          <m:fPr>
            <m:ctrlPr>
              <w:rPr>
                <w:rFonts w:ascii="Cambria Math" w:eastAsiaTheme="minorEastAsia" w:hAnsi="Cambria Math"/>
                <w:i/>
              </w:rPr>
            </m:ctrlPr>
          </m:fPr>
          <m:num>
            <m:r>
              <w:rPr>
                <w:rFonts w:ascii="Cambria Math" w:hAnsi="Cambria Math"/>
              </w:rPr>
              <m:t>dx</m:t>
            </m:r>
          </m:num>
          <m:den>
            <m:r>
              <w:rPr>
                <w:rFonts w:ascii="Cambria Math" w:hAnsi="Cambria Math"/>
              </w:rPr>
              <m:t>dt</m:t>
            </m:r>
          </m:den>
        </m:f>
        <m:r>
          <w:rPr>
            <w:rFonts w:ascii="Cambria Math" w:eastAsiaTheme="minorEastAsia" w:hAnsi="Cambria Math"/>
          </w:rPr>
          <m:t>=</m:t>
        </m:r>
        <m:r>
          <w:rPr>
            <w:rFonts w:ascii="Cambria Math" w:hAnsi="Cambria Math"/>
          </w:rPr>
          <m:t xml:space="preserve"> Vcosθ,  x=Vtcosθ,  </m:t>
        </m:r>
        <m:f>
          <m:fPr>
            <m:ctrlPr>
              <w:rPr>
                <w:rFonts w:ascii="Cambria Math" w:eastAsiaTheme="minorEastAsia" w:hAnsi="Cambria Math"/>
                <w:i/>
              </w:rPr>
            </m:ctrlPr>
          </m:fPr>
          <m:num>
            <m:r>
              <w:rPr>
                <w:rFonts w:ascii="Cambria Math" w:hAnsi="Cambria Math"/>
              </w:rPr>
              <m:t>dy</m:t>
            </m:r>
          </m:num>
          <m:den>
            <m:r>
              <w:rPr>
                <w:rFonts w:ascii="Cambria Math" w:hAnsi="Cambria Math"/>
              </w:rPr>
              <m:t>dt</m:t>
            </m:r>
          </m:den>
        </m:f>
        <m:r>
          <w:rPr>
            <w:rFonts w:ascii="Cambria Math" w:eastAsiaTheme="minorEastAsia" w:hAnsi="Cambria Math"/>
          </w:rPr>
          <m:t>=</m:t>
        </m:r>
        <m:r>
          <w:rPr>
            <w:rFonts w:ascii="Cambria Math" w:hAnsi="Cambria Math"/>
          </w:rPr>
          <m:t xml:space="preserve"> Vsinθ-gt,  y=Vtsinθ-</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eastAsiaTheme="minorEastAsia"/>
        </w:rPr>
        <w:t xml:space="preserve"> </w:t>
      </w:r>
    </w:p>
    <w:p w14:paraId="74A2C1B4" w14:textId="152EB42C" w:rsidR="00541755" w:rsidRDefault="004159BE">
      <w:r>
        <w:t xml:space="preserve">So, for a given initial velocity, in order to hit the target, we need x to equal the range </w:t>
      </w:r>
      <w:r w:rsidR="003A283A">
        <w:t xml:space="preserve">(r) </w:t>
      </w:r>
      <w:r>
        <w:t xml:space="preserve">to the target at the same time y equals the height of the target (zero in this case). </w:t>
      </w:r>
    </w:p>
    <w:p w14:paraId="487E8569" w14:textId="63CE6765" w:rsidR="004159BE" w:rsidRDefault="004159BE">
      <w:r>
        <w:t xml:space="preserve"> </w:t>
      </w:r>
      <m:oMath>
        <m:f>
          <m:fPr>
            <m:ctrlPr>
              <w:rPr>
                <w:rFonts w:ascii="Cambria Math" w:hAnsi="Cambria Math"/>
                <w:i/>
              </w:rPr>
            </m:ctrlPr>
          </m:fPr>
          <m:num>
            <m:r>
              <w:rPr>
                <w:rFonts w:ascii="Cambria Math" w:hAnsi="Cambria Math"/>
              </w:rPr>
              <m:t>r</m:t>
            </m:r>
          </m:num>
          <m:den>
            <m:r>
              <w:rPr>
                <w:rFonts w:ascii="Cambria Math" w:hAnsi="Cambria Math"/>
              </w:rPr>
              <m:t>Vcosθ</m:t>
            </m:r>
          </m:den>
        </m:f>
        <m:r>
          <w:rPr>
            <w:rFonts w:ascii="Cambria Math" w:hAnsi="Cambria Math"/>
          </w:rPr>
          <m:t>=t=</m:t>
        </m:r>
        <m:f>
          <m:fPr>
            <m:ctrlPr>
              <w:rPr>
                <w:rFonts w:ascii="Cambria Math" w:hAnsi="Cambria Math"/>
                <w:i/>
              </w:rPr>
            </m:ctrlPr>
          </m:fPr>
          <m:num>
            <m:r>
              <w:rPr>
                <w:rFonts w:ascii="Cambria Math" w:hAnsi="Cambria Math"/>
              </w:rPr>
              <m:t>2Vsinθ</m:t>
            </m:r>
          </m:num>
          <m:den>
            <m:r>
              <w:rPr>
                <w:rFonts w:ascii="Cambria Math" w:hAnsi="Cambria Math"/>
              </w:rPr>
              <m:t>g</m:t>
            </m:r>
          </m:den>
        </m:f>
        <m:r>
          <w:rPr>
            <w:rFonts w:ascii="Cambria Math" w:hAnsi="Cambria Math"/>
          </w:rPr>
          <m:t>→</m:t>
        </m:r>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sinθcosθ</m:t>
            </m:r>
          </m:num>
          <m:den>
            <m:r>
              <w:rPr>
                <w:rFonts w:ascii="Cambria Math" w:eastAsiaTheme="minorEastAsia" w:hAnsi="Cambria Math"/>
              </w:rPr>
              <m:t>g</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sin2θ</m:t>
            </m:r>
          </m:num>
          <m:den>
            <m:r>
              <w:rPr>
                <w:rFonts w:ascii="Cambria Math" w:eastAsiaTheme="minorEastAsia" w:hAnsi="Cambria Math"/>
              </w:rPr>
              <m:t>g</m:t>
            </m:r>
          </m:den>
        </m:f>
      </m:oMath>
    </w:p>
    <w:p w14:paraId="4383D2FD" w14:textId="00F03B44" w:rsidR="004159BE" w:rsidRDefault="003A283A">
      <w:pPr>
        <w:rPr>
          <w:rFonts w:eastAsiaTheme="minorEastAsia"/>
        </w:rPr>
      </w:pPr>
      <w:r>
        <w:t xml:space="preserve">So, for a target at a given range and a round fired at a set velocity, we know the angle that must be shot. </w:t>
      </w:r>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arcsin⁡</m:t>
        </m:r>
        <m:d>
          <m:dPr>
            <m:ctrlPr>
              <w:rPr>
                <w:rFonts w:ascii="Cambria Math" w:hAnsi="Cambria Math"/>
                <w:i/>
              </w:rPr>
            </m:ctrlPr>
          </m:dPr>
          <m:e>
            <m:f>
              <m:fPr>
                <m:ctrlPr>
                  <w:rPr>
                    <w:rFonts w:ascii="Cambria Math" w:hAnsi="Cambria Math"/>
                    <w:i/>
                  </w:rPr>
                </m:ctrlPr>
              </m:fPr>
              <m:num>
                <m:r>
                  <w:rPr>
                    <w:rFonts w:ascii="Cambria Math" w:hAnsi="Cambria Math"/>
                  </w:rPr>
                  <m:t>rg</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e>
        </m:d>
      </m:oMath>
    </w:p>
    <w:p w14:paraId="618A3891" w14:textId="47DE6B7A" w:rsidR="00D2690E" w:rsidRPr="00D2690E" w:rsidRDefault="009A67AF">
      <w:pPr>
        <w:rPr>
          <w:rFonts w:eastAsiaTheme="minorEastAsia"/>
        </w:rPr>
      </w:pPr>
      <w:r>
        <w:rPr>
          <w:rFonts w:eastAsiaTheme="minorEastAsia"/>
        </w:rPr>
        <w:t xml:space="preserve">We also know the maximum height </w:t>
      </w:r>
      <w:r w:rsidR="00D2690E">
        <w:rPr>
          <w:rFonts w:eastAsiaTheme="minorEastAsia"/>
        </w:rPr>
        <w:t xml:space="preserve">(H) </w:t>
      </w:r>
      <w:r>
        <w:rPr>
          <w:rFonts w:eastAsiaTheme="minorEastAsia"/>
        </w:rPr>
        <w:t>of the round happens at half the range</w:t>
      </w:r>
      <w:r w:rsidR="00D2690E">
        <w:rPr>
          <w:rFonts w:eastAsiaTheme="minorEastAsia"/>
        </w:rPr>
        <w:t xml:space="preserve"> and half the time</w:t>
      </w:r>
      <w:r>
        <w:rPr>
          <w:rFonts w:eastAsiaTheme="minorEastAsia"/>
        </w:rPr>
        <w:t xml:space="preserve">. </w:t>
      </w:r>
    </w:p>
    <w:p w14:paraId="1E8A4925" w14:textId="4846E4BC" w:rsidR="00541755" w:rsidRDefault="00D2690E">
      <w:pPr>
        <w:rPr>
          <w:rFonts w:eastAsiaTheme="minorEastAsia"/>
        </w:rPr>
      </w:pPr>
      <w:r>
        <w:t xml:space="preserve"> </w:t>
      </w:r>
      <m:oMath>
        <m:r>
          <w:rPr>
            <w:rFonts w:ascii="Cambria Math" w:hAnsi="Cambria Math"/>
          </w:rPr>
          <m:t>If halftime=</m:t>
        </m:r>
        <m:f>
          <m:fPr>
            <m:ctrlPr>
              <w:rPr>
                <w:rFonts w:ascii="Cambria Math" w:hAnsi="Cambria Math"/>
                <w:i/>
              </w:rPr>
            </m:ctrlPr>
          </m:fPr>
          <m:num>
            <m:r>
              <w:rPr>
                <w:rFonts w:ascii="Cambria Math" w:hAnsi="Cambria Math"/>
              </w:rPr>
              <m:t>Vsinθ</m:t>
            </m:r>
          </m:num>
          <m:den>
            <m:r>
              <w:rPr>
                <w:rFonts w:ascii="Cambria Math" w:hAnsi="Cambria Math"/>
              </w:rPr>
              <m:t>g</m:t>
            </m:r>
          </m:den>
        </m:f>
      </m:oMath>
      <w:r>
        <w:rPr>
          <w:rFonts w:eastAsiaTheme="minorEastAsia"/>
        </w:rPr>
        <w:t xml:space="preserve">, then </w:t>
      </w:r>
      <m:oMath>
        <m:r>
          <w:rPr>
            <w:rFonts w:ascii="Cambria Math" w:eastAsiaTheme="minorEastAsia" w:hAnsi="Cambria Math"/>
          </w:rPr>
          <m:t>H=</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r>
              <w:rPr>
                <w:rFonts w:ascii="Cambria Math" w:eastAsiaTheme="minorEastAsia" w:hAnsi="Cambria Math"/>
              </w:rPr>
              <m:t>θ</m:t>
            </m:r>
          </m:num>
          <m:den>
            <m:r>
              <w:rPr>
                <w:rFonts w:ascii="Cambria Math" w:eastAsiaTheme="minorEastAsia" w:hAnsi="Cambria Math"/>
              </w:rPr>
              <m:t>2g</m:t>
            </m:r>
          </m:den>
        </m:f>
      </m:oMath>
    </w:p>
    <w:p w14:paraId="62C1D9AF" w14:textId="69190DA7" w:rsidR="00D2690E" w:rsidRDefault="00D2690E">
      <w:pPr>
        <w:rPr>
          <w:rFonts w:eastAsiaTheme="minorEastAsia"/>
        </w:rPr>
      </w:pPr>
      <w:r>
        <w:rPr>
          <w:rFonts w:eastAsiaTheme="minorEastAsia"/>
        </w:rPr>
        <w:t xml:space="preserve">For example, to hit a target at 15km with an initial velocity of </w:t>
      </w:r>
      <w:r w:rsidR="00466638">
        <w:rPr>
          <w:rFonts w:eastAsiaTheme="minorEastAsia"/>
        </w:rPr>
        <w:t xml:space="preserve">671 m/s, the initial angle needs to be .1664 radians, 9.54 degrees, or 169.7 mils. Time of flight is </w:t>
      </w:r>
      <w:r w:rsidR="003B0801">
        <w:rPr>
          <w:rFonts w:eastAsiaTheme="minorEastAsia"/>
        </w:rPr>
        <w:t>22.668. Max height is 629.87 m at 11.3339 seconds. Impact angle is -169.7 mils. Impact velocity is 671 m/s.</w:t>
      </w:r>
    </w:p>
    <w:p w14:paraId="012DB95B" w14:textId="5BF15F43" w:rsidR="003B0801" w:rsidRDefault="003B0801">
      <w:pPr>
        <w:rPr>
          <w:rFonts w:eastAsiaTheme="minorEastAsia"/>
        </w:rPr>
      </w:pPr>
      <w:r>
        <w:rPr>
          <w:rFonts w:eastAsiaTheme="minorEastAsia"/>
        </w:rPr>
        <w:t>This is all very predictable, but there is a great deal of drag so things change.</w:t>
      </w:r>
    </w:p>
    <w:p w14:paraId="4354B25B" w14:textId="77777777" w:rsidR="003B0801" w:rsidRDefault="003B0801"/>
    <w:p w14:paraId="345F47CA" w14:textId="77777777" w:rsidR="00541755" w:rsidRDefault="00541755"/>
    <w:p w14:paraId="4B51EF65" w14:textId="24E7D45F" w:rsidR="00541755" w:rsidRPr="00153116" w:rsidRDefault="00153116">
      <w:pPr>
        <w:rPr>
          <w:u w:val="single"/>
        </w:rPr>
      </w:pPr>
      <w:r w:rsidRPr="00153116">
        <w:rPr>
          <w:u w:val="single"/>
        </w:rPr>
        <w:lastRenderedPageBreak/>
        <w:t>Drag</w:t>
      </w:r>
    </w:p>
    <w:p w14:paraId="13C9118F" w14:textId="62375DA4" w:rsidR="00597A5A" w:rsidRDefault="00597A5A">
      <w:r>
        <w:t>If there is drag on the round, there are many variables that affect the velocity of the round. Velocity in the x direction is no longer constant.</w:t>
      </w:r>
      <w:r w:rsidR="007E15A5">
        <w:t xml:space="preserve"> I get these formulas from Peter Chudinov from the journal of Physics</w:t>
      </w:r>
      <w:r w:rsidR="007E15A5">
        <w:rPr>
          <w:rStyle w:val="FootnoteReference"/>
        </w:rPr>
        <w:footnoteReference w:id="1"/>
      </w:r>
      <w:r w:rsidR="007E15A5">
        <w:t>.</w:t>
      </w:r>
    </w:p>
    <w:p w14:paraId="4657D6D6" w14:textId="77777777" w:rsidR="0039027C" w:rsidRDefault="00773A2C">
      <w:pPr>
        <w:rPr>
          <w:rFonts w:eastAsiaTheme="minorEastAsia"/>
        </w:rPr>
      </w:pPr>
      <w:r>
        <w:t xml:space="preserve">The drag constant </w:t>
      </w:r>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S</m:t>
            </m:r>
          </m:num>
          <m:den>
            <m:r>
              <w:rPr>
                <w:rFonts w:ascii="Cambria Math" w:hAnsi="Cambria Math"/>
              </w:rPr>
              <m:t>2mg</m:t>
            </m:r>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2</m:t>
                </m:r>
              </m:sup>
            </m:sSubSup>
          </m:den>
        </m:f>
      </m:oMath>
      <w:r>
        <w:rPr>
          <w:rFonts w:eastAsiaTheme="minorEastAsia"/>
        </w:rPr>
        <w:t xml:space="preserve">; </w:t>
      </w:r>
    </w:p>
    <w:p w14:paraId="6E019CB0" w14:textId="77777777" w:rsidR="0039027C" w:rsidRPr="0039027C" w:rsidRDefault="0039027C" w:rsidP="0039027C">
      <w:pPr>
        <w:rPr>
          <w:sz w:val="28"/>
          <w:szCs w:val="24"/>
        </w:rPr>
      </w:pPr>
      <w:proofErr w:type="spellStart"/>
      <w:r w:rsidRPr="0039027C">
        <w:rPr>
          <w:rFonts w:cs="Times New Roman"/>
          <w:szCs w:val="24"/>
        </w:rPr>
        <w:t>ρ</w:t>
      </w:r>
      <w:r w:rsidRPr="0039027C">
        <w:rPr>
          <w:rFonts w:cs="Times New Roman"/>
          <w:i/>
          <w:iCs/>
          <w:sz w:val="16"/>
          <w:szCs w:val="16"/>
        </w:rPr>
        <w:t>a</w:t>
      </w:r>
      <w:proofErr w:type="spellEnd"/>
      <w:r w:rsidRPr="0039027C">
        <w:rPr>
          <w:rFonts w:cs="Times New Roman"/>
          <w:i/>
          <w:iCs/>
          <w:sz w:val="16"/>
          <w:szCs w:val="16"/>
        </w:rPr>
        <w:t xml:space="preserve"> </w:t>
      </w:r>
      <w:r w:rsidRPr="0039027C">
        <w:rPr>
          <w:rFonts w:cs="Times New Roman"/>
          <w:szCs w:val="24"/>
        </w:rPr>
        <w:t xml:space="preserve">is the air density, </w:t>
      </w:r>
      <w:r w:rsidRPr="0039027C">
        <w:rPr>
          <w:rFonts w:cs="Times New Roman"/>
          <w:i/>
          <w:iCs/>
          <w:szCs w:val="24"/>
        </w:rPr>
        <w:t>c</w:t>
      </w:r>
      <w:r w:rsidRPr="0039027C">
        <w:rPr>
          <w:rFonts w:cs="Times New Roman"/>
          <w:i/>
          <w:iCs/>
          <w:sz w:val="16"/>
          <w:szCs w:val="16"/>
        </w:rPr>
        <w:t xml:space="preserve">d </w:t>
      </w:r>
      <w:r w:rsidRPr="0039027C">
        <w:rPr>
          <w:rFonts w:cs="Times New Roman"/>
          <w:szCs w:val="24"/>
        </w:rPr>
        <w:t xml:space="preserve">is the drag factor for a sphere, </w:t>
      </w:r>
      <w:r w:rsidRPr="0039027C">
        <w:rPr>
          <w:rFonts w:cs="Times New Roman"/>
          <w:i/>
          <w:iCs/>
          <w:szCs w:val="24"/>
        </w:rPr>
        <w:t xml:space="preserve">S </w:t>
      </w:r>
      <w:r w:rsidRPr="0039027C">
        <w:rPr>
          <w:rFonts w:cs="Times New Roman"/>
          <w:szCs w:val="24"/>
        </w:rPr>
        <w:t xml:space="preserve">is the cross-section area of the object, and </w:t>
      </w:r>
      <w:r w:rsidRPr="0039027C">
        <w:rPr>
          <w:rFonts w:cs="Times New Roman"/>
          <w:i/>
          <w:iCs/>
          <w:szCs w:val="24"/>
        </w:rPr>
        <w:t>V</w:t>
      </w:r>
      <w:r w:rsidRPr="0039027C">
        <w:rPr>
          <w:rFonts w:cs="Times New Roman"/>
          <w:i/>
          <w:iCs/>
          <w:sz w:val="16"/>
          <w:szCs w:val="16"/>
        </w:rPr>
        <w:t xml:space="preserve">t </w:t>
      </w:r>
      <w:r w:rsidRPr="0039027C">
        <w:rPr>
          <w:rFonts w:cs="Times New Roman"/>
          <w:szCs w:val="24"/>
        </w:rPr>
        <w:t>is the terminal velocity.</w:t>
      </w:r>
    </w:p>
    <w:p w14:paraId="01105597" w14:textId="213DC009" w:rsidR="007E15A5" w:rsidRDefault="00773A2C">
      <w:pPr>
        <w:rPr>
          <w:rFonts w:eastAsiaTheme="minorEastAsia" w:cs="Times New Roman"/>
        </w:rPr>
      </w:pPr>
      <w:r>
        <w:rPr>
          <w:rFonts w:eastAsiaTheme="minorEastAsia"/>
        </w:rPr>
        <w:t xml:space="preserve">I will treat k as a constant </w:t>
      </w:r>
      <w:r w:rsidR="00C17A47">
        <w:rPr>
          <w:rFonts w:eastAsiaTheme="minorEastAsia"/>
        </w:rPr>
        <w:t xml:space="preserve">even though </w:t>
      </w:r>
      <w:r w:rsidR="00C17A47">
        <w:rPr>
          <w:rFonts w:eastAsiaTheme="minorEastAsia" w:cs="Times New Roman"/>
        </w:rPr>
        <w:t>ρ</w:t>
      </w:r>
      <w:r w:rsidR="00C17A47">
        <w:rPr>
          <w:rFonts w:eastAsiaTheme="minorEastAsia"/>
        </w:rPr>
        <w:t xml:space="preserve"> changes with altitude which may be significant with artillery shots; in this case k could become a function. All variables are functions of </w:t>
      </w:r>
      <w:r w:rsidR="00C17A47">
        <w:rPr>
          <w:rFonts w:eastAsiaTheme="minorEastAsia" w:cs="Times New Roman"/>
        </w:rPr>
        <w:t>θ.</w:t>
      </w:r>
      <w:r w:rsidR="000A0D57">
        <w:rPr>
          <w:rFonts w:eastAsiaTheme="minorEastAsia" w:cs="Times New Roman"/>
        </w:rPr>
        <w:t xml:space="preserve"> Theta is the angle of trajectory that varies throughout the flight. </w:t>
      </w:r>
    </w:p>
    <w:p w14:paraId="5344C336" w14:textId="4A9D57C7" w:rsidR="00597A5A" w:rsidRDefault="0039027C" w:rsidP="004B6AD2">
      <w:r>
        <w:t>Launch angle</w:t>
      </w:r>
      <w:r w:rsidR="004B6AD2">
        <w:t>:</w:t>
      </w:r>
      <w:r>
        <w:t xml:space="preserve"> </w:t>
      </w:r>
      <m:oMath>
        <m:r>
          <w:rPr>
            <w:rFonts w:ascii="Cambria Math" w:hAnsi="Cambria Math"/>
          </w:rPr>
          <m:t>θϵ</m:t>
        </m:r>
        <m:d>
          <m:dPr>
            <m:begChr m:val="["/>
            <m:endChr m:val="]"/>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π</m:t>
                </m:r>
              </m:num>
              <m:den>
                <m:r>
                  <w:rPr>
                    <w:rFonts w:ascii="Cambria Math" w:hAnsi="Cambria Math"/>
                  </w:rPr>
                  <m:t>2</m:t>
                </m:r>
              </m:den>
            </m:f>
          </m:e>
        </m:d>
      </m:oMath>
      <w:r w:rsidR="004B6AD2">
        <w:rPr>
          <w:rFonts w:eastAsiaTheme="minorEastAsia"/>
        </w:rPr>
        <w:tab/>
        <w:t xml:space="preserve">Impact angle: </w:t>
      </w:r>
      <m:oMath>
        <m:r>
          <w:rPr>
            <w:rFonts w:ascii="Cambria Math" w:eastAsiaTheme="minorEastAsia" w:hAnsi="Cambria Math"/>
          </w:rPr>
          <m:t>-</m:t>
        </m:r>
        <m:r>
          <w:rPr>
            <w:rFonts w:ascii="Cambria Math" w:hAnsi="Cambria Math"/>
          </w:rPr>
          <m:t>θϵ</m:t>
        </m:r>
        <m:d>
          <m:dPr>
            <m:begChr m:val="["/>
            <m:endChr m:val="]"/>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π</m:t>
                </m:r>
              </m:num>
              <m:den>
                <m:r>
                  <w:rPr>
                    <w:rFonts w:ascii="Cambria Math" w:hAnsi="Cambria Math"/>
                  </w:rPr>
                  <m:t>2</m:t>
                </m:r>
              </m:den>
            </m:f>
          </m:e>
        </m:d>
      </m:oMath>
    </w:p>
    <w:p w14:paraId="3242A1D8" w14:textId="29FE47AB" w:rsidR="00597A5A" w:rsidRDefault="00597A5A">
      <w:r w:rsidRPr="00597A5A">
        <w:rPr>
          <w:noProof/>
        </w:rPr>
        <w:drawing>
          <wp:inline distT="0" distB="0" distL="0" distR="0" wp14:anchorId="1B103407" wp14:editId="57A8C044">
            <wp:extent cx="6163535" cy="173379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3535" cy="1733792"/>
                    </a:xfrm>
                    <a:prstGeom prst="rect">
                      <a:avLst/>
                    </a:prstGeom>
                  </pic:spPr>
                </pic:pic>
              </a:graphicData>
            </a:graphic>
          </wp:inline>
        </w:drawing>
      </w:r>
    </w:p>
    <w:p w14:paraId="35EC4F5A" w14:textId="31CABBCD" w:rsidR="00C61A75" w:rsidRDefault="004B6AD2">
      <w:r>
        <w:t>Here are the functions I am going to use to predict artillery shots</w:t>
      </w:r>
      <w:r w:rsidR="00CA0BEB">
        <w:t xml:space="preserve"> given and initial velocity and launch angle.</w:t>
      </w:r>
    </w:p>
    <w:p w14:paraId="6A4CA885" w14:textId="785569E1" w:rsidR="000A0D57" w:rsidRDefault="000A0D57">
      <w:r>
        <w:t xml:space="preserve">These first two equations I can compute directly from </w:t>
      </w:r>
      <w:r>
        <w:rPr>
          <w:rFonts w:cs="Times New Roman"/>
        </w:rPr>
        <w:t>θ</w:t>
      </w:r>
      <w:r>
        <w:t>.</w:t>
      </w:r>
    </w:p>
    <w:p w14:paraId="68CB117E" w14:textId="120642D8" w:rsidR="004B6AD2" w:rsidRPr="00CA0BEB" w:rsidRDefault="004B6AD2" w:rsidP="004B6AD2">
      <w:pPr>
        <w:pStyle w:val="ListParagraph"/>
        <w:numPr>
          <w:ilvl w:val="0"/>
          <w:numId w:val="1"/>
        </w:numPr>
      </w:pPr>
      <m:oMath>
        <m:r>
          <w:rPr>
            <w:rFonts w:ascii="Cambria Math" w:hAnsi="Cambria Math"/>
          </w:rPr>
          <m:t>f</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sinθ</m:t>
            </m:r>
          </m:num>
          <m:den>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m:t>
            </m:r>
          </m:den>
        </m:f>
        <m:r>
          <w:rPr>
            <w:rFonts w:ascii="Cambria Math" w:hAnsi="Cambria Math"/>
          </w:rPr>
          <m:t>+ln</m:t>
        </m:r>
        <m:d>
          <m:dPr>
            <m:ctrlPr>
              <w:rPr>
                <w:rFonts w:ascii="Cambria Math" w:hAnsi="Cambria Math"/>
                <w:i/>
              </w:rPr>
            </m:ctrlPr>
          </m:dPr>
          <m:e>
            <m:r>
              <w:rPr>
                <w:rFonts w:ascii="Cambria Math" w:hAnsi="Cambria Math"/>
              </w:rPr>
              <m:t>tan</m:t>
            </m:r>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e>
        </m:d>
      </m:oMath>
    </w:p>
    <w:p w14:paraId="153F0E58" w14:textId="235C0211" w:rsidR="00CA0BEB" w:rsidRPr="00982C7E" w:rsidRDefault="00CA0BEB" w:rsidP="004B6AD2">
      <w:pPr>
        <w:pStyle w:val="ListParagraph"/>
        <w:numPr>
          <w:ilvl w:val="0"/>
          <w:numId w:val="1"/>
        </w:numPr>
      </w:pPr>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0</m:t>
                </m:r>
              </m:sub>
            </m:sSub>
          </m:num>
          <m:den>
            <m:r>
              <w:rPr>
                <w:rFonts w:ascii="Cambria Math" w:hAnsi="Cambria Math"/>
              </w:rPr>
              <m:t>cosθ</m:t>
            </m:r>
            <m:rad>
              <m:radPr>
                <m:degHide m:val="1"/>
                <m:ctrlPr>
                  <w:rPr>
                    <w:rFonts w:ascii="Cambria Math" w:hAnsi="Cambria Math"/>
                    <w:i/>
                  </w:rPr>
                </m:ctrlPr>
              </m:radPr>
              <m:deg/>
              <m:e>
                <m:r>
                  <w:rPr>
                    <w:rFonts w:ascii="Cambria Math" w:hAnsi="Cambria Math"/>
                  </w:rPr>
                  <m:t>1+k</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cos</m:t>
                    </m:r>
                  </m:e>
                  <m:sup>
                    <m:r>
                      <w:rPr>
                        <w:rFonts w:ascii="Cambria Math" w:hAnsi="Cambria Math"/>
                      </w:rPr>
                      <m:t>2</m:t>
                    </m:r>
                  </m:sup>
                </m:sSup>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r>
                      <w:rPr>
                        <w:rFonts w:ascii="Cambria Math" w:hAnsi="Cambria Math"/>
                      </w:rPr>
                      <m:t>-f</m:t>
                    </m:r>
                    <m:d>
                      <m:dPr>
                        <m:ctrlPr>
                          <w:rPr>
                            <w:rFonts w:ascii="Cambria Math" w:hAnsi="Cambria Math"/>
                            <w:i/>
                          </w:rPr>
                        </m:ctrlPr>
                      </m:dPr>
                      <m:e>
                        <m:r>
                          <w:rPr>
                            <w:rFonts w:ascii="Cambria Math" w:hAnsi="Cambria Math"/>
                          </w:rPr>
                          <m:t>θ</m:t>
                        </m:r>
                      </m:e>
                    </m:d>
                  </m:e>
                </m:d>
              </m:e>
            </m:rad>
          </m:den>
        </m:f>
      </m:oMath>
    </w:p>
    <w:p w14:paraId="1BC7FC6D" w14:textId="121CF73D" w:rsidR="00982C7E" w:rsidRDefault="00982C7E" w:rsidP="00982C7E">
      <w:r>
        <w:t xml:space="preserve">The following formulas I cannot compute directly but I can get a numerical solution for each </w:t>
      </w:r>
      <w:r>
        <w:rPr>
          <w:rFonts w:ascii="Cambria Math" w:hAnsi="Cambria Math"/>
        </w:rPr>
        <w:t>θ</w:t>
      </w:r>
      <w:r>
        <w:t>.</w:t>
      </w:r>
    </w:p>
    <w:p w14:paraId="7C45AAD6" w14:textId="22E6C7E5" w:rsidR="00982C7E" w:rsidRDefault="00982C7E" w:rsidP="00982C7E">
      <w:r>
        <w:t>The velocity in the x and y directions is now based off of instantaneous velocity and trajectory angle; not just initial velocity and launch angle.</w:t>
      </w:r>
    </w:p>
    <w:p w14:paraId="0A8F6819" w14:textId="052DBC2D" w:rsidR="00982C7E" w:rsidRPr="00982C7E" w:rsidRDefault="00982C7E" w:rsidP="00982C7E">
      <w:pPr>
        <w:pStyle w:val="ListParagraph"/>
        <w:numPr>
          <w:ilvl w:val="0"/>
          <w:numId w:val="1"/>
        </w:numPr>
      </w:pPr>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 xml:space="preserve">=Vcosθ,      </m:t>
        </m:r>
        <m:f>
          <m:fPr>
            <m:ctrlPr>
              <w:rPr>
                <w:rFonts w:ascii="Cambria Math" w:hAnsi="Cambria Math"/>
                <w:i/>
              </w:rPr>
            </m:ctrlPr>
          </m:fPr>
          <m:num>
            <m:r>
              <w:rPr>
                <w:rFonts w:ascii="Cambria Math" w:hAnsi="Cambria Math"/>
              </w:rPr>
              <m:t>d</m:t>
            </m:r>
            <m:r>
              <w:rPr>
                <w:rFonts w:ascii="Cambria Math" w:hAnsi="Cambria Math"/>
              </w:rPr>
              <m:t>y</m:t>
            </m:r>
          </m:num>
          <m:den>
            <m:r>
              <w:rPr>
                <w:rFonts w:ascii="Cambria Math" w:hAnsi="Cambria Math"/>
              </w:rPr>
              <m:t>dt</m:t>
            </m:r>
          </m:den>
        </m:f>
        <m:r>
          <w:rPr>
            <w:rFonts w:ascii="Cambria Math" w:hAnsi="Cambria Math"/>
          </w:rPr>
          <m:t>=Vcosθ</m:t>
        </m:r>
        <m:r>
          <w:rPr>
            <w:rFonts w:ascii="Cambria Math" w:hAnsi="Cambria Math"/>
          </w:rPr>
          <m:t xml:space="preserve">,     </m:t>
        </m:r>
        <m:f>
          <m:fPr>
            <m:ctrlPr>
              <w:rPr>
                <w:rFonts w:ascii="Cambria Math" w:hAnsi="Cambria Math"/>
                <w:i/>
              </w:rPr>
            </m:ctrlPr>
          </m:fPr>
          <m:num>
            <m:r>
              <w:rPr>
                <w:rFonts w:ascii="Cambria Math" w:hAnsi="Cambria Math"/>
              </w:rPr>
              <m:t>d</m:t>
            </m:r>
            <m:r>
              <w:rPr>
                <w:rFonts w:ascii="Cambria Math" w:hAnsi="Cambria Math"/>
              </w:rPr>
              <m:t>θ</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-g</m:t>
            </m:r>
            <m:r>
              <w:rPr>
                <w:rFonts w:ascii="Cambria Math" w:hAnsi="Cambria Math"/>
              </w:rPr>
              <m:t>cosθ</m:t>
            </m:r>
          </m:num>
          <m:den>
            <m:r>
              <w:rPr>
                <w:rFonts w:ascii="Cambria Math" w:hAnsi="Cambria Math"/>
              </w:rPr>
              <m:t>V</m:t>
            </m:r>
          </m:den>
        </m:f>
        <m:r>
          <w:rPr>
            <w:rFonts w:ascii="Cambria Math" w:hAnsi="Cambria Math"/>
          </w:rPr>
          <m:t xml:space="preserve">,      </m:t>
        </m:r>
        <m:f>
          <m:fPr>
            <m:ctrlPr>
              <w:rPr>
                <w:rFonts w:ascii="Cambria Math" w:hAnsi="Cambria Math"/>
                <w:i/>
              </w:rPr>
            </m:ctrlPr>
          </m:fPr>
          <m:num>
            <m:r>
              <w:rPr>
                <w:rFonts w:ascii="Cambria Math" w:hAnsi="Cambria Math"/>
              </w:rPr>
              <m:t>d</m:t>
            </m:r>
            <m:r>
              <w:rPr>
                <w:rFonts w:ascii="Cambria Math" w:hAnsi="Cambria Math"/>
              </w:rPr>
              <m:t>V</m:t>
            </m:r>
          </m:num>
          <m:den>
            <m:r>
              <w:rPr>
                <w:rFonts w:ascii="Cambria Math" w:hAnsi="Cambria Math"/>
              </w:rPr>
              <m:t>dt</m:t>
            </m:r>
          </m:den>
        </m:f>
        <m:r>
          <w:rPr>
            <w:rFonts w:ascii="Cambria Math" w:hAnsi="Cambria Math"/>
          </w:rPr>
          <m:t>=</m:t>
        </m:r>
        <m:r>
          <w:rPr>
            <w:rFonts w:ascii="Cambria Math" w:hAnsi="Cambria Math"/>
          </w:rPr>
          <m:t>-gsin</m:t>
        </m:r>
        <m:r>
          <w:rPr>
            <w:rFonts w:ascii="Cambria Math" w:hAnsi="Cambria Math"/>
          </w:rPr>
          <m:t>θ</m:t>
        </m:r>
        <m:r>
          <w:rPr>
            <w:rFonts w:ascii="Cambria Math" w:hAnsi="Cambria Math"/>
          </w:rPr>
          <m:t>-gk</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oMath>
    </w:p>
    <w:p w14:paraId="4698BA60" w14:textId="3ABD8A8C" w:rsidR="00982C7E" w:rsidRDefault="007F7996" w:rsidP="00982C7E">
      <w:r>
        <w:t xml:space="preserve">Now convert all these so they are in terms of </w:t>
      </w:r>
      <w:r>
        <w:rPr>
          <w:rFonts w:ascii="Cambria Math" w:hAnsi="Cambria Math"/>
        </w:rPr>
        <w:t>θ</w:t>
      </w:r>
      <w:r>
        <w:t>:</w:t>
      </w:r>
    </w:p>
    <w:p w14:paraId="1478FF65" w14:textId="0A8F5D54" w:rsidR="007F7996" w:rsidRPr="002C47C7" w:rsidRDefault="007F7996" w:rsidP="007F7996">
      <w:pPr>
        <w:pStyle w:val="ListParagraph"/>
        <w:numPr>
          <w:ilvl w:val="0"/>
          <w:numId w:val="1"/>
        </w:numPr>
      </w:pPr>
      <m:oMath>
        <m:f>
          <m:fPr>
            <m:ctrlPr>
              <w:rPr>
                <w:rFonts w:ascii="Cambria Math" w:hAnsi="Cambria Math"/>
                <w:i/>
              </w:rPr>
            </m:ctrlPr>
          </m:fPr>
          <m:num>
            <m:r>
              <w:rPr>
                <w:rFonts w:ascii="Cambria Math" w:hAnsi="Cambria Math"/>
              </w:rPr>
              <m:t>d</m:t>
            </m:r>
            <m:r>
              <w:rPr>
                <w:rFonts w:ascii="Cambria Math" w:hAnsi="Cambria Math"/>
              </w:rPr>
              <m:t>V</m:t>
            </m:r>
          </m:num>
          <m:den>
            <m:r>
              <w:rPr>
                <w:rFonts w:ascii="Cambria Math" w:hAnsi="Cambria Math"/>
              </w:rPr>
              <m:t>d</m:t>
            </m:r>
            <m:r>
              <w:rPr>
                <w:rFonts w:ascii="Cambria Math" w:hAnsi="Cambria Math"/>
              </w:rPr>
              <m:t>θ</m:t>
            </m:r>
          </m:den>
        </m:f>
        <m:r>
          <w:rPr>
            <w:rFonts w:ascii="Cambria Math" w:hAnsi="Cambria Math"/>
          </w:rPr>
          <m:t>=</m:t>
        </m:r>
        <m:r>
          <w:rPr>
            <w:rFonts w:ascii="Cambria Math" w:hAnsi="Cambria Math"/>
          </w:rPr>
          <m:t>Vtan</m:t>
        </m:r>
        <m:r>
          <w:rPr>
            <w:rFonts w:ascii="Cambria Math" w:hAnsi="Cambria Math"/>
          </w:rPr>
          <m:t>θ</m:t>
        </m:r>
        <m:r>
          <w:rPr>
            <w:rFonts w:ascii="Cambria Math" w:hAnsi="Cambria Math"/>
          </w:rPr>
          <m:t>+</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V</m:t>
                </m:r>
              </m:e>
              <m:sup>
                <m:r>
                  <w:rPr>
                    <w:rFonts w:ascii="Cambria Math" w:hAnsi="Cambria Math"/>
                  </w:rPr>
                  <m:t>3</m:t>
                </m:r>
              </m:sup>
            </m:sSup>
          </m:num>
          <m:den>
            <m:r>
              <w:rPr>
                <w:rFonts w:ascii="Cambria Math" w:hAnsi="Cambria Math"/>
              </w:rPr>
              <m:t>cosθ</m:t>
            </m:r>
          </m:den>
        </m:f>
        <m:r>
          <w:rPr>
            <w:rFonts w:ascii="Cambria Math" w:hAnsi="Cambria Math"/>
          </w:rPr>
          <m:t xml:space="preserve">,    </m:t>
        </m:r>
        <m:f>
          <m:fPr>
            <m:ctrlPr>
              <w:rPr>
                <w:rFonts w:ascii="Cambria Math" w:hAnsi="Cambria Math"/>
                <w:i/>
              </w:rPr>
            </m:ctrlPr>
          </m:fPr>
          <m:num>
            <m:r>
              <w:rPr>
                <w:rFonts w:ascii="Cambria Math" w:hAnsi="Cambria Math"/>
              </w:rPr>
              <m:t>d</m:t>
            </m:r>
            <m:r>
              <w:rPr>
                <w:rFonts w:ascii="Cambria Math" w:hAnsi="Cambria Math"/>
              </w:rPr>
              <m:t>x</m:t>
            </m:r>
          </m:num>
          <m:den>
            <m:r>
              <w:rPr>
                <w:rFonts w:ascii="Cambria Math" w:hAnsi="Cambria Math"/>
              </w:rPr>
              <m:t>dθ</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-g</m:t>
            </m:r>
          </m:den>
        </m:f>
        <m:r>
          <w:rPr>
            <w:rFonts w:ascii="Cambria Math" w:hAnsi="Cambria Math"/>
          </w:rPr>
          <m:t xml:space="preserve">,    </m:t>
        </m:r>
        <m:f>
          <m:fPr>
            <m:ctrlPr>
              <w:rPr>
                <w:rFonts w:ascii="Cambria Math" w:hAnsi="Cambria Math"/>
                <w:i/>
              </w:rPr>
            </m:ctrlPr>
          </m:fPr>
          <m:num>
            <m:r>
              <w:rPr>
                <w:rFonts w:ascii="Cambria Math" w:hAnsi="Cambria Math"/>
              </w:rPr>
              <m:t>d</m:t>
            </m:r>
            <m:r>
              <w:rPr>
                <w:rFonts w:ascii="Cambria Math" w:hAnsi="Cambria Math"/>
              </w:rPr>
              <m:t>y</m:t>
            </m:r>
          </m:num>
          <m:den>
            <m:r>
              <w:rPr>
                <w:rFonts w:ascii="Cambria Math" w:hAnsi="Cambria Math"/>
              </w:rPr>
              <m:t>dθ</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-g</m:t>
            </m:r>
          </m:den>
        </m:f>
        <m:r>
          <w:rPr>
            <w:rFonts w:ascii="Cambria Math" w:hAnsi="Cambria Math"/>
          </w:rPr>
          <m:t xml:space="preserve">tanθ,    </m:t>
        </m:r>
        <m:f>
          <m:fPr>
            <m:ctrlPr>
              <w:rPr>
                <w:rFonts w:ascii="Cambria Math" w:hAnsi="Cambria Math"/>
                <w:i/>
              </w:rPr>
            </m:ctrlPr>
          </m:fPr>
          <m:num>
            <m:r>
              <w:rPr>
                <w:rFonts w:ascii="Cambria Math" w:hAnsi="Cambria Math"/>
              </w:rPr>
              <m:t>d</m:t>
            </m:r>
            <m:r>
              <w:rPr>
                <w:rFonts w:ascii="Cambria Math" w:hAnsi="Cambria Math"/>
              </w:rPr>
              <m:t>t</m:t>
            </m:r>
          </m:num>
          <m:den>
            <m:r>
              <w:rPr>
                <w:rFonts w:ascii="Cambria Math" w:hAnsi="Cambria Math"/>
              </w:rPr>
              <m:t>dθ</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-g</m:t>
            </m:r>
            <m:r>
              <w:rPr>
                <w:rFonts w:ascii="Cambria Math" w:hAnsi="Cambria Math"/>
              </w:rPr>
              <m:t>cosθ</m:t>
            </m:r>
          </m:den>
        </m:f>
      </m:oMath>
    </w:p>
    <w:p w14:paraId="38FC0DC0" w14:textId="2021FD72" w:rsidR="002C47C7" w:rsidRPr="00352538" w:rsidRDefault="00E5586D" w:rsidP="007F7996">
      <w:pPr>
        <w:pStyle w:val="ListParagraph"/>
        <w:numPr>
          <w:ilvl w:val="0"/>
          <w:numId w:val="1"/>
        </w:numPr>
      </w:pPr>
      <m:oMath>
        <m:r>
          <w:rPr>
            <w:rFonts w:ascii="Cambria Math" w:hAnsi="Cambria Math"/>
          </w:rPr>
          <m:t>x=</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0</m:t>
                </m:r>
              </m:sub>
            </m:sSub>
          </m:sub>
          <m:sup>
            <m:r>
              <w:rPr>
                <w:rFonts w:ascii="Cambria Math" w:hAnsi="Cambria Math"/>
              </w:rPr>
              <m:t>θ</m:t>
            </m:r>
          </m:sup>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-g</m:t>
                </m:r>
              </m:den>
            </m:f>
            <m:r>
              <w:rPr>
                <w:rFonts w:ascii="Cambria Math" w:hAnsi="Cambria Math"/>
              </w:rPr>
              <m:t>dθ</m:t>
            </m:r>
          </m:e>
        </m:nary>
        <m:r>
          <w:rPr>
            <w:rFonts w:ascii="Cambria Math" w:hAnsi="Cambria Math"/>
          </w:rPr>
          <m:t>,    y</m:t>
        </m:r>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0</m:t>
                </m:r>
              </m:sub>
            </m:sSub>
          </m:sub>
          <m:sup>
            <m:r>
              <w:rPr>
                <w:rFonts w:ascii="Cambria Math" w:hAnsi="Cambria Math"/>
              </w:rPr>
              <m:t>θ</m:t>
            </m:r>
          </m:sup>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-g</m:t>
                </m:r>
              </m:den>
            </m:f>
            <m:r>
              <w:rPr>
                <w:rFonts w:ascii="Cambria Math" w:hAnsi="Cambria Math"/>
              </w:rPr>
              <m:t xml:space="preserve">tanθ </m:t>
            </m:r>
            <m:r>
              <w:rPr>
                <w:rFonts w:ascii="Cambria Math" w:hAnsi="Cambria Math"/>
              </w:rPr>
              <m:t>dθ</m:t>
            </m:r>
          </m:e>
        </m:nary>
        <m:r>
          <w:rPr>
            <w:rFonts w:ascii="Cambria Math" w:hAnsi="Cambria Math"/>
          </w:rPr>
          <m:t>,    t</m:t>
        </m:r>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0</m:t>
                </m:r>
              </m:sub>
            </m:sSub>
          </m:sub>
          <m:sup>
            <m:r>
              <w:rPr>
                <w:rFonts w:ascii="Cambria Math" w:hAnsi="Cambria Math"/>
              </w:rPr>
              <m:t>θ</m:t>
            </m:r>
          </m:sup>
          <m:e>
            <m:f>
              <m:fPr>
                <m:ctrlPr>
                  <w:rPr>
                    <w:rFonts w:ascii="Cambria Math" w:hAnsi="Cambria Math"/>
                    <w:i/>
                  </w:rPr>
                </m:ctrlPr>
              </m:fPr>
              <m:num>
                <m:r>
                  <w:rPr>
                    <w:rFonts w:ascii="Cambria Math" w:hAnsi="Cambria Math"/>
                  </w:rPr>
                  <m:t>V</m:t>
                </m:r>
              </m:num>
              <m:den>
                <m:r>
                  <w:rPr>
                    <w:rFonts w:ascii="Cambria Math" w:hAnsi="Cambria Math"/>
                  </w:rPr>
                  <m:t>-g</m:t>
                </m:r>
                <m:r>
                  <w:rPr>
                    <w:rFonts w:ascii="Cambria Math" w:hAnsi="Cambria Math"/>
                  </w:rPr>
                  <m:t>cosθ</m:t>
                </m:r>
              </m:den>
            </m:f>
            <m:r>
              <w:rPr>
                <w:rFonts w:ascii="Cambria Math" w:hAnsi="Cambria Math"/>
              </w:rPr>
              <m:t>dθ</m:t>
            </m:r>
          </m:e>
        </m:nary>
      </m:oMath>
    </w:p>
    <w:p w14:paraId="5304BDCD" w14:textId="0D0158CB" w:rsidR="00352538" w:rsidRDefault="00352538" w:rsidP="00352538">
      <w:r>
        <w:t>Once I have and instantaneous altitude, I can alter k for appropriate air pressure.</w:t>
      </w:r>
    </w:p>
    <w:p w14:paraId="67863308" w14:textId="77777777" w:rsidR="00352538" w:rsidRDefault="00352538">
      <w:r>
        <w:br w:type="page"/>
      </w:r>
    </w:p>
    <w:p w14:paraId="03A58123" w14:textId="7FC8B85A" w:rsidR="00352538" w:rsidRDefault="00352538" w:rsidP="00352538">
      <w:pPr>
        <w:rPr>
          <w:u w:val="single"/>
        </w:rPr>
      </w:pPr>
      <w:r w:rsidRPr="00352538">
        <w:rPr>
          <w:u w:val="single"/>
        </w:rPr>
        <w:lastRenderedPageBreak/>
        <w:t>Attempt at prediction</w:t>
      </w:r>
    </w:p>
    <w:p w14:paraId="525546E3" w14:textId="3BD93C27" w:rsidR="00352538" w:rsidRDefault="00352538" w:rsidP="00D30290">
      <w:pPr>
        <w:rPr>
          <w:rFonts w:eastAsiaTheme="minorEastAsia"/>
        </w:rPr>
      </w:pPr>
      <w:r>
        <w:t>Actual shot data that I am trying to match: Initial velocity 6</w:t>
      </w:r>
      <w:r w:rsidR="00C468EA">
        <w:t>82</w:t>
      </w:r>
      <w:r>
        <w:t xml:space="preserve"> m/s </w:t>
      </w:r>
      <w:r w:rsidR="00C468EA">
        <w:t xml:space="preserve">at an initial angle of </w:t>
      </w:r>
      <m:oMath>
        <m:r>
          <w:rPr>
            <w:rFonts w:ascii="Cambria Math" w:hAnsi="Cambria Math"/>
          </w:rPr>
          <m:t>0.4174391238457</m:t>
        </m:r>
      </m:oMath>
      <w:r w:rsidR="00C468EA">
        <w:t xml:space="preserve"> </w:t>
      </w:r>
      <w:r w:rsidR="00C468EA">
        <w:rPr>
          <w:rFonts w:eastAsiaTheme="minorEastAsia"/>
        </w:rPr>
        <w:t xml:space="preserve">radians (425.2 mils). My prediction needs to hit a level target at 15000 m in 42.1 seconds while reaching a maximum altitude of 2295 m. Also, impact angle of </w:t>
      </w:r>
      <m:oMath>
        <m:r>
          <w:rPr>
            <w:rFonts w:ascii="Cambria Math" w:eastAsiaTheme="minorEastAsia" w:hAnsi="Cambria Math"/>
          </w:rPr>
          <m:t>-0.6695519342963</m:t>
        </m:r>
      </m:oMath>
      <w:r w:rsidR="00D30290">
        <w:rPr>
          <w:rFonts w:eastAsiaTheme="minorEastAsia"/>
        </w:rPr>
        <w:t xml:space="preserve"> radians (-682 mils) with and impact velocity of 310 m/s.</w:t>
      </w:r>
    </w:p>
    <w:p w14:paraId="17E58820" w14:textId="77777777" w:rsidR="00D30290" w:rsidRPr="00352538" w:rsidRDefault="00D30290" w:rsidP="00D30290"/>
    <w:p w14:paraId="42ACA9E8" w14:textId="74FEFE2C" w:rsidR="00352538" w:rsidRPr="00352538" w:rsidRDefault="00352538" w:rsidP="00352538"/>
    <w:p w14:paraId="7569D677" w14:textId="7855966D" w:rsidR="00352538" w:rsidRPr="00352538" w:rsidRDefault="00352538" w:rsidP="00352538"/>
    <w:p w14:paraId="0678D5E7" w14:textId="64B2AD99" w:rsidR="00352538" w:rsidRPr="00352538" w:rsidRDefault="00352538" w:rsidP="00352538"/>
    <w:p w14:paraId="35BAA6A4" w14:textId="77777777" w:rsidR="00352538" w:rsidRPr="00352538" w:rsidRDefault="00352538" w:rsidP="00352538"/>
    <w:sectPr w:rsidR="00352538" w:rsidRPr="00352538" w:rsidSect="003B080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ADC16B" w14:textId="77777777" w:rsidR="00A36E98" w:rsidRDefault="00A36E98" w:rsidP="007E15A5">
      <w:pPr>
        <w:spacing w:after="0" w:line="240" w:lineRule="auto"/>
      </w:pPr>
      <w:r>
        <w:separator/>
      </w:r>
    </w:p>
  </w:endnote>
  <w:endnote w:type="continuationSeparator" w:id="0">
    <w:p w14:paraId="19DD2BAD" w14:textId="77777777" w:rsidR="00A36E98" w:rsidRDefault="00A36E98" w:rsidP="007E1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A5231" w14:textId="77777777" w:rsidR="00A36E98" w:rsidRDefault="00A36E98" w:rsidP="007E15A5">
      <w:pPr>
        <w:spacing w:after="0" w:line="240" w:lineRule="auto"/>
      </w:pPr>
      <w:r>
        <w:separator/>
      </w:r>
    </w:p>
  </w:footnote>
  <w:footnote w:type="continuationSeparator" w:id="0">
    <w:p w14:paraId="627FBFB4" w14:textId="77777777" w:rsidR="00A36E98" w:rsidRDefault="00A36E98" w:rsidP="007E15A5">
      <w:pPr>
        <w:spacing w:after="0" w:line="240" w:lineRule="auto"/>
      </w:pPr>
      <w:r>
        <w:continuationSeparator/>
      </w:r>
    </w:p>
  </w:footnote>
  <w:footnote w:id="1">
    <w:p w14:paraId="0A350C7F" w14:textId="3AA83649" w:rsidR="007E15A5" w:rsidRDefault="007E15A5">
      <w:pPr>
        <w:pStyle w:val="FootnoteText"/>
      </w:pPr>
      <w:r>
        <w:rPr>
          <w:rStyle w:val="FootnoteReference"/>
        </w:rPr>
        <w:footnoteRef/>
      </w:r>
      <w:r>
        <w:t xml:space="preserve"> </w:t>
      </w:r>
      <w:r w:rsidRPr="007E15A5">
        <w:t>https://iopscience.iop.org/article/10.1088/1742-6596/1287/1/012032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98236A"/>
    <w:multiLevelType w:val="hybridMultilevel"/>
    <w:tmpl w:val="C4AA5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176853"/>
    <w:multiLevelType w:val="hybridMultilevel"/>
    <w:tmpl w:val="01D47AC8"/>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CF0"/>
    <w:rsid w:val="0007099B"/>
    <w:rsid w:val="000A0D57"/>
    <w:rsid w:val="000D0915"/>
    <w:rsid w:val="00153116"/>
    <w:rsid w:val="002C47C7"/>
    <w:rsid w:val="00350A8B"/>
    <w:rsid w:val="00352538"/>
    <w:rsid w:val="0039027C"/>
    <w:rsid w:val="003A283A"/>
    <w:rsid w:val="003B0801"/>
    <w:rsid w:val="004159BE"/>
    <w:rsid w:val="00466638"/>
    <w:rsid w:val="004B6AD2"/>
    <w:rsid w:val="00541755"/>
    <w:rsid w:val="00597A5A"/>
    <w:rsid w:val="006D1BF4"/>
    <w:rsid w:val="00773A2C"/>
    <w:rsid w:val="007C2229"/>
    <w:rsid w:val="007E15A5"/>
    <w:rsid w:val="007F7996"/>
    <w:rsid w:val="00812504"/>
    <w:rsid w:val="00982C7E"/>
    <w:rsid w:val="009A67AF"/>
    <w:rsid w:val="00A36E98"/>
    <w:rsid w:val="00C17A47"/>
    <w:rsid w:val="00C468EA"/>
    <w:rsid w:val="00C61A75"/>
    <w:rsid w:val="00CA0BEB"/>
    <w:rsid w:val="00D2234C"/>
    <w:rsid w:val="00D2690E"/>
    <w:rsid w:val="00D30290"/>
    <w:rsid w:val="00DC1740"/>
    <w:rsid w:val="00E05CF0"/>
    <w:rsid w:val="00E5586D"/>
    <w:rsid w:val="00EB31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F38E2"/>
  <w15:chartTrackingRefBased/>
  <w15:docId w15:val="{4E1FA286-E204-4BDF-BAB8-A5A6DCCE5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229"/>
    <w:rPr>
      <w:color w:val="808080"/>
    </w:rPr>
  </w:style>
  <w:style w:type="paragraph" w:styleId="FootnoteText">
    <w:name w:val="footnote text"/>
    <w:basedOn w:val="Normal"/>
    <w:link w:val="FootnoteTextChar"/>
    <w:uiPriority w:val="99"/>
    <w:semiHidden/>
    <w:unhideWhenUsed/>
    <w:rsid w:val="007E15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15A5"/>
    <w:rPr>
      <w:sz w:val="20"/>
      <w:szCs w:val="20"/>
    </w:rPr>
  </w:style>
  <w:style w:type="character" w:styleId="FootnoteReference">
    <w:name w:val="footnote reference"/>
    <w:basedOn w:val="DefaultParagraphFont"/>
    <w:uiPriority w:val="99"/>
    <w:semiHidden/>
    <w:unhideWhenUsed/>
    <w:rsid w:val="007E15A5"/>
    <w:rPr>
      <w:vertAlign w:val="superscript"/>
    </w:rPr>
  </w:style>
  <w:style w:type="paragraph" w:styleId="ListParagraph">
    <w:name w:val="List Paragraph"/>
    <w:basedOn w:val="Normal"/>
    <w:uiPriority w:val="34"/>
    <w:qFormat/>
    <w:rsid w:val="004B6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3</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Harmon</dc:creator>
  <cp:keywords/>
  <dc:description/>
  <cp:lastModifiedBy>Ken Harmon</cp:lastModifiedBy>
  <cp:revision>15</cp:revision>
  <dcterms:created xsi:type="dcterms:W3CDTF">2020-05-27T04:28:00Z</dcterms:created>
  <dcterms:modified xsi:type="dcterms:W3CDTF">2020-05-28T00:14:00Z</dcterms:modified>
</cp:coreProperties>
</file>