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2.0 -->
  <w:body>
    <w:p>
      <w:pPr>
        <w:pStyle w:val="Heading1"/>
        <w:keepNext w:val="0"/>
        <w:keepLines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Key Features</w:t>
      </w:r>
    </w:p>
    <w:p>
      <w:pPr>
        <w:pStyle w:val="Heading1"/>
        <w:keepNext w:val="0"/>
        <w:keepLines w:val="0"/>
        <w:spacing w:before="322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Secure, Random State Sharding</w:t>
      </w:r>
    </w:p>
    <w:p>
      <w:pPr>
        <w:spacing w:before="240" w:after="240"/>
      </w:pPr>
      <w:r>
        <w:t xml:space="preserve">Harmony has transcended the blockchain trilemma by bringing the best research to production. Sharding is proven to </w:t>
      </w:r>
      <w:r>
        <w:rPr>
          <w:i/>
          <w:iCs/>
        </w:rPr>
        <w:t>scale</w:t>
      </w:r>
      <w:r>
        <w:t xml:space="preserve"> blockchains without compromising </w:t>
      </w:r>
      <w:r>
        <w:rPr>
          <w:i/>
          <w:iCs/>
        </w:rPr>
        <w:t>security</w:t>
      </w:r>
      <w:r>
        <w:t xml:space="preserve"> and </w:t>
      </w:r>
      <w:r>
        <w:rPr>
          <w:i/>
          <w:iCs/>
        </w:rPr>
        <w:t>decentralization</w:t>
      </w:r>
      <w:r>
        <w:t>.</w:t>
      </w:r>
    </w:p>
    <w:p>
      <w:pPr>
        <w:spacing w:before="240" w:after="240"/>
      </w:pPr>
      <w:r>
        <w:t>We divide our network nodes and the</w:t>
      </w:r>
      <w:r>
        <w:rPr>
          <w:i/>
          <w:iCs/>
        </w:rPr>
        <w:t xml:space="preserve"> blockchain states</w:t>
      </w:r>
      <w:r>
        <w:t xml:space="preserve"> into shards, scaling linearly in all three aspects of machines, transactions, and storages.</w:t>
      </w:r>
    </w:p>
    <w:p>
      <w:pPr>
        <w:spacing w:before="240" w:after="240"/>
      </w:pPr>
      <w:r>
        <w:t>To prevent single shard attacks, we must have a sufficiently large number of nodes per shard and cryptographic randomness to re-shard regularly. Each shard has 1/4 of nodes for a strong security guarantee against Byzantine behaviors. We use a Verifiable Random Function (VDF) for unbiased and unpredictable shard membership.</w:t>
      </w:r>
    </w:p>
    <w:p>
      <w:pPr>
        <w:pStyle w:val="Heading1"/>
        <w:keepNext w:val="0"/>
        <w:keepLines w:val="0"/>
        <w:spacing w:before="322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Fast Consensus with Instant Finality</w:t>
      </w:r>
    </w:p>
    <w:p>
      <w:pPr>
        <w:spacing w:before="240" w:after="240"/>
      </w:pPr>
      <w:r>
        <w:t>Harmony has innovated on the battle-tested Practical Byzantine Fault Tolerance (PBFT) for fast consensus of block transactions. Our Fast BFT (FBFT) leads to low transaction fees and 1-block-time finality in Harmony Mainnet.</w:t>
      </w:r>
    </w:p>
    <w:p>
      <w:pPr>
        <w:spacing w:before="240" w:after="240"/>
      </w:pPr>
      <w:r>
        <w:t xml:space="preserve">We use Boneh–Lynn–Shacham (BLS) constant-sized signatures to commit blocks in a single round of consensus messages. We achieve a 2-second block time with </w:t>
      </w:r>
      <w:r>
        <w:rPr>
          <w:i/>
          <w:iCs/>
        </w:rPr>
        <w:t>view changes in production</w:t>
      </w:r>
      <w:r>
        <w:t xml:space="preserve"> against adversarial or unavailable leaders.</w:t>
      </w:r>
    </w:p>
    <w:p>
      <w:pPr>
        <w:spacing w:before="240" w:after="240"/>
      </w:pPr>
      <w:r>
        <w:t xml:space="preserve">Harmony Mainnet was launched in June 2019. Our network has produced 30M+ blocks with 450k+ transactions in </w:t>
      </w:r>
      <w:r>
        <w:rPr>
          <w:i/>
          <w:iCs/>
        </w:rPr>
        <w:t>publicly traded, native</w:t>
      </w:r>
      <w:r>
        <w:t xml:space="preserve"> ONE tokens.</w:t>
      </w:r>
    </w:p>
    <w:p>
      <w:pPr>
        <w:pStyle w:val="Heading1"/>
        <w:keepNext w:val="0"/>
        <w:keepLines w:val="0"/>
        <w:spacing w:before="322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Effective PoS &amp; Token Economics</w:t>
      </w:r>
    </w:p>
    <w:p>
      <w:pPr>
        <w:spacing w:before="240" w:after="240"/>
      </w:pPr>
      <w:r>
        <w:t xml:space="preserve">Harmony has designed a novel Proof-of-Stake (PoS) mechanism for network security and economics. Our Effective Proof-of-Stake (EPoS) reduces centralization and </w:t>
      </w:r>
      <w:r>
        <w:rPr>
          <w:i/>
          <w:iCs/>
        </w:rPr>
        <w:t>distributes rewards fairly</w:t>
      </w:r>
      <w:r>
        <w:t xml:space="preserve"> to thousands of validators.</w:t>
      </w:r>
    </w:p>
    <w:p>
      <w:pPr>
        <w:spacing w:before="240" w:after="240"/>
      </w:pPr>
      <w:r>
        <w:t>Our staking mechanism supports delegation and reward compounding. To support 100% uptime but fully open participation, EPoS slashes validators who double-sign, and it penalizes elected but unavailable nodes.</w:t>
      </w:r>
    </w:p>
    <w:p>
      <w:pPr>
        <w:spacing w:before="240" w:after="240"/>
      </w:pPr>
      <w:r>
        <w:t>Harmony Economics Model caps the annual insurance at 441 million tokens (about a 3% rate in the long term). Our model gives validators a predictable and straightforward return. All transaction fees are burnt to offset the insurance, naturally leading to</w:t>
      </w:r>
      <w:r>
        <w:rPr>
          <w:i/>
          <w:iCs/>
        </w:rPr>
        <w:t xml:space="preserve"> zero inflation</w:t>
      </w:r>
      <w:r>
        <w:t xml:space="preserve"> when our network usage becomes high.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