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F6074" w14:textId="3CB834D7" w:rsidR="00FA7B70" w:rsidRDefault="00FA7B70" w:rsidP="00FA7B70">
      <w:pPr>
        <w:pStyle w:val="Titel"/>
      </w:pPr>
      <w:r>
        <w:t>Tabellenaufzeich</w:t>
      </w:r>
      <w:r>
        <w:t>n</w:t>
      </w:r>
      <w:r>
        <w:t>ungen aus SPS-Daten</w:t>
      </w:r>
    </w:p>
    <w:p w14:paraId="61E43BF9" w14:textId="3574E1C6" w:rsidR="00FA7B70" w:rsidRPr="0079780D" w:rsidRDefault="00FA7B70" w:rsidP="00FA7B70">
      <w:pPr>
        <w:pStyle w:val="berschrift1"/>
      </w:pPr>
      <w:r>
        <w:t>Was ist K-Log S7</w:t>
      </w:r>
      <w:r w:rsidR="004F6CB6">
        <w:t>?</w:t>
      </w:r>
    </w:p>
    <w:p w14:paraId="0BDDA6C9" w14:textId="760A7668" w:rsidR="00FA7B70" w:rsidRPr="0079780D" w:rsidRDefault="00FA7B70" w:rsidP="00FA7B70">
      <w:r>
        <w:t>K-Log S7 liest in regelmäßigen Abständen Daten aus der Steuerung und schreibt diese in eine Excel-Tabelle.</w:t>
      </w:r>
      <w:r>
        <w:t xml:space="preserve"> Die Tabellen werden auch als PDF abgelegt und können automatisch an einen Drucker übergeben werden.</w:t>
      </w:r>
    </w:p>
    <w:p w14:paraId="37893AE1" w14:textId="26A4A3CE" w:rsidR="004F6CB6" w:rsidRDefault="00FA7B70" w:rsidP="00FA7B70">
      <w:pPr>
        <w:ind w:right="1"/>
      </w:pPr>
      <w:r>
        <w:t>K-Log S7</w:t>
      </w:r>
      <w:r>
        <w:t xml:space="preserve"> ist ein Kommandozeilenprogramm, das regelmäßig über eine Windows-Aufgabe unsichtbar gestartet wird, eine TCP-Verbindung zu der/den vorgegebenen Steuerung(en) aufbaut, die parametrierten Datenpunkt ausliest und in eine Excel-Mappe (XLSX-Datei) speichert. Die ausgefüllte Excel-Mappe wird mit dem Hilfsprogramm Xl2Pdf.exe als PDF abgelegt</w:t>
      </w:r>
      <w:r w:rsidR="004F6CB6">
        <w:t xml:space="preserve"> und optional mit dem Hilfsprogramm PdftoPrinter.exe an einem Drucker ausgedruckt.</w:t>
      </w:r>
    </w:p>
    <w:p w14:paraId="741C7DBF" w14:textId="27B7A215" w:rsidR="004F6CB6" w:rsidRDefault="004F6CB6" w:rsidP="00FA7B70">
      <w:pPr>
        <w:ind w:right="1"/>
      </w:pPr>
      <w:r>
        <w:t>Tagestabellen zeichnen aktuelle Werte auf. Optional fassen Monatstabellen einzelne Werte aus den Tagestabellen zusammen.</w:t>
      </w:r>
    </w:p>
    <w:p w14:paraId="78F58B29" w14:textId="6C188D5E" w:rsidR="004F6CB6" w:rsidRDefault="004F6CB6" w:rsidP="004F6CB6">
      <w:pPr>
        <w:pStyle w:val="berschrift1"/>
      </w:pPr>
      <w:r>
        <w:t xml:space="preserve">Wie parametriere ich </w:t>
      </w:r>
      <w:r w:rsidR="00435AC7">
        <w:t xml:space="preserve">Tagestabellen in </w:t>
      </w:r>
      <w:r>
        <w:t>K-Log S7?</w:t>
      </w:r>
    </w:p>
    <w:p w14:paraId="642ED94D" w14:textId="6BA809FE" w:rsidR="004F6CB6" w:rsidRDefault="004F6CB6" w:rsidP="004F6CB6">
      <w:r>
        <w:t xml:space="preserve">K-Log S7 benötigt eine XLSX-Datei als Vorlage. Tagestabellen enthalten Zeilen für </w:t>
      </w:r>
      <w:r w:rsidR="00435AC7">
        <w:t>s</w:t>
      </w:r>
      <w:r>
        <w:t>tündliche</w:t>
      </w:r>
      <w:r w:rsidR="00435AC7">
        <w:t xml:space="preserve"> oder v</w:t>
      </w:r>
      <w:r>
        <w:t xml:space="preserve">iertelstündliche </w:t>
      </w:r>
      <w:r w:rsidR="00435AC7">
        <w:t>Wertaufzeichnungen, sowie Spalten mit verschiedenen Datenpunkten aus der SPS.</w:t>
      </w:r>
    </w:p>
    <w:p w14:paraId="35C6CAE3" w14:textId="28A9B372" w:rsidR="00971577" w:rsidRDefault="00971577" w:rsidP="00971577">
      <w:pPr>
        <w:pStyle w:val="berschrift2"/>
      </w:pPr>
      <w:r>
        <w:t>Stündliche Werteaufzeichnung</w:t>
      </w:r>
    </w:p>
    <w:p w14:paraId="394EF1A5" w14:textId="5E0EABB0" w:rsidR="001C56CC" w:rsidRDefault="001C56CC" w:rsidP="00971577">
      <w:r>
        <w:t>In der</w:t>
      </w:r>
      <w:r w:rsidR="00971577">
        <w:t xml:space="preserve"> Vorlage für ein Tabellenblatt mit stündlicher Wertaufzeichnung </w:t>
      </w:r>
      <w:r>
        <w:t xml:space="preserve">wird ein Datenbereich durch die </w:t>
      </w:r>
      <w:r w:rsidR="00971577">
        <w:t>Spalte „Uhrzeit“ und mehrere Spalten mit de</w:t>
      </w:r>
      <w:r>
        <w:t>n jeweiligen Werten definiert.</w:t>
      </w:r>
    </w:p>
    <w:p w14:paraId="4A83C55A" w14:textId="77777777" w:rsidR="004F6CB6" w:rsidRDefault="004F6CB6" w:rsidP="004F6CB6">
      <w:pPr>
        <w:keepNext/>
      </w:pPr>
      <w:r>
        <w:rPr>
          <w:noProof/>
          <w14:ligatures w14:val="standardContextual"/>
        </w:rPr>
        <w:drawing>
          <wp:inline distT="0" distB="0" distL="0" distR="0" wp14:anchorId="10ED3274" wp14:editId="76B5423C">
            <wp:extent cx="4048125" cy="2381250"/>
            <wp:effectExtent l="0" t="0" r="9525" b="0"/>
            <wp:docPr id="1377271354" name="Grafik 1" descr="Ein Bild, das Text, Screenshot, Zahl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71354" name="Grafik 1" descr="Ein Bild, das Text, Screenshot, Zahl, Display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EDA9" w14:textId="2294C4AC" w:rsidR="004F6CB6" w:rsidRDefault="004F6CB6" w:rsidP="004F6CB6">
      <w:pPr>
        <w:pStyle w:val="Beschriftung"/>
      </w:pPr>
      <w:fldSimple w:instr=" SEQ Abbildung \* ARABIC ">
        <w:r>
          <w:rPr>
            <w:noProof/>
          </w:rPr>
          <w:t>1</w:t>
        </w:r>
      </w:fldSimple>
      <w:r>
        <w:t xml:space="preserve"> Parametrierung einer Tagestabellenvorlage</w:t>
      </w:r>
    </w:p>
    <w:p w14:paraId="1582601B" w14:textId="13AB23F0" w:rsidR="001C56CC" w:rsidRDefault="004F6CB6" w:rsidP="004F6CB6">
      <w:r>
        <w:t xml:space="preserve">Die </w:t>
      </w:r>
      <w:r w:rsidR="00971577">
        <w:t>erste Wertezeile enthält später Werte für den Zeitraum 00:0</w:t>
      </w:r>
      <w:r w:rsidR="001C56CC">
        <w:t>1</w:t>
      </w:r>
      <w:r w:rsidR="00971577">
        <w:t xml:space="preserve"> Uhr bis 01:00 Uhr. </w:t>
      </w:r>
      <w:r w:rsidR="001C56CC">
        <w:br/>
      </w:r>
      <w:r w:rsidR="001C56CC">
        <w:t xml:space="preserve">Die </w:t>
      </w:r>
      <w:r w:rsidR="001C56CC">
        <w:t>zweit</w:t>
      </w:r>
      <w:r w:rsidR="001C56CC">
        <w:t xml:space="preserve">e Wertezeile enthält später Werte für den Zeitraum </w:t>
      </w:r>
      <w:r w:rsidR="001C56CC">
        <w:t xml:space="preserve">01:01 Uhr bis 02:00 Uhr ab. </w:t>
      </w:r>
      <w:r w:rsidR="001C56CC">
        <w:br/>
      </w:r>
      <w:r w:rsidR="001C56CC">
        <w:t xml:space="preserve">Die </w:t>
      </w:r>
      <w:r w:rsidR="001C56CC">
        <w:t>dritt</w:t>
      </w:r>
      <w:r w:rsidR="001C56CC">
        <w:t>e Wertezeile enthält später Werte für den Zeitraum 01:01 Uhr bis 02:00 Uhr ab</w:t>
      </w:r>
      <w:r w:rsidR="001C56CC">
        <w:t xml:space="preserve"> usw.</w:t>
      </w:r>
    </w:p>
    <w:p w14:paraId="70D90FB3" w14:textId="67432B1D" w:rsidR="00971577" w:rsidRDefault="001C56CC" w:rsidP="004F6CB6">
      <w:r>
        <w:t xml:space="preserve">In der ersten Wertezeile wird der </w:t>
      </w:r>
      <w:r w:rsidR="00971577">
        <w:t xml:space="preserve">zu lesende Datenpunkt </w:t>
      </w:r>
      <w:r>
        <w:t>notiert. Die Notation wird im Abschnitt „“ erläutert.</w:t>
      </w:r>
    </w:p>
    <w:p w14:paraId="0A2B1371" w14:textId="77777777" w:rsidR="00F14371" w:rsidRDefault="00F1437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3459F64" w14:textId="03F93320" w:rsidR="001C56CC" w:rsidRDefault="001C56CC" w:rsidP="001C56CC">
      <w:pPr>
        <w:pStyle w:val="berschrift2"/>
      </w:pPr>
      <w:r>
        <w:lastRenderedPageBreak/>
        <w:t>Datenpunktnotation</w:t>
      </w:r>
    </w:p>
    <w:p w14:paraId="517929D3" w14:textId="34DF04A3" w:rsidR="00F14371" w:rsidRDefault="00F14371" w:rsidP="00F14371">
      <w:r>
        <w:t>Die Datenpunkte müssen mit einem bestimmten Muster notiert werden:</w:t>
      </w:r>
    </w:p>
    <w:p w14:paraId="24B63F52" w14:textId="141C0305" w:rsidR="00F14371" w:rsidRPr="00F14371" w:rsidRDefault="00F14371" w:rsidP="00F14371">
      <w:pPr>
        <w:ind w:firstLine="708"/>
        <w:rPr>
          <w:rFonts w:ascii="Consolas" w:hAnsi="Consolas"/>
        </w:rPr>
      </w:pPr>
      <w:r w:rsidRPr="00F14371">
        <w:rPr>
          <w:rFonts w:ascii="Consolas" w:hAnsi="Consolas"/>
        </w:rPr>
        <w:t>[</w:t>
      </w:r>
      <w:r w:rsidRPr="00F14371">
        <w:rPr>
          <w:rFonts w:ascii="Consolas" w:hAnsi="Consolas"/>
        </w:rPr>
        <w:t>SPS</w:t>
      </w:r>
      <w:r w:rsidRPr="00F14371">
        <w:rPr>
          <w:rFonts w:ascii="Consolas" w:hAnsi="Consolas"/>
        </w:rPr>
        <w:t>-Name]_DB[DB-Nr.]_[Datentyp][Offset]</w:t>
      </w:r>
    </w:p>
    <w:p w14:paraId="567C7A56" w14:textId="323761CB" w:rsidR="00F14371" w:rsidRDefault="00F14371" w:rsidP="00F14371">
      <w:pPr>
        <w:ind w:firstLine="708"/>
      </w:pPr>
      <w:r w:rsidRPr="00F14371">
        <w:rPr>
          <w:rFonts w:ascii="Consolas" w:hAnsi="Consolas"/>
        </w:rPr>
        <w:t>SPS-Name</w:t>
      </w:r>
      <w:r>
        <w:t>:</w:t>
      </w:r>
      <w:r>
        <w:tab/>
        <w:t xml:space="preserve">In der </w:t>
      </w:r>
      <w:proofErr w:type="spellStart"/>
      <w:r>
        <w:t>Config</w:t>
      </w:r>
      <w:proofErr w:type="spellEnd"/>
      <w:r>
        <w:t>-Datei festgelegter Name der Steuerung z.B. A01</w:t>
      </w:r>
    </w:p>
    <w:p w14:paraId="1EEE3046" w14:textId="16C93F99" w:rsidR="00F14371" w:rsidRDefault="00F14371" w:rsidP="00F14371">
      <w:pPr>
        <w:ind w:firstLine="708"/>
      </w:pPr>
      <w:r w:rsidRPr="00F14371">
        <w:rPr>
          <w:rFonts w:ascii="Consolas" w:hAnsi="Consolas"/>
        </w:rPr>
        <w:t>DB-</w:t>
      </w:r>
      <w:proofErr w:type="spellStart"/>
      <w:r w:rsidRPr="00F14371">
        <w:rPr>
          <w:rFonts w:ascii="Consolas" w:hAnsi="Consolas"/>
        </w:rPr>
        <w:t>Nr</w:t>
      </w:r>
      <w:proofErr w:type="spellEnd"/>
      <w:r>
        <w:t>:</w:t>
      </w:r>
      <w:r>
        <w:tab/>
      </w:r>
      <w:r>
        <w:tab/>
        <w:t>DB in SPS-Programm</w:t>
      </w:r>
    </w:p>
    <w:p w14:paraId="063B6428" w14:textId="10C5FEB6" w:rsidR="00F14371" w:rsidRDefault="00F14371" w:rsidP="00F14371">
      <w:pPr>
        <w:ind w:firstLine="708"/>
      </w:pPr>
      <w:r w:rsidRPr="00F14371">
        <w:rPr>
          <w:rFonts w:ascii="Consolas" w:hAnsi="Consolas"/>
        </w:rPr>
        <w:t>Datentyp</w:t>
      </w:r>
      <w:r>
        <w:t>:</w:t>
      </w:r>
      <w:r>
        <w:tab/>
        <w:t xml:space="preserve">DBX für </w:t>
      </w:r>
      <w:proofErr w:type="spellStart"/>
      <w:r>
        <w:t>Bool</w:t>
      </w:r>
      <w:proofErr w:type="spellEnd"/>
      <w:r>
        <w:t>, DBW für Integer, DBD für Real</w:t>
      </w:r>
    </w:p>
    <w:p w14:paraId="4D543E76" w14:textId="11ACA1F9" w:rsidR="00F14371" w:rsidRDefault="00F14371" w:rsidP="00F14371">
      <w:pPr>
        <w:ind w:left="2124" w:hanging="1416"/>
      </w:pPr>
      <w:r w:rsidRPr="00F14371">
        <w:rPr>
          <w:rFonts w:ascii="Consolas" w:hAnsi="Consolas"/>
        </w:rPr>
        <w:t>Offset</w:t>
      </w:r>
      <w:r>
        <w:t>:</w:t>
      </w:r>
      <w:r>
        <w:tab/>
        <w:t>Offset im DB in SPS-Programm. Bei Boolean Punkt „.“ durch Unterstrich „_“ ersetzen.</w:t>
      </w:r>
    </w:p>
    <w:p w14:paraId="203944F4" w14:textId="424658C5" w:rsidR="003263E0" w:rsidRDefault="003263E0" w:rsidP="003263E0">
      <w:pPr>
        <w:pStyle w:val="berschrift3"/>
      </w:pPr>
      <w:proofErr w:type="spellStart"/>
      <w:r>
        <w:t>Bool</w:t>
      </w:r>
      <w:proofErr w:type="spellEnd"/>
    </w:p>
    <w:p w14:paraId="6269927D" w14:textId="32316B7C" w:rsidR="003263E0" w:rsidRPr="003263E0" w:rsidRDefault="003263E0" w:rsidP="003263E0">
      <w:proofErr w:type="spellStart"/>
      <w:r>
        <w:t>Boolsche</w:t>
      </w:r>
      <w:proofErr w:type="spellEnd"/>
      <w:r>
        <w:t xml:space="preserve"> Datenpunkte werden aufsummiert. Damit lässt sich ein Minutenzähler erstellen.</w:t>
      </w:r>
    </w:p>
    <w:p w14:paraId="18FE7F9C" w14:textId="24B49B12" w:rsidR="00F14371" w:rsidRDefault="00F14371" w:rsidP="00F14371">
      <w:r>
        <w:t>Ein vorangestellter Manipulator kann zusätzliche Berechnungen anstoßen</w:t>
      </w:r>
    </w:p>
    <w:p w14:paraId="36E3444F" w14:textId="30466E34" w:rsidR="001C56CC" w:rsidRDefault="00F14371" w:rsidP="00F14371">
      <w:pPr>
        <w:ind w:firstLine="708"/>
        <w:rPr>
          <w:rFonts w:ascii="Consolas" w:hAnsi="Consolas"/>
        </w:rPr>
      </w:pPr>
      <w:r w:rsidRPr="00F14371">
        <w:rPr>
          <w:rFonts w:ascii="Consolas" w:hAnsi="Consolas"/>
        </w:rPr>
        <w:t>[Manipulator]_[Steuerungs-Name]_DB[DB-Nr.]_[Datentyp][Offset]</w:t>
      </w:r>
    </w:p>
    <w:p w14:paraId="56C795C2" w14:textId="77777777" w:rsidR="003263E0" w:rsidRDefault="003263E0" w:rsidP="003263E0">
      <w:pPr>
        <w:ind w:firstLine="708"/>
      </w:pPr>
      <w:r w:rsidRPr="003263E0">
        <w:rPr>
          <w:rFonts w:ascii="Consolas" w:hAnsi="Consolas"/>
        </w:rPr>
        <w:t>Manipulator</w:t>
      </w:r>
      <w:r>
        <w:t>:</w:t>
      </w:r>
      <w:r>
        <w:tab/>
        <w:t xml:space="preserve">Mittel, </w:t>
      </w:r>
      <w:proofErr w:type="spellStart"/>
      <w:r>
        <w:t>Dif</w:t>
      </w:r>
      <w:proofErr w:type="spellEnd"/>
    </w:p>
    <w:p w14:paraId="31564CA8" w14:textId="77777777" w:rsidR="003263E0" w:rsidRDefault="003263E0" w:rsidP="00F14371">
      <w:pPr>
        <w:ind w:firstLine="708"/>
        <w:rPr>
          <w:rFonts w:ascii="Consolas" w:hAnsi="Consolas"/>
        </w:rPr>
      </w:pPr>
    </w:p>
    <w:p w14:paraId="556A00CC" w14:textId="6B76408B" w:rsidR="003263E0" w:rsidRPr="00F14371" w:rsidRDefault="003263E0" w:rsidP="003263E0">
      <w:pPr>
        <w:pStyle w:val="berschrift3"/>
      </w:pPr>
      <w:r>
        <w:t xml:space="preserve">Manipulator </w:t>
      </w:r>
      <w:proofErr w:type="spellStart"/>
      <w:r>
        <w:t>Mitel</w:t>
      </w:r>
      <w:proofErr w:type="spellEnd"/>
    </w:p>
    <w:p w14:paraId="2F91B5D3" w14:textId="2BB26143" w:rsidR="00F14371" w:rsidRDefault="00F14371" w:rsidP="00F14371">
      <w:pPr>
        <w:ind w:firstLine="708"/>
      </w:pPr>
      <w:r w:rsidRPr="003263E0">
        <w:rPr>
          <w:rFonts w:ascii="Consolas" w:hAnsi="Consolas"/>
        </w:rPr>
        <w:t>Manipulator</w:t>
      </w:r>
      <w:r>
        <w:t>:</w:t>
      </w:r>
      <w:r>
        <w:tab/>
        <w:t xml:space="preserve">Mittel, </w:t>
      </w:r>
      <w:proofErr w:type="spellStart"/>
      <w:r>
        <w:t>Dif</w:t>
      </w:r>
      <w:proofErr w:type="spellEnd"/>
    </w:p>
    <w:p w14:paraId="7F6A307E" w14:textId="3A9CC9F7" w:rsidR="003263E0" w:rsidRPr="001C56CC" w:rsidRDefault="003263E0" w:rsidP="00F14371">
      <w:pPr>
        <w:ind w:firstLine="708"/>
      </w:pPr>
      <w:r>
        <w:t>Mittel_A01_DB10_DBW6</w:t>
      </w:r>
    </w:p>
    <w:sectPr w:rsidR="003263E0" w:rsidRPr="001C56CC" w:rsidSect="00FA7B70">
      <w:headerReference w:type="default" r:id="rId7"/>
      <w:pgSz w:w="11906" w:h="16838"/>
      <w:pgMar w:top="1134" w:right="1133" w:bottom="1134" w:left="1134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020C7" w14:textId="77777777" w:rsidR="00EE3242" w:rsidRDefault="00EE3242" w:rsidP="00FA7B70">
      <w:pPr>
        <w:spacing w:after="0" w:line="240" w:lineRule="auto"/>
      </w:pPr>
      <w:r>
        <w:separator/>
      </w:r>
    </w:p>
  </w:endnote>
  <w:endnote w:type="continuationSeparator" w:id="0">
    <w:p w14:paraId="4B985BCF" w14:textId="77777777" w:rsidR="00EE3242" w:rsidRDefault="00EE3242" w:rsidP="00FA7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87658" w14:textId="77777777" w:rsidR="00EE3242" w:rsidRDefault="00EE3242" w:rsidP="00FA7B70">
      <w:pPr>
        <w:spacing w:after="0" w:line="240" w:lineRule="auto"/>
      </w:pPr>
      <w:r>
        <w:separator/>
      </w:r>
    </w:p>
  </w:footnote>
  <w:footnote w:type="continuationSeparator" w:id="0">
    <w:p w14:paraId="3A993F57" w14:textId="77777777" w:rsidR="00EE3242" w:rsidRDefault="00EE3242" w:rsidP="00FA7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383EE" w14:textId="4BFD53D2" w:rsidR="00FA7B70" w:rsidRDefault="00FA7B70" w:rsidP="00FA7B70">
    <w:pPr>
      <w:pStyle w:val="Titel"/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5621CF46" wp14:editId="42C0284B">
          <wp:simplePos x="0" y="0"/>
          <wp:positionH relativeFrom="column">
            <wp:posOffset>3243580</wp:posOffset>
          </wp:positionH>
          <wp:positionV relativeFrom="page">
            <wp:posOffset>142875</wp:posOffset>
          </wp:positionV>
          <wp:extent cx="2838450" cy="502285"/>
          <wp:effectExtent l="0" t="0" r="0" b="0"/>
          <wp:wrapSquare wrapText="bothSides"/>
          <wp:docPr id="1719493837" name="Grafik 1719493837" descr="KT22_logoquer_ohne Hintergr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T22_logoquer_ohne Hintergru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8450" cy="502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K-Log S7</w:t>
    </w:r>
  </w:p>
  <w:p w14:paraId="2A84E42C" w14:textId="6CEB8958" w:rsidR="00FA7B70" w:rsidRPr="00FA7B70" w:rsidRDefault="00FA7B70" w:rsidP="00FA7B70">
    <w:pPr>
      <w:pStyle w:val="Untertitel"/>
    </w:pPr>
    <w:r>
      <w:t>Tabellenaufzeichnungen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70"/>
    <w:rsid w:val="001C56CC"/>
    <w:rsid w:val="003263E0"/>
    <w:rsid w:val="00435AC7"/>
    <w:rsid w:val="004B6F81"/>
    <w:rsid w:val="004F6CB6"/>
    <w:rsid w:val="00671C6F"/>
    <w:rsid w:val="00971577"/>
    <w:rsid w:val="00C3214A"/>
    <w:rsid w:val="00C66060"/>
    <w:rsid w:val="00EE3242"/>
    <w:rsid w:val="00F14371"/>
    <w:rsid w:val="00FA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7179EE"/>
  <w15:chartTrackingRefBased/>
  <w15:docId w15:val="{4AA6074B-9807-41A0-803C-48678E17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7B70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7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15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26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7B70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KopfzeileZchn">
    <w:name w:val="Kopfzeile Zchn"/>
    <w:basedOn w:val="Absatz-Standardschriftart"/>
    <w:link w:val="Kopfzeile"/>
    <w:uiPriority w:val="99"/>
    <w:rsid w:val="00FA7B70"/>
  </w:style>
  <w:style w:type="paragraph" w:styleId="Fuzeile">
    <w:name w:val="footer"/>
    <w:basedOn w:val="Standard"/>
    <w:link w:val="FuzeileZchn"/>
    <w:uiPriority w:val="99"/>
    <w:unhideWhenUsed/>
    <w:rsid w:val="00FA7B70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uzeileZchn">
    <w:name w:val="Fußzeile Zchn"/>
    <w:basedOn w:val="Absatz-Standardschriftart"/>
    <w:link w:val="Fuzeile"/>
    <w:uiPriority w:val="99"/>
    <w:rsid w:val="00FA7B70"/>
  </w:style>
  <w:style w:type="paragraph" w:styleId="Titel">
    <w:name w:val="Title"/>
    <w:basedOn w:val="Standard"/>
    <w:next w:val="Standard"/>
    <w:link w:val="TitelZchn"/>
    <w:uiPriority w:val="10"/>
    <w:qFormat/>
    <w:rsid w:val="00FA7B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FA7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A7B70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kern w:val="2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A7B70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A7B7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eschriftung">
    <w:name w:val="caption"/>
    <w:basedOn w:val="Standard"/>
    <w:next w:val="Standard"/>
    <w:uiPriority w:val="35"/>
    <w:unhideWhenUsed/>
    <w:qFormat/>
    <w:rsid w:val="004F6CB6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157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263E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Schnakenberg Harm Kreutzträger Kältetechnik</dc:creator>
  <cp:keywords/>
  <dc:description/>
  <cp:lastModifiedBy>Schnakenberg Harm Kreutzträger Kältetechnik</cp:lastModifiedBy>
  <cp:revision>2</cp:revision>
  <dcterms:created xsi:type="dcterms:W3CDTF">2023-07-20T08:48:00Z</dcterms:created>
  <dcterms:modified xsi:type="dcterms:W3CDTF">2023-07-20T10:05:00Z</dcterms:modified>
</cp:coreProperties>
</file>