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E8520A"/>
          <w:sz w:val="72"/>
          <w:szCs w:val="72"/>
        </w:rPr>
        <w:t xml:space="preserve">GlobalPartners</w:t>
      </w:r>
    </w:p>
    <w:p>
      <w:pPr>
        <w:spacing w:after="120" w:before="0"/>
        <w:jc w:val="center"/>
      </w:pPr>
      <w:r>
        <w:rPr>
          <w:rFonts w:ascii="Arial" w:cs="Arial" w:eastAsia="Arial" w:hAnsi="Arial"/>
          <w:b/>
          <w:bCs/>
          <w:color w:val="1E3A5F"/>
          <w:sz w:val="56"/>
          <w:szCs w:val="56"/>
        </w:rPr>
        <w:t xml:space="preserve">Restaurant Analytics Pipeline</w:t>
      </w:r>
    </w:p>
    <w:p>
      <w:pPr>
        <w:pBdr>
          <w:bottom w:val="single" w:color="E8520A" w:sz="12" w:space="4"/>
        </w:pBdr>
        <w:spacing w:after="600" w:before="0"/>
        <w:jc w:val="center"/>
      </w:pPr>
      <w:r>
        <w:rPr>
          <w:rFonts w:ascii="Arial" w:cs="Arial" w:eastAsia="Arial" w:hAnsi="Arial"/>
          <w:color w:val="555555"/>
          <w:sz w:val="32"/>
          <w:szCs w:val="32"/>
        </w:rPr>
        <w:t xml:space="preserve">System Design Document</w:t>
      </w:r>
    </w:p>
    <w:p>
      <w:pPr>
        <w:spacing w:after="0" w:before="0"/>
      </w:pPr>
      <w:r>
        <w:rPr>
          <w:sz w:val="22"/>
          <w:szCs w:val="22"/>
        </w:rPr>
        <w:t xml:space="preserve"/>
      </w:r>
    </w:p>
    <w:p>
      <w:pPr>
        <w:spacing w:after="0" w:before="0"/>
      </w:pPr>
      <w:r>
        <w:rPr>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Project</w:t>
            </w:r>
          </w:p>
        </w:tc>
        <w:tc>
          <w:tcPr>
            <w:tcW w:type="dxa" w:w="4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GlobalPartners Restaurant Analytics Pipeline</w:t>
            </w:r>
          </w:p>
        </w:tc>
      </w:tr>
      <w:t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Author</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Harneet Bagga</w:t>
            </w:r>
          </w:p>
        </w:tc>
      </w:tr>
      <w:t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w:t>
            </w:r>
          </w:p>
        </w:tc>
      </w:tr>
      <w:t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Live Dashboard</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https://globalpartners-analytics.streamlit.app</w:t>
            </w:r>
          </w:p>
        </w:tc>
      </w:tr>
      <w:t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GitHub</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github.com/harneetbagga/globalpartners-data-pipeline</w:t>
            </w:r>
          </w:p>
        </w:tc>
      </w:tr>
      <w:t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Cloud</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AWS (us-east-1)</w:t>
            </w:r>
          </w:p>
        </w:tc>
      </w:tr>
    </w:tbl>
    <w:p>
      <w:r>
        <w:br w:type="page"/>
      </w:r>
    </w:p>
    <w:p>
      <w:pPr>
        <w:pStyle w:val="Heading1"/>
        <w:pBdr>
          <w:bottom w:val="single" w:color="E8520A" w:sz="8" w:space="1"/>
        </w:pBdr>
        <w:spacing w:after="120" w:before="360"/>
      </w:pPr>
      <w:r>
        <w:rPr>
          <w:rFonts w:ascii="Arial" w:cs="Arial" w:eastAsia="Arial" w:hAnsi="Arial"/>
          <w:b/>
          <w:bCs/>
          <w:color w:val="1E3A5F"/>
          <w:sz w:val="36"/>
          <w:szCs w:val="36"/>
        </w:rPr>
        <w:t xml:space="preserve">1. Executive Summary</w:t>
      </w:r>
    </w:p>
    <w:p>
      <w:pPr>
        <w:spacing w:after="60" w:before="60"/>
      </w:pPr>
      <w:r>
        <w:rPr>
          <w:rFonts w:ascii="Arial" w:cs="Arial" w:eastAsia="Arial" w:hAnsi="Arial"/>
          <w:b w:val="false"/>
          <w:bCs w:val="false"/>
          <w:color w:val="000000"/>
          <w:sz w:val="22"/>
          <w:szCs w:val="22"/>
        </w:rPr>
        <w:t xml:space="preserve">GlobalPartners Restaurant Group operated across multiple locations generating transactional data through a point-of-sale system backed by SQL Server. The business had no centralized analytics capability — revenue reporting was done through manual SQL queries run ad-hoc, customer behaviour was invisible, and loyalty program effectiveness was entirely unmeasured.</w:t>
      </w:r>
    </w:p>
    <w:p>
      <w:pPr>
        <w:spacing w:after="0" w:before="0"/>
      </w:pPr>
      <w:r>
        <w:rPr>
          <w:sz w:val="22"/>
          <w:szCs w:val="22"/>
        </w:rPr>
        <w:t xml:space="preserve"/>
      </w:r>
    </w:p>
    <w:p>
      <w:pPr>
        <w:spacing w:after="60" w:before="60"/>
      </w:pPr>
      <w:r>
        <w:rPr>
          <w:rFonts w:ascii="Arial" w:cs="Arial" w:eastAsia="Arial" w:hAnsi="Arial"/>
          <w:b w:val="false"/>
          <w:bCs w:val="false"/>
          <w:color w:val="000000"/>
          <w:sz w:val="22"/>
          <w:szCs w:val="22"/>
        </w:rPr>
        <w:t xml:space="preserve">This document describes the end-to-end data engineering pipeline built to solve this problem — ingesting transactional POS data from SQL Server through per-table Bronze ingestion jobs, transforming through a Bronze/Silver/Gold medallion architecture on AWS, and serving business intelligence through an interactive Streamlit dashboard backed by Amazon Athena.</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Business Problem</w:t>
            </w:r>
          </w:p>
        </w:tc>
        <w:tc>
          <w:tcPr>
            <w:tcW w:type="dxa" w:w="62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Pipeline Solution</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customer churn visibility</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Churn Indicators Gold job — activity profiles, spend trends, 4-tier risk tags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CLV or customer segmentation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CLV Gold job — 20,174 customers ranked HIGH/MEDIUM/LOW with revenue bands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Loyalty program unmeasured</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Loyalty Comparison — non-loyalty avg CLV $464 vs loyalty $192 surfaced</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location performance ranking</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Location Performance — revenue ranking, MoM growth, top items per restaurant</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Discount impact unknown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Discount Effectiveness — basket size comparison, customer seeker segments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Inconsistent revenue reporting</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 Gold serving layer with enforced business rules eliminates analyst inconsistency</w:t>
            </w:r>
          </w:p>
        </w:tc>
      </w:tr>
    </w:tbl>
    <w:p>
      <w:r>
        <w:br w:type="page"/>
      </w:r>
    </w:p>
    <w:p>
      <w:pPr>
        <w:pStyle w:val="Heading1"/>
        <w:pBdr>
          <w:bottom w:val="single" w:color="E8520A" w:sz="8" w:space="1"/>
        </w:pBdr>
        <w:spacing w:after="120" w:before="360"/>
      </w:pPr>
      <w:r>
        <w:rPr>
          <w:rFonts w:ascii="Arial" w:cs="Arial" w:eastAsia="Arial" w:hAnsi="Arial"/>
          <w:b/>
          <w:bCs/>
          <w:color w:val="1E3A5F"/>
          <w:sz w:val="36"/>
          <w:szCs w:val="36"/>
        </w:rPr>
        <w:t xml:space="preserve">2. Architecture Overview</w:t>
      </w:r>
    </w:p>
    <w:p>
      <w:pPr>
        <w:spacing w:after="60" w:before="60"/>
      </w:pPr>
      <w:r>
        <w:rPr>
          <w:rFonts w:ascii="Arial" w:cs="Arial" w:eastAsia="Arial" w:hAnsi="Arial"/>
          <w:b w:val="false"/>
          <w:bCs w:val="false"/>
          <w:color w:val="000000"/>
          <w:sz w:val="22"/>
          <w:szCs w:val="22"/>
        </w:rPr>
        <w:t xml:space="preserve">The pipeline follows an ETL pattern with a three-layer Medallion architecture. Data is extracted from the operational SQL Server database via three parallel per-table Bronze ingestion jobs, transformed in PySpark running on AWS Glue, and loaded as clean Parquet files into Amazon S3 — queryable via Athena and served through a Streamlit dashboard.</w:t>
      </w:r>
    </w:p>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2.1 High-Level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
        <w:gridCol w:w="4640"/>
        <w:gridCol w:w="2200"/>
      </w:tblGrid>
      <w:tr>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46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Source</w:t>
            </w:r>
          </w:p>
        </w:tc>
        <w:tc>
          <w:tcPr>
            <w:tcW w:type="dxa" w:w="320"/>
            <w:tcBorders>
              <w:top w:val="none"/>
              <w:left w:val="none"/>
              <w:bottom w:val="none"/>
              <w:right w:val="none"/>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4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SQL Server operational database — POS transactions, order items, options, date dimension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AWS RDS (SQL Server Express, db.t3.micro)</w:t>
            </w:r>
          </w:p>
        </w:tc>
      </w:tr>
      <w:tr>
        <w:tc>
          <w:tcPr>
            <w:tcW w:type="dxa" w:w="2200"/>
            <w:tcBorders>
              <w:top w:val="none"/>
              <w:left w:val="none"/>
              <w:bottom w:val="none"/>
              <w:right w:val="none"/>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2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b/>
                <w:bCs/>
                <w:color w:val="E8520A"/>
                <w:sz w:val="20"/>
                <w:szCs w:val="20"/>
              </w:rPr>
              <w:t xml:space="preserve">↓</w:t>
            </w:r>
          </w:p>
        </w:tc>
        <w:tc>
          <w:tcPr>
            <w:tcW w:type="dxa" w:w="4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parallel JDBC extracts — gp-bronze-order-items (incremental), gp-bronze-order-item-options (full reload), gp-bronze-date-dim (full reload)</w:t>
            </w:r>
          </w:p>
        </w:tc>
        <w:tc>
          <w:tcPr>
            <w:tcW w:type="dxa" w:w="2200"/>
            <w:tcBorders>
              <w:top w:val="none"/>
              <w:left w:val="none"/>
              <w:bottom w:val="none"/>
              <w:right w:val="none"/>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2200"/>
            <w:tcBorders>
              <w:top w:val="single" w:color="CCCCCC" w:sz="4"/>
              <w:left w:val="single" w:color="CCCCCC" w:sz="4"/>
              <w:bottom w:val="single" w:color="CCCCCC" w:sz="4"/>
              <w:right w:val="single" w:color="CCCCCC" w:sz="4"/>
            </w:tcBorders>
            <w:shd w:fill="CD7F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Bronze</w:t>
            </w:r>
          </w:p>
        </w:tc>
        <w:tc>
          <w:tcPr>
            <w:tcW w:type="dxa" w:w="320"/>
            <w:tcBorders>
              <w:top w:val="none"/>
              <w:left w:val="none"/>
              <w:bottom w:val="none"/>
              <w:right w:val="none"/>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4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Raw Parquet files — exact copy of source. order_items partitioned year/month/day; options and date_dim flat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 + Glue Data Catalog (gp_bronze)</w:t>
            </w:r>
          </w:p>
        </w:tc>
      </w:tr>
      <w:tr>
        <w:tc>
          <w:tcPr>
            <w:tcW w:type="dxa" w:w="2200"/>
            <w:tcBorders>
              <w:top w:val="none"/>
              <w:left w:val="none"/>
              <w:bottom w:val="none"/>
              <w:right w:val="none"/>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2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b/>
                <w:bCs/>
                <w:color w:val="E8520A"/>
                <w:sz w:val="20"/>
                <w:szCs w:val="20"/>
              </w:rPr>
              <w:t xml:space="preserve">↓</w:t>
            </w:r>
          </w:p>
        </w:tc>
        <w:tc>
          <w:tcPr>
            <w:tcW w:type="dxa" w:w="4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parallel Silver jobs — each triggered by its own Bronze job success. DQ flagging, dedup, type casting, eligibility flag</w:t>
            </w:r>
          </w:p>
        </w:tc>
        <w:tc>
          <w:tcPr>
            <w:tcW w:type="dxa" w:w="2200"/>
            <w:tcBorders>
              <w:top w:val="none"/>
              <w:left w:val="none"/>
              <w:bottom w:val="none"/>
              <w:right w:val="none"/>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2200"/>
            <w:tcBorders>
              <w:top w:val="single" w:color="CCCCCC" w:sz="4"/>
              <w:left w:val="single" w:color="CCCCCC" w:sz="4"/>
              <w:bottom w:val="single" w:color="CCCCCC" w:sz="4"/>
              <w:right w:val="single" w:color="CCCCCC" w:sz="4"/>
            </w:tcBorders>
            <w:shd w:fill="A0A0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Silver</w:t>
            </w:r>
          </w:p>
        </w:tc>
        <w:tc>
          <w:tcPr>
            <w:tcW w:type="dxa" w:w="320"/>
            <w:tcBorders>
              <w:top w:val="none"/>
              <w:left w:val="none"/>
              <w:bottom w:val="none"/>
              <w:right w:val="none"/>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4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Clean Parquet files — validated, deduplicated, customer-eligible flagged. Silver crawler fires when ALL 3 Silver jobs succeed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 + Glue Data Catalog (gp_silver)</w:t>
            </w:r>
          </w:p>
        </w:tc>
      </w:tr>
      <w:tr>
        <w:tc>
          <w:tcPr>
            <w:tcW w:type="dxa" w:w="2200"/>
            <w:tcBorders>
              <w:top w:val="none"/>
              <w:left w:val="none"/>
              <w:bottom w:val="none"/>
              <w:right w:val="none"/>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2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b/>
                <w:bCs/>
                <w:color w:val="E8520A"/>
                <w:sz w:val="20"/>
                <w:szCs w:val="20"/>
              </w:rPr>
              <w:t xml:space="preserve">↓</w:t>
            </w:r>
          </w:p>
        </w:tc>
        <w:tc>
          <w:tcPr>
            <w:tcW w:type="dxa" w:w="4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parallel Gold jobs — business metric aggregations, customer segmentation</w:t>
            </w:r>
          </w:p>
        </w:tc>
        <w:tc>
          <w:tcPr>
            <w:tcW w:type="dxa" w:w="2200"/>
            <w:tcBorders>
              <w:top w:val="none"/>
              <w:left w:val="none"/>
              <w:bottom w:val="none"/>
              <w:right w:val="none"/>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22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Gold</w:t>
            </w:r>
          </w:p>
        </w:tc>
        <w:tc>
          <w:tcPr>
            <w:tcW w:type="dxa" w:w="320"/>
            <w:tcBorders>
              <w:top w:val="none"/>
              <w:left w:val="none"/>
              <w:bottom w:val="none"/>
              <w:right w:val="none"/>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4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Business-ready Parquet — CLV, RFM, Churn, Sales Trends, Loyalty, Location, Discount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 + Glue Data Catalog (gp_gold)</w:t>
            </w:r>
          </w:p>
        </w:tc>
      </w:tr>
      <w:tr>
        <w:tc>
          <w:tcPr>
            <w:tcW w:type="dxa" w:w="2200"/>
            <w:tcBorders>
              <w:top w:val="none"/>
              <w:left w:val="none"/>
              <w:bottom w:val="none"/>
              <w:right w:val="none"/>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2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b/>
                <w:bCs/>
                <w:color w:val="E8520A"/>
                <w:sz w:val="20"/>
                <w:szCs w:val="20"/>
              </w:rPr>
              <w:t xml:space="preserve">↓</w:t>
            </w:r>
          </w:p>
        </w:tc>
        <w:tc>
          <w:tcPr>
            <w:tcW w:type="dxa" w:w="4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Athena SQL queries — Streamlit dashboard with 1-hour result caching</w:t>
            </w:r>
          </w:p>
        </w:tc>
        <w:tc>
          <w:tcPr>
            <w:tcW w:type="dxa" w:w="2200"/>
            <w:tcBorders>
              <w:top w:val="none"/>
              <w:left w:val="none"/>
              <w:bottom w:val="none"/>
              <w:right w:val="none"/>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Serving</w:t>
            </w:r>
          </w:p>
        </w:tc>
        <w:tc>
          <w:tcPr>
            <w:tcW w:type="dxa" w:w="320"/>
            <w:tcBorders>
              <w:top w:val="none"/>
              <w:left w:val="none"/>
              <w:bottom w:val="none"/>
              <w:right w:val="none"/>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4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Streamlit dashboard — 7 pages, live analytics for marketing, finance, and loyalty teams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Streamlit Cloud + Amazon Athena</w:t>
            </w:r>
          </w:p>
        </w:tc>
      </w:tr>
    </w:tbl>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2.2 Orchestration</w:t>
      </w:r>
    </w:p>
    <w:p>
      <w:pPr>
        <w:spacing w:after="60" w:before="60"/>
      </w:pPr>
      <w:r>
        <w:rPr>
          <w:rFonts w:ascii="Arial" w:cs="Arial" w:eastAsia="Arial" w:hAnsi="Arial"/>
          <w:b w:val="false"/>
          <w:bCs w:val="false"/>
          <w:color w:val="000000"/>
          <w:sz w:val="22"/>
          <w:szCs w:val="22"/>
        </w:rPr>
        <w:t xml:space="preserve">The pipeline is orchestrated by an AWS Glue Workflow. Bronze ingestion runs as 3 parallel per-table jobs. Each Bronze job success independently triggers its own Silver job — providing fault isolation at the table level. The Silver crawler uses AND logic and only fires when all 3 Silver jobs succeed, ensuring Gold always runs on a complete and consistent Silver layer.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Glue Workflow: gp-data-pipeline  —  Schedule: daily 2:00 AM UTC</w:t>
            </w:r>
          </w:p>
        </w:tc>
      </w:tr>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[Schedule 2AM UTC]  →  [gp-bronze-order-items | gp-bronze-order-item-options | gp-bronze-date-dim]  (parallel)  →  gp-bronze-crawler  →  [gp-silver-order-items | gp-silver-order-item-options | gp-silver-date-dim]  (parallel, each triggered by its Bronze job)  →  gp-silver-crawler  (AND: all 3 Silver SUCCEEDED)  →  [gp-gold-clv | gp-gold-rfm | gp-gold-sales-trends | gp-gold-churn-indicators | gp-gold-loyalty | gp-gold-location | gp-gold-discount]  (parallel)  →  [gp-gold-crawler + gp-gold-churn-crawler]</w:t>
            </w:r>
          </w:p>
        </w:tc>
      </w:tr>
    </w:tbl>
    <w:p>
      <w:pPr>
        <w:spacing w:after="0" w:before="0"/>
      </w:pPr>
      <w:r>
        <w:rPr>
          <w:sz w:val="22"/>
          <w:szCs w:val="22"/>
        </w:rPr>
        <w:t xml:space="preserve"/>
      </w:r>
    </w:p>
    <w:p>
      <w:pPr>
        <w:spacing w:after="60" w:before="60"/>
      </w:pPr>
      <w:r>
        <w:rPr>
          <w:rFonts w:ascii="Arial" w:cs="Arial" w:eastAsia="Arial" w:hAnsi="Arial"/>
          <w:b w:val="false"/>
          <w:bCs w:val="false"/>
          <w:color w:val="555555"/>
          <w:sz w:val="19"/>
          <w:szCs w:val="19"/>
        </w:rPr>
        <w:t xml:space="preserve">Trigger count: 9 triggers total — 1 schedule, 3 Bronze-to-Silver triggers, 1 Silver crawler (AND), 1 Silver-to-Gold trigger, 1 Gold crawler (AND), 1 failure alert (ANY), 1 schedule total.</w:t>
      </w:r>
    </w:p>
    <w:p>
      <w:r>
        <w:br w:type="page"/>
      </w:r>
    </w:p>
    <w:p>
      <w:pPr>
        <w:pStyle w:val="Heading1"/>
        <w:pBdr>
          <w:bottom w:val="single" w:color="E8520A" w:sz="8" w:space="1"/>
        </w:pBdr>
        <w:spacing w:after="120" w:before="360"/>
      </w:pPr>
      <w:r>
        <w:rPr>
          <w:rFonts w:ascii="Arial" w:cs="Arial" w:eastAsia="Arial" w:hAnsi="Arial"/>
          <w:b/>
          <w:bCs/>
          <w:color w:val="1E3A5F"/>
          <w:sz w:val="36"/>
          <w:szCs w:val="36"/>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35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3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Source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AWS RDS — SQL Server Express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Operational POS database (db.t3.micro)</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Ingestion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AWS Glue 4.0 (PySpark)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JDBC per-table parallel ingestion jobs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Watermark</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Amazon DynamoDB</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Track last loaded timestamp per table (gp_watermarks + gp_pipeline_status)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Secrets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AWS Secrets Manager</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RDS credentials — never hardcoded</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Storage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Amazon S3 (Parquet + Snappy)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Bronze/Silver/Gold data lake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Catalog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AWS Glue Data Catalog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Schema registry — gp_bronze, gp_silver, gp_gold</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Query Engine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Amazon Athena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Ad-hoc SQL queries on S3 Parquet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Orchestration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AWS Glue Workflows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Conditional trigger-based DAG — 9 triggers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Alerting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Amazon CloudWatch + SNS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Metric alarm on job failures + email notification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Visualization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Streamlit + Plotly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7-page analytics dashboard</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CI/CD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GitHub Actions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Lint, test, deploy on merge to main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IaC</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AWS CDK (Python)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resources defined as code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Compute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Glue G.1X workers (x2)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PySpark transformation engine per job</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IAM</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GlueGPExecutionRole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Least-privilege execution role</w:t>
            </w:r>
          </w:p>
        </w:tc>
      </w:tr>
    </w:tbl>
    <w:p>
      <w:r>
        <w:br w:type="page"/>
      </w:r>
    </w:p>
    <w:p>
      <w:pPr>
        <w:pStyle w:val="Heading1"/>
        <w:pBdr>
          <w:bottom w:val="single" w:color="E8520A" w:sz="8" w:space="1"/>
        </w:pBdr>
        <w:spacing w:after="120" w:before="360"/>
      </w:pPr>
      <w:r>
        <w:rPr>
          <w:rFonts w:ascii="Arial" w:cs="Arial" w:eastAsia="Arial" w:hAnsi="Arial"/>
          <w:b/>
          <w:bCs/>
          <w:color w:val="1E3A5F"/>
          <w:sz w:val="36"/>
          <w:szCs w:val="36"/>
        </w:rPr>
        <w:t xml:space="preserve">4. Data Layer Design</w:t>
      </w:r>
    </w:p>
    <w:p>
      <w:pPr>
        <w:pStyle w:val="Heading2"/>
        <w:spacing w:after="80" w:before="240"/>
      </w:pPr>
      <w:r>
        <w:rPr>
          <w:rFonts w:ascii="Arial" w:cs="Arial" w:eastAsia="Arial" w:hAnsi="Arial"/>
          <w:b/>
          <w:bCs/>
          <w:color w:val="2E75B6"/>
          <w:sz w:val="28"/>
          <w:szCs w:val="28"/>
        </w:rPr>
        <w:t xml:space="preserve">4.1 Bronze Layer — Per-Table Ingestion Jobs</w:t>
      </w:r>
    </w:p>
    <w:p>
      <w:pPr>
        <w:spacing w:after="60" w:before="60"/>
      </w:pPr>
      <w:r>
        <w:rPr>
          <w:rFonts w:ascii="Arial" w:cs="Arial" w:eastAsia="Arial" w:hAnsi="Arial"/>
          <w:b w:val="false"/>
          <w:bCs w:val="false"/>
          <w:color w:val="000000"/>
          <w:sz w:val="22"/>
          <w:szCs w:val="22"/>
        </w:rPr>
        <w:t xml:space="preserve">The Bronze layer uses three independent parallel Glue jobs — one per source table. This provides fault isolation: a failure in one table's extraction does not block the others. Each job has its own retry policy, timeout, and DynamoDB watermark entry.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360"/>
        <w:gridCol w:w="1400"/>
        <w:gridCol w:w="1400"/>
      </w:tblGrid>
      <w:t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Glue Job</w:t>
            </w:r>
          </w:p>
        </w:tc>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1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Load Strategy</w:t>
            </w:r>
          </w:p>
        </w:tc>
        <w:tc>
          <w:tcPr>
            <w:tcW w:type="dxa" w:w="13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Partition</w:t>
            </w:r>
          </w:p>
        </w:tc>
        <w:tc>
          <w:tcPr>
            <w:tcW w:type="dxa" w:w="1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 Rows</w:t>
            </w:r>
          </w:p>
        </w:tc>
        <w:tc>
          <w:tcPr>
            <w:tcW w:type="dxa" w:w="1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gp-bronze-order-items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order_items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Incremental (watermark)</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year/month/day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203,519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lineitem_id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gp-bronze-order-item-options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order_item_options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reload</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193,017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(lineitem_id, option_group, option_name)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gp-bronze-date-dim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date_dim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reload</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365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date_key</w:t>
            </w:r>
          </w:p>
        </w:tc>
      </w:tr>
    </w:tbl>
    <w:p>
      <w:pPr>
        <w:spacing w:after="0" w:before="0"/>
      </w:pPr>
      <w:r>
        <w:rPr>
          <w:sz w:val="22"/>
          <w:szCs w:val="22"/>
        </w:rPr>
        <w:t xml:space="preserve"/>
      </w:r>
    </w:p>
    <w:p>
      <w:pPr>
        <w:spacing w:after="60" w:before="60"/>
      </w:pPr>
      <w:r>
        <w:rPr>
          <w:rFonts w:ascii="Arial" w:cs="Arial" w:eastAsia="Arial" w:hAnsi="Arial"/>
          <w:b w:val="false"/>
          <w:bCs w:val="false"/>
          <w:color w:val="555555"/>
          <w:sz w:val="20"/>
          <w:szCs w:val="20"/>
        </w:rPr>
        <w:t xml:space="preserve">Watermark tracking: gp_watermarks DynamoDB table stores last_loaded_ts per table. Each Bronze job reads WHERE creation_time_utc &gt; last_loaded_ts, writes to S3, validates row count, then updates the watermark only after confirmed write.</w:t>
      </w:r>
    </w:p>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4.2 Silver Layer — Per-Table Transformation Jobs</w:t>
      </w:r>
    </w:p>
    <w:p>
      <w:pPr>
        <w:spacing w:after="60" w:before="60"/>
      </w:pPr>
      <w:r>
        <w:rPr>
          <w:rFonts w:ascii="Arial" w:cs="Arial" w:eastAsia="Arial" w:hAnsi="Arial"/>
          <w:b w:val="false"/>
          <w:bCs w:val="false"/>
          <w:color w:val="000000"/>
          <w:sz w:val="22"/>
          <w:szCs w:val="22"/>
        </w:rPr>
        <w:t xml:space="preserve">Silver also runs as three independent jobs — each triggered by its own Bronze job's success. This preserves the fault isolation established at Bronze. The Silver crawler fires only when all three Silver jobs succeed, ensuring Gold always operates on a complete Silver layer.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60"/>
        <w:gridCol w:w="1960"/>
        <w:gridCol w:w="1200"/>
        <w:gridCol w:w="1440"/>
      </w:tblGrid>
      <w:tr>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Glue Job</w:t>
            </w:r>
          </w:p>
        </w:tc>
        <w:tc>
          <w:tcPr>
            <w:tcW w:type="dxa" w:w="19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Reads From</w:t>
            </w:r>
          </w:p>
        </w:tc>
        <w:tc>
          <w:tcPr>
            <w:tcW w:type="dxa" w:w="19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 Condition</w:t>
            </w:r>
          </w:p>
        </w:tc>
        <w:tc>
          <w:tcPr>
            <w:tcW w:type="dxa" w:w="1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Write Mode</w:t>
            </w:r>
          </w:p>
        </w:tc>
        <w:tc>
          <w:tcPr>
            <w:tcW w:type="dxa" w:w="14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Transform</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gp-silver-order-items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gp_bronze.order_items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gp-bronze-order-items SUCCEEDED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overwrite+partition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DQ flag, dedup, eligibility</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gp-silver-order-item-options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gp_bronze.order_item_options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gp-bronze-order-item-options SUCCEEDED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overwrite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DQ flag, composite dedup</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gp-silver-date-dim</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gp_bronze.date_dim</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gp-bronze-date-dim SUCCEEDED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overwrite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Type casting, enrichment</w:t>
            </w:r>
          </w:p>
        </w:tc>
      </w:tr>
    </w:tbl>
    <w:p>
      <w:pPr>
        <w:spacing w:after="0" w:before="0"/>
      </w:pPr>
      <w:r>
        <w:rPr>
          <w:sz w:val="22"/>
          <w:szCs w:val="22"/>
        </w:rPr>
        <w:t xml:space="preserve"/>
      </w:r>
    </w:p>
    <w:p>
      <w:pPr>
        <w:spacing w:after="60" w:before="60"/>
      </w:pPr>
      <w:r>
        <w:rPr>
          <w:rFonts w:ascii="Arial" w:cs="Arial" w:eastAsia="Arial" w:hAnsi="Arial"/>
          <w:b w:val="false"/>
          <w:bCs w:val="false"/>
          <w:color w:val="555555"/>
          <w:sz w:val="20"/>
          <w:szCs w:val="20"/>
        </w:rPr>
        <w:t xml:space="preserve">Silver crawler trigger: AND logic — gp-silver-order-items SUCCEEDED AND gp-silver-order-item-options SUCCEEDED AND gp-silver-date-dim SUCCEEDED. Gold jobs never run on partially refreshed Silver data.</w:t>
      </w:r>
    </w:p>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4.3 Data Quality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DQ Flag</w:t>
            </w:r>
          </w:p>
        </w:tc>
        <w:tc>
          <w:tcPr>
            <w:tcW w:type="dxa" w:w="1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21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Rows Affected</w:t>
            </w:r>
          </w:p>
        </w:tc>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C00000"/>
                <w:sz w:val="20"/>
                <w:szCs w:val="20"/>
              </w:rPr>
              <w:t xml:space="preserve">NULL_LINEITEM_ID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C00000"/>
                <w:sz w:val="20"/>
                <w:szCs w:val="20"/>
              </w:rPr>
              <w:t xml:space="preserve">HARD DROP → DLQ</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business identity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C00000"/>
                <w:sz w:val="20"/>
                <w:szCs w:val="20"/>
              </w:rPr>
              <w:t xml:space="preserve">NULL_ORDER_ID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C00000"/>
                <w:sz w:val="20"/>
                <w:szCs w:val="20"/>
              </w:rPr>
              <w:t xml:space="preserve">HARD DROP → DLQ</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order context — orphaned line item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FF6B00"/>
                <w:sz w:val="20"/>
                <w:szCs w:val="20"/>
              </w:rPr>
              <w:t xml:space="preserve">NULL_USER_ID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FF6B00"/>
                <w:sz w:val="20"/>
                <w:szCs w:val="20"/>
              </w:rPr>
              <w:t xml:space="preserve">FLAG — keep</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17,808</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Useful for revenue, location, sales analysis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FF6B00"/>
                <w:sz w:val="20"/>
                <w:szCs w:val="20"/>
              </w:rPr>
              <w:t xml:space="preserve">NULL_CARD_NUMBER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FF6B00"/>
                <w:sz w:val="20"/>
                <w:szCs w:val="20"/>
              </w:rPr>
              <w:t xml:space="preserve">FLAG — keep</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139,654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Non-critical loyalty field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D32"/>
                <w:sz w:val="20"/>
                <w:szCs w:val="20"/>
              </w:rPr>
              <w:t xml:space="preserve">CLEAN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D32"/>
                <w:sz w:val="20"/>
                <w:szCs w:val="20"/>
              </w:rPr>
              <w:t xml:space="preserve">Pass through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46,056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loyalty members</w:t>
            </w:r>
          </w:p>
        </w:tc>
      </w:tr>
    </w:tbl>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4.4 Gold Layer — Business Metrics (7 Parallel Jobs)</w:t>
      </w:r>
    </w:p>
    <w:p>
      <w:pPr>
        <w:spacing w:after="60" w:before="60"/>
      </w:pPr>
      <w:r>
        <w:rPr>
          <w:rFonts w:ascii="Arial" w:cs="Arial" w:eastAsia="Arial" w:hAnsi="Arial"/>
          <w:b w:val="false"/>
          <w:bCs w:val="false"/>
          <w:color w:val="000000"/>
          <w:sz w:val="22"/>
          <w:szCs w:val="22"/>
        </w:rPr>
        <w:t xml:space="preserve">All 7 Gold jobs run in parallel after the Silver crawler completes. All customer metric jobs filter eligible_for_customer_metrics = true.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000"/>
        <w:gridCol w:w="2400"/>
      </w:tblGrid>
      <w:t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Gold Job</w:t>
            </w:r>
          </w:p>
        </w:tc>
        <w:tc>
          <w:tcPr>
            <w:tcW w:type="dxa" w:w="25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 Tables</w:t>
            </w:r>
          </w:p>
        </w:tc>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Metrics</w:t>
            </w:r>
          </w:p>
        </w:tc>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Filter</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gold_clv</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clv</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CLV bands, churn risk, loyalty comparison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eligible_for_customer_metrics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gold_rfm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rfm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Quintile scores, 8 RFM segments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eligible_for_customer_metrics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gold_sales_trends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sales_trends_daily/weekly/monthly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Revenue by day/week/month, holiday enrichment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All rows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gold_churn_indicators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churn_indicators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Order gaps, spend trends P1-P3, 4-tier risk tags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eligible_for_customer_metrics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gold_loyalty_comparison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loyalty_summary/by_category/monthly_trend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Loyalty vs non-loyalty CLV, orders, AOV</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All rows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gold_location_performance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location_performance/monthly/top_items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Revenue ranking, MoM growth, top items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All rows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gold_discount_effectiveness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discount_order_summary/by_category/customer_behaviour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Basket size impact, seeker segments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All rows</w:t>
            </w:r>
          </w:p>
        </w:tc>
      </w:tr>
    </w:tbl>
    <w:p>
      <w:r>
        <w:br w:type="page"/>
      </w:r>
    </w:p>
    <w:p>
      <w:pPr>
        <w:pStyle w:val="Heading1"/>
        <w:pBdr>
          <w:bottom w:val="single" w:color="E8520A" w:sz="8" w:space="1"/>
        </w:pBdr>
        <w:spacing w:after="120" w:before="360"/>
      </w:pPr>
      <w:r>
        <w:rPr>
          <w:rFonts w:ascii="Arial" w:cs="Arial" w:eastAsia="Arial" w:hAnsi="Arial"/>
          <w:b/>
          <w:bCs/>
          <w:color w:val="1E3A5F"/>
          <w:sz w:val="36"/>
          <w:szCs w:val="36"/>
        </w:rPr>
        <w:t xml:space="preserve">5.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80"/>
        <w:gridCol w:w="2480"/>
      </w:tblGrid>
      <w:tr>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Decision</w:t>
            </w:r>
          </w:p>
        </w:tc>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Choice Made</w:t>
            </w:r>
          </w:p>
        </w:tc>
        <w:tc>
          <w:tcPr>
            <w:tcW w:type="dxa" w:w="26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Alternatives Rejected</w:t>
            </w:r>
          </w:p>
        </w:tc>
        <w:tc>
          <w:tcPr>
            <w:tcW w:type="dxa" w:w="24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ETL vs ELT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ETL (transform in Glue)</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ELT (transform in warehouse)</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Serving layer is S3+Athena, not a warehouse.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Batch vs Streaming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Daily batch</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Kinesis / Kafka streaming</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Daily grain sufficient. Streaming adds complexity with no business benefit.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vs EMR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Glue serverless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EMR persistent cluster</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At 200K rows EMR overhead unjustifiable. Glue pays per execution only.</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Parquet vs Delta Lake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Native Parquet + Snappy</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Delta Lake</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Delta requires external JARs, partial Athena compatibility. Partition overwrites make MERGE unnecessary.</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Athena vs Redshift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Athena on S3</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Redshift Serverless</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At 200K rows performance difference negligible. Redshift ~$175/month vs Athena ~$0.</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Workflows vs MWAA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Glue Workflows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Apache Airflow on MWAA</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Pipeline is Glue-native. MWAA ~$360/month unjustifiable at this scale.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Single Bronze job vs Per-table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Per-table Bronze + Silver jobs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Single combined ingestion job</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Fault isolation — one table failure does not block others. Independent retry, timeout, and recovery per table.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dbt vs PySpark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PySpark in Glue</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dbt-athena</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Complex dedup/DQ logic more natural in PySpark. dbt best when warehouse is serving layer.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Star Schema vs Wide Tables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Pre-aggregated wide tables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Star schema with facts/dims</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Downstream consumers are Athena and Streamlit — pre-aggregated tables eliminate live scan overhead.</w:t>
            </w:r>
          </w:p>
        </w:tc>
      </w:tr>
    </w:tbl>
    <w:p>
      <w:r>
        <w:br w:type="page"/>
      </w:r>
    </w:p>
    <w:p>
      <w:pPr>
        <w:pStyle w:val="Heading1"/>
        <w:pBdr>
          <w:bottom w:val="single" w:color="E8520A" w:sz="8" w:space="1"/>
        </w:pBdr>
        <w:spacing w:after="120" w:before="360"/>
      </w:pPr>
      <w:r>
        <w:rPr>
          <w:rFonts w:ascii="Arial" w:cs="Arial" w:eastAsia="Arial" w:hAnsi="Arial"/>
          <w:b/>
          <w:bCs/>
          <w:color w:val="1E3A5F"/>
          <w:sz w:val="36"/>
          <w:szCs w:val="36"/>
        </w:rPr>
        <w:t xml:space="preserve">6. Data Quality Framework</w:t>
      </w:r>
    </w:p>
    <w:p>
      <w:pPr>
        <w:pStyle w:val="Heading2"/>
        <w:spacing w:after="80" w:before="240"/>
      </w:pPr>
      <w:r>
        <w:rPr>
          <w:rFonts w:ascii="Arial" w:cs="Arial" w:eastAsia="Arial" w:hAnsi="Arial"/>
          <w:b/>
          <w:bCs/>
          <w:color w:val="2E75B6"/>
          <w:sz w:val="28"/>
          <w:szCs w:val="28"/>
        </w:rPr>
        <w:t xml:space="preserve">6.1 DQ Flag Priority Chain</w:t>
      </w:r>
    </w:p>
    <w:p>
      <w:pPr>
        <w:spacing w:after="60" w:before="60"/>
      </w:pPr>
      <w:r>
        <w:rPr>
          <w:rFonts w:ascii="Arial" w:cs="Arial" w:eastAsia="Arial" w:hAnsi="Arial"/>
          <w:b w:val="false"/>
          <w:bCs w:val="false"/>
          <w:color w:val="000000"/>
          <w:sz w:val="22"/>
          <w:szCs w:val="22"/>
        </w:rPr>
        <w:t xml:space="preserve">Silver applies a priority-ordered WHEN chain. Each Silver job applies the same logic to its table independently.</w:t>
      </w:r>
    </w:p>
    <w:p>
      <w:pPr>
        <w:spacing w:after="0" w:before="0"/>
      </w:pPr>
      <w:r>
        <w:rPr>
          <w:sz w:val="22"/>
          <w:szCs w:val="22"/>
        </w:rPr>
        <w:t xml:space="preserve"/>
      </w:r>
    </w:p>
    <w:p>
      <w:pPr>
        <w:shd w:fill="F5F5F5" w:val="clear"/>
        <w:spacing w:after="40" w:before="40"/>
        <w:ind w:left="360"/>
      </w:pPr>
      <w:r>
        <w:rPr>
          <w:rFonts w:ascii="Courier New" w:cs="Courier New" w:eastAsia="Courier New" w:hAnsi="Courier New"/>
          <w:color w:val="555555"/>
          <w:sz w:val="18"/>
          <w:szCs w:val="18"/>
        </w:rPr>
        <w:t xml:space="preserve">WHEN lineitem_id IS NULL  → NULL_LINEITEM_ID  (HARD DROP → DLQ)</w:t>
      </w:r>
    </w:p>
    <w:p>
      <w:pPr>
        <w:shd w:fill="F5F5F5" w:val="clear"/>
        <w:spacing w:after="40" w:before="40"/>
        <w:ind w:left="360"/>
      </w:pPr>
      <w:r>
        <w:rPr>
          <w:rFonts w:ascii="Courier New" w:cs="Courier New" w:eastAsia="Courier New" w:hAnsi="Courier New"/>
          <w:color w:val="555555"/>
          <w:sz w:val="18"/>
          <w:szCs w:val="18"/>
        </w:rPr>
        <w:t xml:space="preserve">WHEN order_id IS NULL     → NULL_ORDER_ID     (HARD DROP → DLQ)</w:t>
      </w:r>
    </w:p>
    <w:p>
      <w:pPr>
        <w:shd w:fill="F5F5F5" w:val="clear"/>
        <w:spacing w:after="40" w:before="40"/>
        <w:ind w:left="360"/>
      </w:pPr>
      <w:r>
        <w:rPr>
          <w:rFonts w:ascii="Courier New" w:cs="Courier New" w:eastAsia="Courier New" w:hAnsi="Courier New"/>
          <w:color w:val="555555"/>
          <w:sz w:val="18"/>
          <w:szCs w:val="18"/>
        </w:rPr>
        <w:t xml:space="preserve">WHEN user_id IS NULL      → NULL_USER_ID      (KEEP, flag)</w:t>
      </w:r>
    </w:p>
    <w:p>
      <w:pPr>
        <w:shd w:fill="F5F5F5" w:val="clear"/>
        <w:spacing w:after="40" w:before="40"/>
        <w:ind w:left="360"/>
      </w:pPr>
      <w:r>
        <w:rPr>
          <w:rFonts w:ascii="Courier New" w:cs="Courier New" w:eastAsia="Courier New" w:hAnsi="Courier New"/>
          <w:color w:val="555555"/>
          <w:sz w:val="18"/>
          <w:szCs w:val="18"/>
        </w:rPr>
        <w:t xml:space="preserve">WHEN card_number IS NULL  → NULL_CARD_NUMBER  (KEEP, flag)</w:t>
      </w:r>
    </w:p>
    <w:p>
      <w:pPr>
        <w:shd w:fill="F5F5F5" w:val="clear"/>
        <w:spacing w:after="40" w:before="40"/>
        <w:ind w:left="360"/>
      </w:pPr>
      <w:r>
        <w:rPr>
          <w:rFonts w:ascii="Courier New" w:cs="Courier New" w:eastAsia="Courier New" w:hAnsi="Courier New"/>
          <w:color w:val="555555"/>
          <w:sz w:val="18"/>
          <w:szCs w:val="18"/>
        </w:rPr>
        <w:t xml:space="preserve">WHEN item_price IS NULL   → NULL_PRICE        (KEEP, flag)</w:t>
      </w:r>
    </w:p>
    <w:p>
      <w:pPr>
        <w:shd w:fill="F5F5F5" w:val="clear"/>
        <w:spacing w:after="40" w:before="40"/>
        <w:ind w:left="360"/>
      </w:pPr>
      <w:r>
        <w:rPr>
          <w:rFonts w:ascii="Courier New" w:cs="Courier New" w:eastAsia="Courier New" w:hAnsi="Courier New"/>
          <w:color w:val="555555"/>
          <w:sz w:val="18"/>
          <w:szCs w:val="18"/>
        </w:rPr>
        <w:t xml:space="preserve">WHEN item_price &lt; 0       → NEGATIVE_PRICE    (KEEP, flag)</w:t>
      </w:r>
    </w:p>
    <w:p>
      <w:pPr>
        <w:shd w:fill="F5F5F5" w:val="clear"/>
        <w:spacing w:after="40" w:before="40"/>
        <w:ind w:left="360"/>
      </w:pPr>
      <w:r>
        <w:rPr>
          <w:rFonts w:ascii="Courier New" w:cs="Courier New" w:eastAsia="Courier New" w:hAnsi="Courier New"/>
          <w:color w:val="555555"/>
          <w:sz w:val="18"/>
          <w:szCs w:val="18"/>
        </w:rPr>
        <w:t xml:space="preserve">WHEN item_quantity &lt;= 0   → INVALID_QUANTITY  (KEEP, flag)</w:t>
      </w:r>
    </w:p>
    <w:p>
      <w:pPr>
        <w:shd w:fill="F5F5F5" w:val="clear"/>
        <w:spacing w:after="40" w:before="40"/>
        <w:ind w:left="360"/>
      </w:pPr>
      <w:r>
        <w:rPr>
          <w:rFonts w:ascii="Courier New" w:cs="Courier New" w:eastAsia="Courier New" w:hAnsi="Courier New"/>
          <w:color w:val="555555"/>
          <w:sz w:val="18"/>
          <w:szCs w:val="18"/>
        </w:rPr>
        <w:t xml:space="preserve">OTHERWISE                 → CLEAN</w:t>
      </w:r>
    </w:p>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6.2 Dead Letter Queue</w:t>
      </w:r>
    </w:p>
    <w:p>
      <w:pPr>
        <w:spacing w:after="60" w:before="60"/>
      </w:pPr>
      <w:r>
        <w:rPr>
          <w:rFonts w:ascii="Arial" w:cs="Arial" w:eastAsia="Arial" w:hAnsi="Arial"/>
          <w:b w:val="false"/>
          <w:bCs w:val="false"/>
          <w:color w:val="000000"/>
          <w:sz w:val="22"/>
          <w:szCs w:val="22"/>
        </w:rPr>
        <w:t xml:space="preserve">Hard-dropped rows written to DLQ for traceability:</w:t>
      </w:r>
    </w:p>
    <w:p>
      <w:pPr>
        <w:shd w:fill="F5F5F5" w:val="clear"/>
        <w:spacing w:after="40" w:before="40"/>
        <w:ind w:left="360"/>
      </w:pPr>
      <w:r>
        <w:rPr>
          <w:rFonts w:ascii="Courier New" w:cs="Courier New" w:eastAsia="Courier New" w:hAnsi="Courier New"/>
          <w:color w:val="555555"/>
          <w:sz w:val="18"/>
          <w:szCs w:val="18"/>
        </w:rPr>
        <w:t xml:space="preserve">s3://gp-data-lake-dev/dlq/order_items/run_date=YYYY-MM-DD/</w:t>
      </w:r>
    </w:p>
    <w:p>
      <w:pPr>
        <w:shd w:fill="F5F5F5" w:val="clear"/>
        <w:spacing w:after="40" w:before="40"/>
        <w:ind w:left="360"/>
      </w:pPr>
      <w:r>
        <w:rPr>
          <w:rFonts w:ascii="Courier New" w:cs="Courier New" w:eastAsia="Courier New" w:hAnsi="Courier New"/>
          <w:color w:val="555555"/>
          <w:sz w:val="18"/>
          <w:szCs w:val="18"/>
        </w:rPr>
        <w:t xml:space="preserve">s3://gp-data-lake-dev/dlq/order_item_options/run_date=YYYY-MM-DD/</w:t>
      </w:r>
    </w:p>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6.3 Silver Row Counts After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1760"/>
        <w:gridCol w:w="1480"/>
      </w:tblGrid>
      <w:tr>
        <w:tc>
          <w:tcPr>
            <w:tcW w:type="dxa" w:w="2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17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Bronze In</w:t>
            </w:r>
          </w:p>
        </w:tc>
        <w:tc>
          <w:tcPr>
            <w:tcW w:type="dxa" w:w="17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Silver Out</w:t>
            </w:r>
          </w:p>
        </w:tc>
        <w:tc>
          <w:tcPr>
            <w:tcW w:type="dxa" w:w="17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Difference</w:t>
            </w:r>
          </w:p>
        </w:tc>
        <w:tc>
          <w:tcPr>
            <w:tcW w:type="dxa" w:w="14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Reason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order_items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203,519</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203,518</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C00000"/>
                <w:sz w:val="20"/>
                <w:szCs w:val="20"/>
              </w:rPr>
              <w:t xml:space="preserve">-1</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null lineitem_id hard dropped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order_item_options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193,017</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190,718</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C00000"/>
                <w:sz w:val="20"/>
                <w:szCs w:val="20"/>
              </w:rPr>
              <w:t xml:space="preserve">-2,299</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616 duplicate composite key groups deduped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date_dim</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365</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365</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2E7D32"/>
                <w:sz w:val="20"/>
                <w:szCs w:val="20"/>
              </w:rPr>
              <w:t xml:space="preserve">0</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Clean reference table</w:t>
            </w:r>
          </w:p>
        </w:tc>
      </w:tr>
    </w:tbl>
    <w:p>
      <w:r>
        <w:br w:type="page"/>
      </w:r>
    </w:p>
    <w:p>
      <w:pPr>
        <w:pStyle w:val="Heading1"/>
        <w:pBdr>
          <w:bottom w:val="single" w:color="E8520A" w:sz="8" w:space="1"/>
        </w:pBdr>
        <w:spacing w:after="120" w:before="360"/>
      </w:pPr>
      <w:r>
        <w:rPr>
          <w:rFonts w:ascii="Arial" w:cs="Arial" w:eastAsia="Arial" w:hAnsi="Arial"/>
          <w:b/>
          <w:bCs/>
          <w:color w:val="1E3A5F"/>
          <w:sz w:val="36"/>
          <w:szCs w:val="36"/>
        </w:rPr>
        <w:t xml:space="preserve">7. Pipeline Idempotency</w:t>
      </w:r>
    </w:p>
    <w:p>
      <w:pPr>
        <w:spacing w:after="60" w:before="60"/>
      </w:pPr>
      <w:r>
        <w:rPr>
          <w:rFonts w:ascii="Arial" w:cs="Arial" w:eastAsia="Arial" w:hAnsi="Arial"/>
          <w:b w:val="false"/>
          <w:bCs w:val="false"/>
          <w:color w:val="000000"/>
          <w:sz w:val="22"/>
          <w:szCs w:val="22"/>
        </w:rPr>
        <w:t xml:space="preserve">Idempotency means running the pipeline multiple times produces the same result as running it once. With per-table jobs, each table's idempotency is managed independently.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960"/>
        <w:gridCol w:w="3200"/>
      </w:tblGrid>
      <w:tr>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Job</w:t>
            </w:r>
          </w:p>
        </w:tc>
        <w:tc>
          <w:tcPr>
            <w:tcW w:type="dxa" w:w="1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Idempotent?</w:t>
            </w:r>
          </w:p>
        </w:tc>
        <w:tc>
          <w:tcPr>
            <w:tcW w:type="dxa" w:w="19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Write Mode</w:t>
            </w:r>
          </w:p>
        </w:tc>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gp-bronze-order-items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FF6B00"/>
                <w:sz w:val="20"/>
                <w:szCs w:val="20"/>
              </w:rPr>
              <w:t xml:space="preserve">MOSTLY</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append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Risk: watermark advances before write completes → data gap</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gp-bronze-order-item-options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D32"/>
                <w:sz w:val="20"/>
                <w:szCs w:val="20"/>
              </w:rPr>
              <w:t xml:space="preserve">YES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overwrite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reload — safe to re-run any number of times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gp-bronze-date-dim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D32"/>
                <w:sz w:val="20"/>
                <w:szCs w:val="20"/>
              </w:rPr>
              <w:t xml:space="preserve">YES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overwrite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reload — safe to re-run any number of times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gp-silver-order-items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D32"/>
                <w:sz w:val="20"/>
                <w:szCs w:val="20"/>
              </w:rPr>
              <w:t xml:space="preserve">YES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overwrite + dynamic partition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Dedup ensures clean output regardless of Bronze duplicates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gp-silver-order-item-options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D32"/>
                <w:sz w:val="20"/>
                <w:szCs w:val="20"/>
              </w:rPr>
              <w:t xml:space="preserve">YES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overwrite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overwrite — idempotent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gp-silver-date-dim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D32"/>
                <w:sz w:val="20"/>
                <w:szCs w:val="20"/>
              </w:rPr>
              <w:t xml:space="preserve">YES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overwrite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overwrite — idempotent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All Gold jobs (x7)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D32"/>
                <w:sz w:val="20"/>
                <w:szCs w:val="20"/>
              </w:rPr>
              <w:t xml:space="preserve">YES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overwrite by snapshot_date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Each run replaces today's snapshot — previous snapshots untouched</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Glue Crawlers (x4)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D32"/>
                <w:sz w:val="20"/>
                <w:szCs w:val="20"/>
              </w:rPr>
              <w:t xml:space="preserve">YES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Re-running always produces correct catalog state</w:t>
            </w:r>
          </w:p>
        </w:tc>
      </w:tr>
    </w:tbl>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7.1 Watermark Safety Pattern (gp-bronze-order-items only)</w:t>
      </w:r>
    </w:p>
    <w:p>
      <w:pPr>
        <w:spacing w:after="60" w:before="60"/>
      </w:pPr>
      <w:r>
        <w:rPr>
          <w:rFonts w:ascii="Arial" w:cs="Arial" w:eastAsia="Arial" w:hAnsi="Arial"/>
          <w:b w:val="false"/>
          <w:bCs w:val="false"/>
          <w:color w:val="000000"/>
          <w:sz w:val="22"/>
          <w:szCs w:val="22"/>
        </w:rPr>
        <w:t xml:space="preserve">The incremental Bronze job follows write-then-watermark order:</w:t>
      </w:r>
    </w:p>
    <w:p>
      <w:pPr>
        <w:shd w:fill="F5F5F5" w:val="clear"/>
        <w:spacing w:after="40" w:before="40"/>
        <w:ind w:left="360"/>
      </w:pPr>
      <w:r>
        <w:rPr>
          <w:rFonts w:ascii="Courier New" w:cs="Courier New" w:eastAsia="Courier New" w:hAnsi="Courier New"/>
          <w:color w:val="555555"/>
          <w:sz w:val="18"/>
          <w:szCs w:val="18"/>
        </w:rPr>
        <w:t xml:space="preserve">Step 1: Read from SQL Server WHERE creation_time_utc &gt; last_watermark</w:t>
      </w:r>
    </w:p>
    <w:p>
      <w:pPr>
        <w:shd w:fill="F5F5F5" w:val="clear"/>
        <w:spacing w:after="40" w:before="40"/>
        <w:ind w:left="360"/>
      </w:pPr>
      <w:r>
        <w:rPr>
          <w:rFonts w:ascii="Courier New" w:cs="Courier New" w:eastAsia="Courier New" w:hAnsi="Courier New"/>
          <w:color w:val="555555"/>
          <w:sz w:val="18"/>
          <w:szCs w:val="18"/>
        </w:rPr>
        <w:t xml:space="preserve">Step 2: Write Parquet to S3</w:t>
      </w:r>
    </w:p>
    <w:p>
      <w:pPr>
        <w:shd w:fill="F5F5F5" w:val="clear"/>
        <w:spacing w:after="40" w:before="40"/>
        <w:ind w:left="360"/>
      </w:pPr>
      <w:r>
        <w:rPr>
          <w:rFonts w:ascii="Courier New" w:cs="Courier New" w:eastAsia="Courier New" w:hAnsi="Courier New"/>
          <w:color w:val="555555"/>
          <w:sz w:val="18"/>
          <w:szCs w:val="18"/>
        </w:rPr>
        <w:t xml:space="preserve">Step 3: Validate row count — written_count == expected_count</w:t>
      </w:r>
    </w:p>
    <w:p>
      <w:pPr>
        <w:shd w:fill="F5F5F5" w:val="clear"/>
        <w:spacing w:after="40" w:before="40"/>
        <w:ind w:left="360"/>
      </w:pPr>
      <w:r>
        <w:rPr>
          <w:rFonts w:ascii="Courier New" w:cs="Courier New" w:eastAsia="Courier New" w:hAnsi="Courier New"/>
          <w:color w:val="555555"/>
          <w:sz w:val="18"/>
          <w:szCs w:val="18"/>
        </w:rPr>
        <w:t xml:space="preserve">Step 4: Update DynamoDB watermark  ← ONLY after confirmed write</w:t>
      </w:r>
    </w:p>
    <w:p>
      <w:r>
        <w:br w:type="page"/>
      </w:r>
    </w:p>
    <w:p>
      <w:pPr>
        <w:pStyle w:val="Heading1"/>
        <w:pBdr>
          <w:bottom w:val="single" w:color="E8520A" w:sz="8" w:space="1"/>
        </w:pBdr>
        <w:spacing w:after="120" w:before="360"/>
      </w:pPr>
      <w:r>
        <w:rPr>
          <w:rFonts w:ascii="Arial" w:cs="Arial" w:eastAsia="Arial" w:hAnsi="Arial"/>
          <w:b/>
          <w:bCs/>
          <w:color w:val="1E3A5F"/>
          <w:sz w:val="36"/>
          <w:szCs w:val="36"/>
        </w:rPr>
        <w:t xml:space="preserve">8.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800"/>
        <w:gridCol w:w="2600"/>
      </w:tblGrid>
      <w:tr>
        <w:tc>
          <w:tcPr>
            <w:tcW w:type="dxa" w:w="1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Workflow</w:t>
            </w:r>
          </w:p>
        </w:tc>
        <w:tc>
          <w:tcPr>
            <w:tcW w:type="dxa" w:w="21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w:t>
            </w:r>
          </w:p>
        </w:tc>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Steps</w:t>
            </w:r>
          </w:p>
        </w:tc>
        <w:tc>
          <w:tcPr>
            <w:tcW w:type="dxa" w:w="2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ci.yml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 to main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Black format check → Flake8 lint → Bandit security scan → pytest unit tests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Gate: code must pass before merge is allowed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cd.yml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Merge to main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aws s3 sync glue_jobs/ → scripts/  (picks up all 6 Bronze+Silver scripts automatically)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Auto-deploy all Glue scripts on every merge — no manual upload needed</w:t>
            </w:r>
          </w:p>
        </w:tc>
      </w:tr>
    </w:tbl>
    <w:p>
      <w:pPr>
        <w:spacing w:after="0" w:before="0"/>
      </w:pPr>
      <w:r>
        <w:rPr>
          <w:sz w:val="22"/>
          <w:szCs w:val="22"/>
        </w:rPr>
        <w:t xml:space="preserve"/>
      </w:r>
    </w:p>
    <w:p>
      <w:pPr>
        <w:spacing w:after="60" w:before="60"/>
      </w:pPr>
      <w:r>
        <w:rPr>
          <w:rFonts w:ascii="Arial" w:cs="Arial" w:eastAsia="Arial" w:hAnsi="Arial"/>
          <w:b w:val="false"/>
          <w:bCs w:val="false"/>
          <w:color w:val="000000"/>
          <w:sz w:val="22"/>
          <w:szCs w:val="22"/>
        </w:rPr>
        <w:t xml:space="preserve">GitHub Secrets: AWS_ACCESS_KEY_ID, AWS_SECRET_ACCESS_KEY, AWS_REGION, S3_SCRIPTS_BUCKET</w:t>
      </w:r>
    </w:p>
    <w:p>
      <w:r>
        <w:br w:type="page"/>
      </w:r>
    </w:p>
    <w:p>
      <w:pPr>
        <w:pStyle w:val="Heading1"/>
        <w:pBdr>
          <w:bottom w:val="single" w:color="E8520A" w:sz="8" w:space="1"/>
        </w:pBdr>
        <w:spacing w:after="120" w:before="360"/>
      </w:pPr>
      <w:r>
        <w:rPr>
          <w:rFonts w:ascii="Arial" w:cs="Arial" w:eastAsia="Arial" w:hAnsi="Arial"/>
          <w:b/>
          <w:bCs/>
          <w:color w:val="1E3A5F"/>
          <w:sz w:val="36"/>
          <w:szCs w:val="36"/>
        </w:rPr>
        <w:t xml:space="preserve">9. AWS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Service</w:t>
            </w:r>
          </w:p>
        </w:tc>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Resource Name</w:t>
            </w:r>
          </w:p>
        </w:tc>
        <w:tc>
          <w:tcPr>
            <w:tcW w:type="dxa" w:w="45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gp-data-lake-dev</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Data lake — Bronze/Silver/Gold/Scripts/DLQ/Athena-results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DynamoDB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gp_watermarks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Incremental load watermark per table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Secrets Manager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gp/sqlserver/pipeline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RDS credentials — never hardcoded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IAM Role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GlueGPExecutionRole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Glue execution — S3, DynamoDB, Secrets Manager, CloudWatch, SNS, Glue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SNS Topic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gp-pipeline-alerts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Email notification on pipeline failure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CloudWatch Alarm</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gp-pipeline-job-failure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Fires on glue.driver.aggregate.numFailedTasks &gt;= 1 → SNS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Database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gp_bronze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Bronze layer Data Catalog</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Database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gp_silver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Silver layer Data Catalog</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Database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gp_gold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Gold layer Data Catalog</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Crawler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gp-bronze-crawler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Bronze schema detection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Crawler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gp-silver-crawler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Silver schema detection — fires only when all 3 Silver jobs SUCCEED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Crawler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gp-gold-crawler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Gold schema detection (CLV, RFM, Sales, Loyalty, Location, Discount)</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Crawler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gp-gold-churn-crawler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Churn indicators schema (separate — incompatible schema)</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Job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gp-bronze-order-items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Bronze incremental ETL — order_items from SQL Server</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Job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gp-bronze-order-item-options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Bronze full reload — order_item_options from SQL Server</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Job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gp-bronze-date-dim</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Bronze full reload — date_dim from SQL Server</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Job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gp-silver-order-items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Silver DQ, dedup, type casting — order_items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Job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gp-silver-order-item-options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Silver DQ, composite dedup — order_item_options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Job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gp-silver-date-dim</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Silver type casting and enrichment — date_dim</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Job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gp-gold-clv</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Customer Lifetime Value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Job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gp-gold-rfm</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RFM segmentation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Job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gp-gold-sales-trends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Sales trend analysis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Job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gp-gold-churn-indicators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Churn risk profiling</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Job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gp-gold-loyalty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Loyalty comparison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Job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gp-gold-location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Location performance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Job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gp-gold-discount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Discount effectiveness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Job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gp-send-failure-alert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SNS rich notification job — fires on any job FAILED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Workflow</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gp-data-pipeline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End-to-end orchestration — 9 conditional triggers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RDS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SQL Server Express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Source operational database — db.t3.micro</w:t>
            </w:r>
          </w:p>
        </w:tc>
      </w:tr>
    </w:tbl>
    <w:p>
      <w:r>
        <w:br w:type="page"/>
      </w:r>
    </w:p>
    <w:p>
      <w:pPr>
        <w:pStyle w:val="Heading1"/>
        <w:pBdr>
          <w:bottom w:val="single" w:color="E8520A" w:sz="8" w:space="1"/>
        </w:pBdr>
        <w:spacing w:after="120" w:before="360"/>
      </w:pPr>
      <w:r>
        <w:rPr>
          <w:rFonts w:ascii="Arial" w:cs="Arial" w:eastAsia="Arial" w:hAnsi="Arial"/>
          <w:b/>
          <w:bCs/>
          <w:color w:val="1E3A5F"/>
          <w:sz w:val="36"/>
          <w:szCs w:val="36"/>
        </w:rPr>
        <w:t xml:space="preserve">10. Key Challenges and Resolutions</w:t>
      </w:r>
    </w:p>
    <w:p>
      <w:pPr>
        <w:pStyle w:val="Heading2"/>
        <w:spacing w:after="80" w:before="240"/>
      </w:pPr>
      <w:r>
        <w:rPr>
          <w:rFonts w:ascii="Arial" w:cs="Arial" w:eastAsia="Arial" w:hAnsi="Arial"/>
          <w:b/>
          <w:bCs/>
          <w:color w:val="2E75B6"/>
          <w:sz w:val="28"/>
          <w:szCs w:val="28"/>
        </w:rPr>
        <w:t xml:space="preserve">Challenge 1 — Watermark Misconfiguration (Partial Data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Problem</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Bronze ingestion watermark seeded at 2023-01-01 but data spanned 2020-2024. First full load captured only 89,749 of 203,519 rows with no error thrown — job showed SUCCEEDED.</w:t>
            </w:r>
          </w:p>
        </w:tc>
      </w:tr>
      <w:tr>
        <w:tc>
          <w:tcPr>
            <w:tcW w:type="dxa" w:w="1800"/>
            <w:tcBorders>
              <w:top w:val="single" w:color="CCCCCC" w:sz="4"/>
              <w:left w:val="single" w:color="CCCCCC" w:sz="4"/>
              <w:bottom w:val="single" w:color="CCCCCC" w:sz="4"/>
              <w:right w:val="single" w:color="CCCCCC" w:sz="4"/>
            </w:tcBorders>
            <w:shd w:fill="FF6B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Diagnosis</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Athena COUNT(*) revealed discrepancy. DBeaver confirmed all rows had valid timestamps. DynamoDB watermark showed 2023-01-01 — wrong start date, not null data.</w:t>
            </w:r>
          </w:p>
        </w:tc>
      </w:tr>
      <w:tr>
        <w:tc>
          <w:tcPr>
            <w:tcW w:type="dxa" w:w="1800"/>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Resolution</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Reset watermark to 2020-01-01, switched write mode to overwrite for one reload run, validated counts in Athena, switched back to append.</w:t>
            </w:r>
          </w:p>
        </w:tc>
      </w:tr>
    </w:tbl>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Challenge 2 — Glue Script Naming Mismatch (Silent Boilerplate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Problem</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AWS CLI auto-generates job scripts as {job-name}.py at S3. Repo files used different names. Jobs ran a 425-byte boilerplate — completing in 11 seconds with SUCCEEDED status, zero output, zero error.</w:t>
            </w:r>
          </w:p>
        </w:tc>
      </w:tr>
      <w:tr>
        <w:tc>
          <w:tcPr>
            <w:tcW w:type="dxa" w:w="1800"/>
            <w:tcBorders>
              <w:top w:val="single" w:color="CCCCCC" w:sz="4"/>
              <w:left w:val="single" w:color="CCCCCC" w:sz="4"/>
              <w:bottom w:val="single" w:color="CCCCCC" w:sz="4"/>
              <w:right w:val="single" w:color="CCCCCC" w:sz="4"/>
            </w:tcBorders>
            <w:shd w:fill="FF6B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Diagnosis</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Three signals: unrealistically fast completion, no S3 output, aws s3 ls showing 425 bytes vs expected 5-8KB.</w:t>
            </w:r>
          </w:p>
        </w:tc>
      </w:tr>
      <w:tr>
        <w:tc>
          <w:tcPr>
            <w:tcW w:type="dxa" w:w="1800"/>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Resolution</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Upload scripts to exact filename Glue expects. File size check added to deployment verification.</w:t>
            </w:r>
          </w:p>
        </w:tc>
      </w:tr>
    </w:tbl>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Challenge 3 — Glue Catalog Ghost Partition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Problem</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After switching order_item_options to full reload with overwrite mode, Glue Catalog retained stale partition year=2026/month=4/day=30. Athena returned 0 rows.</w:t>
            </w:r>
          </w:p>
        </w:tc>
      </w:tr>
      <w:tr>
        <w:tc>
          <w:tcPr>
            <w:tcW w:type="dxa" w:w="1800"/>
            <w:tcBorders>
              <w:top w:val="single" w:color="CCCCCC" w:sz="4"/>
              <w:left w:val="single" w:color="CCCCCC" w:sz="4"/>
              <w:bottom w:val="single" w:color="CCCCCC" w:sz="4"/>
              <w:right w:val="single" w:color="CCCCCC" w:sz="4"/>
            </w:tcBorders>
            <w:shd w:fill="FF6B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Diagnosis</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MSCK REPAIR TABLE revealed partition missing from filesystem.</w:t>
            </w:r>
          </w:p>
        </w:tc>
      </w:tr>
      <w:tr>
        <w:tc>
          <w:tcPr>
            <w:tcW w:type="dxa" w:w="1800"/>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Resolution</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ALTER TABLE DROP PARTITION removed the stale entry. Athena correctly queried the flat Parquet file.</w:t>
            </w:r>
          </w:p>
        </w:tc>
      </w:tr>
    </w:tbl>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Challenge 4 — Churn Flag Using Current Date on Historical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Problem</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datediff(today, last_order_date) &gt; 45 flagged every customer as churn risk since dataset ends February 2024. 100% churn rate — analytically useless.</w:t>
            </w:r>
          </w:p>
        </w:tc>
      </w:tr>
      <w:tr>
        <w:tc>
          <w:tcPr>
            <w:tcW w:type="dxa" w:w="1800"/>
            <w:tcBorders>
              <w:top w:val="single" w:color="CCCCCC" w:sz="4"/>
              <w:left w:val="single" w:color="CCCCCC" w:sz="4"/>
              <w:bottom w:val="single" w:color="CCCCCC" w:sz="4"/>
              <w:right w:val="single" w:color="CCCCCC" w:sz="4"/>
            </w:tcBorders>
            <w:shd w:fill="FF6B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Diagnosis</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First CLV run showed is_churn_risk = true for all 20,174 customers.</w:t>
            </w:r>
          </w:p>
        </w:tc>
      </w:tr>
      <w:tr>
        <w:tc>
          <w:tcPr>
            <w:tcW w:type="dxa" w:w="1800"/>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Resolution</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Computed max_order_date = MAX(order_date) at runtime. Used as reference date across CLV, RFM, and Churn jobs.</w:t>
            </w:r>
          </w:p>
        </w:tc>
      </w:tr>
    </w:tbl>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Challenge 5 — Crawler Schema Conflict for Churn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Problem</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Adding churn_indicators to gp-gold-crawler caused schema conflict — churn table had additional columns not present in other Gold tables.</w:t>
            </w:r>
          </w:p>
        </w:tc>
      </w:tr>
      <w:tr>
        <w:tc>
          <w:tcPr>
            <w:tcW w:type="dxa" w:w="1800"/>
            <w:tcBorders>
              <w:top w:val="single" w:color="CCCCCC" w:sz="4"/>
              <w:left w:val="single" w:color="CCCCCC" w:sz="4"/>
              <w:bottom w:val="single" w:color="CCCCCC" w:sz="4"/>
              <w:right w:val="single" w:color="CCCCCC" w:sz="4"/>
            </w:tcBorders>
            <w:shd w:fill="FF6B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Diagnosis</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Glue crawler schema compatibility check rejects tables with mismatched columns.</w:t>
            </w:r>
          </w:p>
        </w:tc>
      </w:tr>
      <w:tr>
        <w:tc>
          <w:tcPr>
            <w:tcW w:type="dxa" w:w="1800"/>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Resolution</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Created dedicated gp-gold-churn-crawler. Pattern: one crawler per incompatible schema group.</w:t>
            </w:r>
          </w:p>
        </w:tc>
      </w:tr>
    </w:tbl>
    <w:p>
      <w:pPr>
        <w:spacing w:after="0" w:before="0"/>
      </w:pPr>
      <w:r>
        <w:rPr>
          <w:sz w:val="22"/>
          <w:szCs w:val="22"/>
        </w:rPr>
        <w:t xml:space="preserve"/>
      </w:r>
    </w:p>
    <w:p>
      <w:r>
        <w:br w:type="page"/>
      </w:r>
    </w:p>
    <w:p>
      <w:pPr>
        <w:pStyle w:val="Heading1"/>
        <w:pBdr>
          <w:bottom w:val="single" w:color="E8520A" w:sz="8" w:space="1"/>
        </w:pBdr>
        <w:spacing w:after="120" w:before="360"/>
      </w:pPr>
      <w:r>
        <w:rPr>
          <w:rFonts w:ascii="Arial" w:cs="Arial" w:eastAsia="Arial" w:hAnsi="Arial"/>
          <w:b/>
          <w:bCs/>
          <w:color w:val="1E3A5F"/>
          <w:sz w:val="36"/>
          <w:szCs w:val="36"/>
        </w:rPr>
        <w:t xml:space="preserve">11. Scalability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Scale</w:t>
            </w:r>
          </w:p>
        </w:tc>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Row Count</w:t>
            </w:r>
          </w:p>
        </w:tc>
        <w:tc>
          <w:tcPr>
            <w:tcW w:type="dxa" w:w="26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Changes</w:t>
            </w:r>
          </w:p>
        </w:tc>
        <w:tc>
          <w:tcPr>
            <w:tcW w:type="dxa" w:w="26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Stays the Same</w:t>
            </w:r>
          </w:p>
        </w:tc>
      </w:tr>
      <w:tr>
        <w:tc>
          <w:tcPr>
            <w:tcW w:type="dxa" w:w="2000"/>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200K rows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Full architecture — 6 Bronze+Silver jobs, 7 Gold jobs</w:t>
            </w:r>
          </w:p>
        </w:tc>
      </w:tr>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10x</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2M rows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Architecture unchanged — Glue and Athena handle this comfortably</w:t>
            </w:r>
          </w:p>
        </w:tc>
      </w:tr>
      <w:tr>
        <w:tc>
          <w:tcPr>
            <w:tcW w:type="dxa" w:w="2000"/>
            <w:tcBorders>
              <w:top w:val="single" w:color="CCCCCC" w:sz="4"/>
              <w:left w:val="single" w:color="CCCCCC" w:sz="4"/>
              <w:bottom w:val="single" w:color="CCCCCC" w:sz="4"/>
              <w:right w:val="single" w:color="CCCCCC" w:sz="4"/>
            </w:tcBorders>
            <w:shd w:fill="FF6B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100x</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20M rows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Increase Glue workers per job from 2 to 8, add partition pruning predicates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Per-table job structure, medallion architecture, S3 partitioning</w:t>
            </w:r>
          </w:p>
        </w:tc>
      </w:tr>
      <w:tr>
        <w:tc>
          <w:tcPr>
            <w:tcW w:type="dxa" w:w="2000"/>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1000x</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200M+ rows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Add Redshift Serverless as serving layer, Glue auto-scaling, streaming layer for alerts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Bronze/Silver per-table ETL pipeline unchanged — only serving layer and compute allocation change</w:t>
            </w:r>
          </w:p>
        </w:tc>
      </w:tr>
    </w:tbl>
    <w:p>
      <w:r>
        <w:br w:type="page"/>
      </w:r>
    </w:p>
    <w:p>
      <w:pPr>
        <w:pStyle w:val="Heading1"/>
        <w:pBdr>
          <w:bottom w:val="single" w:color="E8520A" w:sz="8" w:space="1"/>
        </w:pBdr>
        <w:spacing w:after="120" w:before="360"/>
      </w:pPr>
      <w:r>
        <w:rPr>
          <w:rFonts w:ascii="Arial" w:cs="Arial" w:eastAsia="Arial" w:hAnsi="Arial"/>
          <w:b/>
          <w:bCs/>
          <w:color w:val="1E3A5F"/>
          <w:sz w:val="36"/>
          <w:szCs w:val="36"/>
        </w:rPr>
        <w:t xml:space="preserve">12. Key Pipeline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46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Bronze ingestion jobs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parallel per-table jobs</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Silver transform jobs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parallel per-table jobs (each triggered by its Bronze job)</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Gold jobs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parallel jobs</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Glue Workflow triggers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 total (1 schedule, 3 Bronze→Silver, 1 Silver crawler AND, 1 Gold trigger, 1 Gold crawler AND, 1 failure alert ANY)</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Source rows — order_items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203,519</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Source rows — order_item_options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193,017</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Source rows — date_dim</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365</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Silver order_items (after DQ)</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203,518 (1 hard dropped)</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Silver order_item_options (after dedup)</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190,718 (2,299 deduped from 616 groups)</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Customer-eligible rows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185,710 (91.3% of order items)</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Unique customers (CLV)</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20,174</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CLV HIGH band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4,034 customers — avg $1,821 net revenue</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Loyalty insight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Non-loyalty avg CLV $464 vs loyalty $192; loyalty orders 3.3x more frequently</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Alerting layers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 CloudWatch Metric Alarm (primary) + Glue Workflow failure trigger (rich SNS message)</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Dashboard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https://globalpartners-analytics.streamlit.app</w:t>
            </w:r>
          </w:p>
        </w:tc>
      </w:tr>
    </w:tbl>
    <w:p>
      <w:r>
        <w:br w:type="page"/>
      </w:r>
    </w:p>
    <w:p>
      <w:pPr>
        <w:pStyle w:val="Heading1"/>
        <w:pBdr>
          <w:bottom w:val="single" w:color="E8520A" w:sz="8" w:space="1"/>
        </w:pBdr>
        <w:spacing w:after="120" w:before="360"/>
      </w:pPr>
      <w:r>
        <w:rPr>
          <w:rFonts w:ascii="Arial" w:cs="Arial" w:eastAsia="Arial" w:hAnsi="Arial"/>
          <w:b/>
          <w:bCs/>
          <w:color w:val="1E3A5F"/>
          <w:sz w:val="36"/>
          <w:szCs w:val="36"/>
        </w:rPr>
        <w:t xml:space="preserve">13. Error Handling, Retry Logic, and Alerting</w:t>
      </w:r>
    </w:p>
    <w:p>
      <w:pPr>
        <w:spacing w:after="60" w:before="60"/>
      </w:pPr>
      <w:r>
        <w:rPr>
          <w:rFonts w:ascii="Arial" w:cs="Arial" w:eastAsia="Arial" w:hAnsi="Arial"/>
          <w:b w:val="false"/>
          <w:bCs w:val="false"/>
          <w:color w:val="000000"/>
          <w:sz w:val="22"/>
          <w:szCs w:val="22"/>
        </w:rPr>
        <w:t xml:space="preserve">AWS Glue Workflow has no built-in workflow-level retry mechanism. Retry capability exists at the individual job level via MaxRetries. When a job exhausts its retries and reaches FAILED state, all downstream conditional triggers cease to fire.</w:t>
      </w:r>
    </w:p>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13.1 Failure Propagation — Per-Table Job Architecture</w:t>
      </w:r>
    </w:p>
    <w:p>
      <w:pPr>
        <w:spacing w:after="60" w:before="60"/>
      </w:pPr>
      <w:r>
        <w:rPr>
          <w:rFonts w:ascii="Arial" w:cs="Arial" w:eastAsia="Arial" w:hAnsi="Arial"/>
          <w:b w:val="false"/>
          <w:bCs w:val="false"/>
          <w:color w:val="000000"/>
          <w:sz w:val="22"/>
          <w:szCs w:val="22"/>
        </w:rPr>
        <w:t xml:space="preserve">With per-table Bronze and Silver jobs, a single table failure has a smaller blast radius than the previous single-job design.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Failure Scenario</w:t>
            </w:r>
          </w:p>
        </w:tc>
        <w:tc>
          <w:tcPr>
            <w:tcW w:type="dxa" w:w="1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43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gp-bronze-order-items FAILS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FF6B00"/>
                <w:sz w:val="20"/>
                <w:szCs w:val="20"/>
              </w:rPr>
              <w:t xml:space="preserve">PARTIAL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gp-silver-order-items blocked. gp-bronze-order-item-options and gp-bronze-date-dim complete. Silver crawler AND trigger blocked — Gold blocked.</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gp-bronze-order-item-options FAILS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FF6B00"/>
                <w:sz w:val="20"/>
                <w:szCs w:val="20"/>
              </w:rPr>
              <w:t xml:space="preserve">PARTIAL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gp-silver-order-item-options blocked. Other Bronze+Silver jobs complete. Silver crawler AND blocked — Gold blocked.</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gp-bronze-date-dim FAILS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FF6B00"/>
                <w:sz w:val="20"/>
                <w:szCs w:val="20"/>
              </w:rPr>
              <w:t xml:space="preserve">PARTIAL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gp-silver-date-dim blocked. Other tables complete. Silver crawler AND blocked — Gold blocked.</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gp-silver-order-items FAILS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FF6B00"/>
                <w:sz w:val="20"/>
                <w:szCs w:val="20"/>
              </w:rPr>
              <w:t xml:space="preserve">PARTIAL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Silver crawler AND trigger not met. Gold blocked. Other Silver jobs complete.</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One Gold job FAILS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FF6B00"/>
                <w:sz w:val="20"/>
                <w:szCs w:val="20"/>
              </w:rPr>
              <w:t xml:space="preserve">PARTIAL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Other 6 Gold jobs complete. Gold crawler AND trigger not met — catalog not updated.</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gp-send-failure-alert FAILS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MINOR</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Alert not delivered. CloudWatch alarm still fires independently.</w:t>
            </w:r>
          </w:p>
        </w:tc>
      </w:tr>
    </w:tbl>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13.2 Job Retry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800"/>
        <w:gridCol w:w="3000"/>
      </w:tblGrid>
      <w:tr>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Glue Job</w:t>
            </w:r>
          </w:p>
        </w:tc>
        <w:tc>
          <w:tcPr>
            <w:tcW w:type="dxa" w:w="15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MaxRetries</w:t>
            </w:r>
          </w:p>
        </w:tc>
        <w:tc>
          <w:tcPr>
            <w:tcW w:type="dxa" w:w="1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Timeout</w:t>
            </w:r>
          </w:p>
        </w:tc>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gp-bronze-order-items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 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Incremental — 1 retry for transient SQL Server blip</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gp-bronze-order-item-options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 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reload — fast, 1 retry sufficient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gp-bronze-date-dim</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 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365 rows — very fast, 1 retry sufficient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gp-silver-order-items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 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Largest Silver job — DQ + dedup over 200K rows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gp-silver-order-item-options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 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Dedup over 193K rows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gp-silver-date-dim</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 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365 rows — minimal processing</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gp-gold-clv</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 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Complex window functions over 185K rows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gp-gold-rfm</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 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NTILE scoring — full dataset scan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gp-gold-sales-trends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 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Aggregation — moderate complexity</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gp-gold-churn-indicators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 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Multi-period spend analysis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gp-gold-loyalty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 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Loyalty comparison across full dataset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gp-gold-location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 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MoM growth requires full history scan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gp-gold-discount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 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Discount segmentation — full dataset</w:t>
            </w:r>
          </w:p>
        </w:tc>
      </w:tr>
    </w:tbl>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13.3 Two-Layer Alerting Architecture</w:t>
      </w:r>
    </w:p>
    <w:p>
      <w:pPr>
        <w:spacing w:after="60" w:before="60"/>
      </w:pPr>
      <w:r>
        <w:rPr>
          <w:rFonts w:ascii="Arial" w:cs="Arial" w:eastAsia="Arial" w:hAnsi="Arial"/>
          <w:b w:val="false"/>
          <w:bCs w:val="false"/>
          <w:color w:val="000000"/>
          <w:sz w:val="22"/>
          <w:szCs w:val="22"/>
        </w:rPr>
        <w:t xml:space="preserve">Two independent alerting layers provide defense-in-depth notification on pipeline failure.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36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 1 — CloudWatch Alarm (Primary)</w:t>
            </w:r>
          </w:p>
        </w:tc>
        <w:tc>
          <w:tcPr>
            <w:tcW w:type="dxa" w:w="368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 2 — Glue Trigger + SNS Job (Rich)</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How it works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CloudWatch monitors glue.driver.aggregate.numFailedTasks metric. When &gt;= 1 within 5-min window, alarm transitions to ALARM and publishes directly to SNS topic gp-pipeline-alerts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Glue Workflow failure trigger watches all 13 jobs with ANY logic. Fires gp-send-failure-alert job which publishes formatted SNS message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Notification speed</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1-2 minutes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5-10 minutes (job startup overhead)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Message content</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Generic CloudWatch alarm format — metric value and alarm name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Rich — pipeline name, timestamp, recovery commands, dashboard URL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Failed job name in message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Not included — requires manual Glue console lookup</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Derivable from workflow run graph</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Independence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Independent of Glue Workflow state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Depends on Glue Workflow functioning</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Cost</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Free (CloudWatch basic metrics)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~$0.07 per alert (G.1X job run)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Setup</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Single CLI command — no custom code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SNS topic + IAM policy + Glue job + trigger wiring</w:t>
            </w:r>
          </w:p>
        </w:tc>
      </w:tr>
    </w:tbl>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13.4 Manual Recovery Procedure</w:t>
      </w:r>
    </w:p>
    <w:p>
      <w:pPr>
        <w:spacing w:after="60" w:before="60"/>
      </w:pPr>
      <w:r>
        <w:rPr>
          <w:rFonts w:ascii="Arial" w:cs="Arial" w:eastAsia="Arial" w:hAnsi="Arial"/>
          <w:b w:val="false"/>
          <w:bCs w:val="false"/>
          <w:color w:val="000000"/>
          <w:sz w:val="22"/>
          <w:szCs w:val="22"/>
        </w:rPr>
        <w:t xml:space="preserve">Glue Workflow does not support resume-from-failed-step. Fix the root cause first, then re-run from the failed job only.</w:t>
      </w:r>
    </w:p>
    <w:p>
      <w:pPr>
        <w:spacing w:after="0" w:before="0"/>
      </w:pPr>
      <w:r>
        <w:rPr>
          <w:sz w:val="22"/>
          <w:szCs w:val="22"/>
        </w:rPr>
        <w:t xml:space="preserve"/>
      </w:r>
    </w:p>
    <w:p>
      <w:pPr>
        <w:pStyle w:val="Heading3"/>
        <w:spacing w:after="60" w:before="180"/>
      </w:pPr>
      <w:r>
        <w:rPr>
          <w:rFonts w:ascii="Arial" w:cs="Arial" w:eastAsia="Arial" w:hAnsi="Arial"/>
          <w:b/>
          <w:bCs/>
          <w:color w:val="555555"/>
          <w:sz w:val="24"/>
          <w:szCs w:val="24"/>
        </w:rPr>
        <w:t xml:space="preserve">If a Bronze table job fails:</w:t>
      </w:r>
    </w:p>
    <w:p>
      <w:pPr>
        <w:shd w:fill="F5F5F5" w:val="clear"/>
        <w:spacing w:after="40" w:before="40"/>
        <w:ind w:left="360"/>
      </w:pPr>
      <w:r>
        <w:rPr>
          <w:rFonts w:ascii="Courier New" w:cs="Courier New" w:eastAsia="Courier New" w:hAnsi="Courier New"/>
          <w:color w:val="555555"/>
          <w:sz w:val="18"/>
          <w:szCs w:val="18"/>
        </w:rPr>
        <w:t xml:space="preserve"># Fix root cause, then re-run only the failed Bronze job</w:t>
      </w:r>
    </w:p>
    <w:p>
      <w:pPr>
        <w:shd w:fill="F5F5F5" w:val="clear"/>
        <w:spacing w:after="40" w:before="40"/>
        <w:ind w:left="360"/>
      </w:pPr>
      <w:r>
        <w:rPr>
          <w:rFonts w:ascii="Courier New" w:cs="Courier New" w:eastAsia="Courier New" w:hAnsi="Courier New"/>
          <w:color w:val="555555"/>
          <w:sz w:val="18"/>
          <w:szCs w:val="18"/>
        </w:rPr>
        <w:t xml:space="preserve">aws glue start-job-run --job-name gp-bronze-order-items</w:t>
      </w:r>
    </w:p>
    <w:p>
      <w:pPr>
        <w:shd w:fill="F5F5F5" w:val="clear"/>
        <w:spacing w:after="40" w:before="40"/>
        <w:ind w:left="360"/>
      </w:pPr>
      <w:r>
        <w:rPr>
          <w:rFonts w:ascii="Courier New" w:cs="Courier New" w:eastAsia="Courier New" w:hAnsi="Courier New"/>
          <w:color w:val="555555"/>
          <w:sz w:val="18"/>
          <w:szCs w:val="18"/>
        </w:rPr>
        <w:t xml:space="preserve"># Wait for completion, then manually trigger its Silver job</w:t>
      </w:r>
    </w:p>
    <w:p>
      <w:pPr>
        <w:shd w:fill="F5F5F5" w:val="clear"/>
        <w:spacing w:after="40" w:before="40"/>
        <w:ind w:left="360"/>
      </w:pPr>
      <w:r>
        <w:rPr>
          <w:rFonts w:ascii="Courier New" w:cs="Courier New" w:eastAsia="Courier New" w:hAnsi="Courier New"/>
          <w:color w:val="555555"/>
          <w:sz w:val="18"/>
          <w:szCs w:val="18"/>
        </w:rPr>
        <w:t xml:space="preserve">aws glue start-job-run --job-name gp-silver-order-items</w:t>
      </w:r>
    </w:p>
    <w:p>
      <w:pPr>
        <w:shd w:fill="F5F5F5" w:val="clear"/>
        <w:spacing w:after="40" w:before="40"/>
        <w:ind w:left="360"/>
      </w:pPr>
      <w:r>
        <w:rPr>
          <w:rFonts w:ascii="Courier New" w:cs="Courier New" w:eastAsia="Courier New" w:hAnsi="Courier New"/>
          <w:color w:val="555555"/>
          <w:sz w:val="18"/>
          <w:szCs w:val="18"/>
        </w:rPr>
        <w:t xml:space="preserve"># Once all 3 Silver jobs show SUCCEEDED, run Silver crawler</w:t>
      </w:r>
    </w:p>
    <w:p>
      <w:pPr>
        <w:shd w:fill="F5F5F5" w:val="clear"/>
        <w:spacing w:after="40" w:before="40"/>
        <w:ind w:left="360"/>
      </w:pPr>
      <w:r>
        <w:rPr>
          <w:rFonts w:ascii="Courier New" w:cs="Courier New" w:eastAsia="Courier New" w:hAnsi="Courier New"/>
          <w:color w:val="555555"/>
          <w:sz w:val="18"/>
          <w:szCs w:val="18"/>
        </w:rPr>
        <w:t xml:space="preserve">aws glue start-crawler --name gp-silver-crawler</w:t>
      </w:r>
    </w:p>
    <w:p>
      <w:pPr>
        <w:spacing w:after="0" w:before="0"/>
      </w:pPr>
      <w:r>
        <w:rPr>
          <w:sz w:val="22"/>
          <w:szCs w:val="22"/>
        </w:rPr>
        <w:t xml:space="preserve"/>
      </w:r>
    </w:p>
    <w:p>
      <w:pPr>
        <w:pStyle w:val="Heading3"/>
        <w:spacing w:after="60" w:before="180"/>
      </w:pPr>
      <w:r>
        <w:rPr>
          <w:rFonts w:ascii="Arial" w:cs="Arial" w:eastAsia="Arial" w:hAnsi="Arial"/>
          <w:b/>
          <w:bCs/>
          <w:color w:val="555555"/>
          <w:sz w:val="24"/>
          <w:szCs w:val="24"/>
        </w:rPr>
        <w:t xml:space="preserve">If a Silver job fails (Bronze already clean):</w:t>
      </w:r>
    </w:p>
    <w:p>
      <w:pPr>
        <w:shd w:fill="F5F5F5" w:val="clear"/>
        <w:spacing w:after="40" w:before="40"/>
        <w:ind w:left="360"/>
      </w:pPr>
      <w:r>
        <w:rPr>
          <w:rFonts w:ascii="Courier New" w:cs="Courier New" w:eastAsia="Courier New" w:hAnsi="Courier New"/>
          <w:color w:val="555555"/>
          <w:sz w:val="18"/>
          <w:szCs w:val="18"/>
        </w:rPr>
        <w:t xml:space="preserve"># Re-run only the failed Silver job — Bronze does not need re-running</w:t>
      </w:r>
    </w:p>
    <w:p>
      <w:pPr>
        <w:shd w:fill="F5F5F5" w:val="clear"/>
        <w:spacing w:after="40" w:before="40"/>
        <w:ind w:left="360"/>
      </w:pPr>
      <w:r>
        <w:rPr>
          <w:rFonts w:ascii="Courier New" w:cs="Courier New" w:eastAsia="Courier New" w:hAnsi="Courier New"/>
          <w:color w:val="555555"/>
          <w:sz w:val="18"/>
          <w:szCs w:val="18"/>
        </w:rPr>
        <w:t xml:space="preserve">aws glue start-job-run --job-name gp-silver-order-items</w:t>
      </w:r>
    </w:p>
    <w:p>
      <w:pPr>
        <w:shd w:fill="F5F5F5" w:val="clear"/>
        <w:spacing w:after="40" w:before="40"/>
        <w:ind w:left="360"/>
      </w:pPr>
      <w:r>
        <w:rPr>
          <w:rFonts w:ascii="Courier New" w:cs="Courier New" w:eastAsia="Courier New" w:hAnsi="Courier New"/>
          <w:color w:val="555555"/>
          <w:sz w:val="18"/>
          <w:szCs w:val="18"/>
        </w:rPr>
        <w:t xml:space="preserve"># Then Silver crawler, then Gold jobs</w:t>
      </w:r>
    </w:p>
    <w:p>
      <w:pPr>
        <w:spacing w:after="0" w:before="0"/>
      </w:pPr>
      <w:r>
        <w:rPr>
          <w:sz w:val="22"/>
          <w:szCs w:val="22"/>
        </w:rPr>
        <w:t xml:space="preserve"/>
      </w:r>
    </w:p>
    <w:p>
      <w:pPr>
        <w:pStyle w:val="Heading2"/>
        <w:spacing w:after="80" w:before="240"/>
      </w:pPr>
      <w:r>
        <w:rPr>
          <w:rFonts w:ascii="Arial" w:cs="Arial" w:eastAsia="Arial" w:hAnsi="Arial"/>
          <w:b/>
          <w:bCs/>
          <w:color w:val="2E75B6"/>
          <w:sz w:val="28"/>
          <w:szCs w:val="28"/>
        </w:rPr>
        <w:t xml:space="preserve">13.5 Glue Workflows vs MWAA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c>
          <w:tcPr>
            <w:tcW w:type="dxa" w:w="31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Capability</w:t>
            </w:r>
          </w:p>
        </w:tc>
        <w:tc>
          <w:tcPr>
            <w:tcW w:type="dxa" w:w="31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Glue Workflows (Current)</w:t>
            </w:r>
          </w:p>
        </w:tc>
        <w:tc>
          <w:tcPr>
            <w:tcW w:type="dxa" w:w="31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MWAA / Airflow (Future)</w:t>
            </w:r>
          </w:p>
        </w:tc>
      </w:tr>
      <w:tr>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Job-level retry</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YES — MaxRetries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YES — retries + retry_delay</w:t>
            </w:r>
          </w:p>
        </w:tc>
      </w:tr>
      <w:tr>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Retry delay between attempts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NO — immediate retry only</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YES — configurable</w:t>
            </w:r>
          </w:p>
        </w:tc>
      </w:tr>
      <w:tr>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Resume from failed step</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NO — restart from beginning</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YES — mark task success and continue</w:t>
            </w:r>
          </w:p>
        </w:tc>
      </w:tr>
      <w:tr>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Built-in failure alerting</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NO — manual CloudWatch+SNS wiring</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YES — email_on_failure=True</w:t>
            </w:r>
          </w:p>
        </w:tc>
      </w:tr>
      <w:tr>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Partial DAG re-run</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NO</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YES — clear specific task</w:t>
            </w:r>
          </w:p>
        </w:tc>
      </w:tr>
      <w:tr>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SLA monitoring</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NO</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YES — SLA miss callbacks</w:t>
            </w:r>
          </w:p>
        </w:tc>
      </w:tr>
      <w:tr>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Monthly cost</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FF6B00"/>
                <w:sz w:val="20"/>
                <w:szCs w:val="20"/>
              </w:rPr>
              <w:t xml:space="preserve">$0</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FF6B00"/>
                <w:sz w:val="20"/>
                <w:szCs w:val="20"/>
              </w:rPr>
              <w:t xml:space="preserve">~$360/month minimum</w:t>
            </w:r>
          </w:p>
        </w:tc>
      </w:tr>
    </w:tbl>
    <w:p>
      <w:r>
        <w:br w:type="page"/>
      </w:r>
    </w:p>
    <w:p>
      <w:pPr>
        <w:pStyle w:val="Heading1"/>
        <w:pBdr>
          <w:bottom w:val="single" w:color="E8520A" w:sz="8" w:space="1"/>
        </w:pBdr>
        <w:spacing w:after="120" w:before="360"/>
      </w:pPr>
      <w:r>
        <w:rPr>
          <w:rFonts w:ascii="Arial" w:cs="Arial" w:eastAsia="Arial" w:hAnsi="Arial"/>
          <w:b/>
          <w:bCs/>
          <w:color w:val="1E3A5F"/>
          <w:sz w:val="36"/>
          <w:szCs w:val="36"/>
        </w:rPr>
        <w:t xml:space="preserve">14.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3200"/>
        <w:gridCol w:w="2800"/>
      </w:tblGrid>
      <w:tr>
        <w:tc>
          <w:tcPr>
            <w:tcW w:type="dxa" w:w="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w:t>
            </w:r>
          </w:p>
        </w:tc>
        <w:tc>
          <w:tcPr>
            <w:tcW w:type="dxa" w:w="25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Enhancement</w:t>
            </w:r>
          </w:p>
        </w:tc>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w:t>
            </w:r>
          </w:p>
        </w:tc>
      </w:tr>
      <w:tr>
        <w:tc>
          <w:tcPr>
            <w:tcW w:type="dxa" w:w="800"/>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Redshift Serverless serving layer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COPY Gold Parquet into Redshift nightly for sub-second dashboard queries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Row counts exceed 50M or concurrent users exceed 20</w:t>
            </w:r>
          </w:p>
        </w:tc>
      </w:tr>
      <w:tr>
        <w:tc>
          <w:tcPr>
            <w:tcW w:type="dxa" w:w="800"/>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Write validation before watermark update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Count rows written to S3 before advancing DynamoDB watermark</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Immediate production hardening for gp-bronze-order-items</w:t>
            </w:r>
          </w:p>
        </w:tc>
      </w:tr>
      <w:tr>
        <w:tc>
          <w:tcPr>
            <w:tcW w:type="dxa" w:w="800"/>
            <w:tcBorders>
              <w:top w:val="single" w:color="CCCCCC" w:sz="4"/>
              <w:left w:val="single" w:color="CCCCCC" w:sz="4"/>
              <w:bottom w:val="single" w:color="CCCCCC" w:sz="4"/>
              <w:right w:val="single" w:color="CCCCCC" w:sz="4"/>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dbt on Athena for Gold metrics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Replace PySpark Gold jobs with dbt SQL models — lineage, testing, analyst accessibility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When team grows and analysts need to own Gold logic</w:t>
            </w:r>
          </w:p>
        </w:tc>
      </w:tr>
      <w:tr>
        <w:tc>
          <w:tcPr>
            <w:tcW w:type="dxa" w:w="800"/>
            <w:tcBorders>
              <w:top w:val="single" w:color="CCCCCC" w:sz="4"/>
              <w:left w:val="single" w:color="CCCCCC" w:sz="4"/>
              <w:bottom w:val="single" w:color="CCCCCC" w:sz="4"/>
              <w:right w:val="single" w:color="CCCCCC" w:sz="4"/>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MWAA for orchestration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Replace Glue Workflows when first non-Glue step added (Lambda, Redshift COPY, external API)</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When first non-Glue step is added</w:t>
            </w:r>
          </w:p>
        </w:tc>
      </w:tr>
      <w:tr>
        <w:tc>
          <w:tcPr>
            <w:tcW w:type="dxa" w:w="800"/>
            <w:tcBorders>
              <w:top w:val="single" w:color="CCCCCC" w:sz="4"/>
              <w:left w:val="single" w:color="CCCCCC" w:sz="4"/>
              <w:bottom w:val="single" w:color="CCCCCC" w:sz="4"/>
              <w:right w:val="single" w:color="CCCCCC" w:sz="4"/>
            </w:tcBorders>
            <w:shd w:fill="FF6B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Streaming layer for operational alerts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Kinesis → Lambda → SNS for real-time churn alerts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When business requires sub-daily churn detection</w:t>
            </w:r>
          </w:p>
        </w:tc>
      </w:tr>
      <w:tr>
        <w:tc>
          <w:tcPr>
            <w:tcW w:type="dxa" w:w="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P3</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Per-table Gold crawlers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Trigger each Gold crawler from its own Gold job — 6 out of 7 tables catalogued even on partial failure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When SLA requires partial Gold availability</w:t>
            </w:r>
          </w:p>
        </w:tc>
      </w:tr>
      <w:tr>
        <w:tc>
          <w:tcPr>
            <w:tcW w:type="dxa" w:w="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P3</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 lineage tracking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Column-level lineage from Bronze source fields to Gold metrics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9"/>
                <w:szCs w:val="19"/>
              </w:rPr>
              <w:t xml:space="preserve">Governance requirement</w:t>
            </w:r>
          </w:p>
        </w:tc>
      </w:tr>
    </w:tbl>
    <w:p>
      <w:pPr>
        <w:spacing w:after="0" w:before="0"/>
      </w:pPr>
      <w:r>
        <w:rPr>
          <w:sz w:val="22"/>
          <w:szCs w:val="22"/>
        </w:rPr>
        <w:t xml:space="preserve"/>
      </w:r>
    </w:p>
    <w:p>
      <w:pPr>
        <w:spacing w:after="0" w:before="0"/>
      </w:pPr>
      <w:r>
        <w:rPr>
          <w:sz w:val="22"/>
          <w:szCs w:val="22"/>
        </w:rPr>
        <w:t xml:space="preserve"/>
      </w:r>
    </w:p>
    <w:p>
      <w:pPr>
        <w:pBdr>
          <w:top w:val="single" w:color="E8520A" w:sz="8" w:space="4"/>
        </w:pBdr>
        <w:spacing w:after="60" w:before="240"/>
        <w:jc w:val="center"/>
      </w:pPr>
      <w:r>
        <w:rPr>
          <w:rFonts w:ascii="Arial" w:cs="Arial" w:eastAsia="Arial" w:hAnsi="Arial"/>
          <w:b/>
          <w:bCs/>
          <w:color w:val="1E3A5F"/>
          <w:sz w:val="22"/>
          <w:szCs w:val="22"/>
        </w:rPr>
        <w:t xml:space="preserve">GlobalPartners Restaurant Analytics Pipeline — System Design Document v2.0</w:t>
      </w:r>
    </w:p>
    <w:p>
      <w:pPr>
        <w:jc w:val="center"/>
      </w:pPr>
      <w:r>
        <w:rPr>
          <w:rFonts w:ascii="Arial" w:cs="Arial" w:eastAsia="Arial" w:hAnsi="Arial"/>
          <w:color w:val="2E75B6"/>
          <w:sz w:val="20"/>
          <w:szCs w:val="20"/>
        </w:rPr>
        <w:t xml:space="preserve">Live Dashboard: https://globalpartners-analytics.streamlit.app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20A" w:sz="6" w:space="1"/>
      </w:pBdr>
      <w:jc w:val="right"/>
    </w:pPr>
    <w:r>
      <w:rPr>
        <w:rFonts w:ascii="Arial" w:cs="Arial" w:eastAsia="Arial" w:hAnsi="Arial"/>
        <w:color w:val="555555"/>
        <w:sz w:val="18"/>
        <w:szCs w:val="18"/>
      </w:rPr>
      <w:t xml:space="preserve">GlobalPartners Restaurant Analytics Pipeline  |  System Design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2026-05-22T00:54:20.585Z</dcterms:created>
  <dcterms:modified xsi:type="dcterms:W3CDTF">2026-05-22T00:54:20.598Z</dcterms:modified>
</cp:coreProperties>
</file>

<file path=docProps/custom.xml><?xml version="1.0" encoding="utf-8"?>
<Properties xmlns="http://schemas.openxmlformats.org/officeDocument/2006/custom-properties" xmlns:vt="http://schemas.openxmlformats.org/officeDocument/2006/docPropsVTypes"/>
</file>