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MS Gothic" w:cs="MS Gothic" w:eastAsia="MS Gothic" w:hAnsi="MS Gothic"/>
          <w:b/>
          <w:bCs/>
          <w:color w:val="2E75B6"/>
          <w:sz w:val="48"/>
          <w:szCs w:val="48"/>
        </w:rPr>
        <w:t xml:space="preserve">DevNext デプロイ手順書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20"/>
                <w:szCs w:val="20"/>
              </w:rPr>
              <w:t xml:space="preserve">ドキュメント名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DevNext デプロイ手順書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20"/>
                <w:szCs w:val="20"/>
              </w:rPr>
              <w:t xml:space="preserve">作成日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2026-03-28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20"/>
                <w:szCs w:val="20"/>
              </w:rPr>
              <w:t xml:space="preserve">対象システム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DevNext Web アプリケーション</w:t>
            </w:r>
          </w:p>
        </w:tc>
      </w:tr>
    </w:tbl>
    <w:p>
      <w:r>
        <w:t xml:space="preserve"/>
      </w:r>
    </w:p>
    <w:p>
      <w:pPr>
        <w:pStyle w:val="Heading1"/>
        <w:spacing w:after="120" w:before="300"/>
      </w:pPr>
      <w:r>
        <w:rPr>
          <w:rFonts w:ascii="MS Gothic" w:cs="MS Gothic" w:eastAsia="MS Gothic" w:hAnsi="MS Gothic"/>
          <w:b/>
          <w:bCs/>
          <w:sz w:val="28"/>
          <w:szCs w:val="28"/>
        </w:rPr>
        <w:t xml:space="preserve">1. デプロイ環境</w:t>
      </w:r>
    </w:p>
    <w:p>
      <w:pPr>
        <w:pStyle w:val="Heading2"/>
        <w:spacing w:after="80" w:before="240"/>
      </w:pPr>
      <w:r>
        <w:rPr>
          <w:rFonts w:ascii="MS Gothic" w:cs="MS Gothic" w:eastAsia="MS Gothic" w:hAnsi="MS Gothic"/>
          <w:b/>
          <w:bCs/>
          <w:sz w:val="24"/>
          <w:szCs w:val="24"/>
        </w:rPr>
        <w:t xml:space="preserve">1.1 本番環境（IIS）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OS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Windows Server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Web サーバー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IIS（Internet Information Services）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AppPool 名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DevNext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IIS 物理パス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C:/inetpub/wwwroot/DevNext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.NET バージョン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.NET 10.0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データベース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SQL Server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データベース名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DevNextDB</w:t>
            </w:r>
          </w:p>
        </w:tc>
      </w:tr>
    </w:tbl>
    <w:p>
      <w:pPr>
        <w:pStyle w:val="Heading2"/>
        <w:spacing w:after="80" w:before="240"/>
      </w:pPr>
      <w:r>
        <w:rPr>
          <w:rFonts w:ascii="MS Gothic" w:cs="MS Gothic" w:eastAsia="MS Gothic" w:hAnsi="MS Gothic"/>
          <w:b/>
          <w:bCs/>
          <w:sz w:val="24"/>
          <w:szCs w:val="24"/>
        </w:rPr>
        <w:t xml:space="preserve">1.2 AppPool 設定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設定項目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.NET CLR バージョン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マネージ コードなし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マネージ パイプライン モード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統合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ID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ApplicationPoolIdentity または専用サービスアカウント</w:t>
            </w:r>
          </w:p>
        </w:tc>
      </w:tr>
    </w:tbl>
    <w:p>
      <w:r>
        <w:t xml:space="preserve"/>
      </w:r>
    </w:p>
    <w:p>
      <w:pPr>
        <w:pStyle w:val="Heading1"/>
        <w:spacing w:after="120" w:before="300"/>
      </w:pPr>
      <w:r>
        <w:rPr>
          <w:rFonts w:ascii="MS Gothic" w:cs="MS Gothic" w:eastAsia="MS Gothic" w:hAnsi="MS Gothic"/>
          <w:b/>
          <w:bCs/>
          <w:sz w:val="28"/>
          <w:szCs w:val="28"/>
        </w:rPr>
        <w:t xml:space="preserve">2. 前提条件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要件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確認方法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.NET 10.0 ランタイムがインストール済み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dotnet --version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IIS がインストール・起動済み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IIS マネージャー確認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IIS の AspNetCoreModuleV2 がインストール済み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.NET Hosting Bundle インストール後に確認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SQL Server が起動済み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SQL Server Management Studio で接続確認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DevNext AppPool が作成済み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IIS マネージャー &gt; アプリケーション プール</w:t>
            </w:r>
          </w:p>
        </w:tc>
      </w:tr>
    </w:tbl>
    <w:p>
      <w:r>
        <w:t xml:space="preserve"/>
      </w:r>
    </w:p>
    <w:p>
      <w:pPr>
        <w:pStyle w:val="Heading1"/>
        <w:spacing w:after="120" w:before="300"/>
      </w:pPr>
      <w:r>
        <w:rPr>
          <w:rFonts w:ascii="MS Gothic" w:cs="MS Gothic" w:eastAsia="MS Gothic" w:hAnsi="MS Gothic"/>
          <w:b/>
          <w:bCs/>
          <w:sz w:val="28"/>
          <w:szCs w:val="28"/>
        </w:rPr>
        <w:t xml:space="preserve">3. IIS デプロイ手順</w:t>
      </w:r>
    </w:p>
    <w:p>
      <w:pPr>
        <w:pStyle w:val="Heading2"/>
        <w:spacing w:after="80" w:before="240"/>
      </w:pPr>
      <w:r>
        <w:rPr>
          <w:rFonts w:ascii="MS Gothic" w:cs="MS Gothic" w:eastAsia="MS Gothic" w:hAnsi="MS Gothic"/>
          <w:b/>
          <w:bCs/>
          <w:sz w:val="24"/>
          <w:szCs w:val="24"/>
        </w:rPr>
        <w:t xml:space="preserve">Step 1: Release ビルド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DevNext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dotnet publish -c Release -o C:/deploy/DevNext</w:t>
      </w:r>
    </w:p>
    <w:p>
      <w:pPr>
        <w:spacing w:after="60" w:before="60"/>
      </w:pPr>
      <w:r>
        <w:rPr>
          <w:rFonts w:ascii="MS Gothic" w:cs="MS Gothic" w:eastAsia="MS Gothic" w:hAnsi="MS Gothic"/>
          <w:sz w:val="20"/>
          <w:szCs w:val="20"/>
        </w:rPr>
        <w:t xml:space="preserve">ビルド成果物は C:/deploy/DevNext に出力される。DevNext.exe、web.config、wwwroot/ の存在を確認すること。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MS Gothic" w:cs="MS Gothic" w:eastAsia="MS Gothic" w:hAnsi="MS Gothic"/>
          <w:b/>
          <w:bCs/>
          <w:sz w:val="24"/>
          <w:szCs w:val="24"/>
        </w:rPr>
        <w:t xml:space="preserve">Step 2: AppPool の停止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PowerShell（管理者権限で実行）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Import-Module WebAdministration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Stop-WebAppPool -Name 'DevNext'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Get-WebAppPoolState -Name 'DevNext'  # 出力: Stopped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MS Gothic" w:cs="MS Gothic" w:eastAsia="MS Gothic" w:hAnsi="MS Gothic"/>
          <w:b/>
          <w:bCs/>
          <w:sz w:val="24"/>
          <w:szCs w:val="24"/>
        </w:rPr>
        <w:t xml:space="preserve">Step 3: ファイルの配置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バックアップ（任意）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$backupPath = "C:/deploy/backup/DevNext_$(Get-Date -Format 'yyyyMMdd_HHmmss')"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Copy-Item -Path "C:/inetpub/wwwroot/DevNext" -Destination $backupPath -Recurse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Uploads フォルダは除外してコピー（ユーザーデータ保護）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robocopy "C:/deploy/DevNext" "C:/inetpub/wwwroot/DevNext" /E /XD Uploads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MS Gothic" w:cs="MS Gothic" w:eastAsia="MS Gothic" w:hAnsi="MS Gothic"/>
          <w:b/>
          <w:bCs/>
          <w:sz w:val="24"/>
          <w:szCs w:val="24"/>
        </w:rPr>
        <w:t xml:space="preserve">Step 4: 設定ファイルの確認</w:t>
      </w:r>
    </w:p>
    <w:p>
      <w:pPr>
        <w:spacing w:after="60" w:before="60"/>
      </w:pPr>
      <w:r>
        <w:rPr>
          <w:rFonts w:ascii="MS Gothic" w:cs="MS Gothic" w:eastAsia="MS Gothic" w:hAnsi="MS Gothic"/>
          <w:sz w:val="20"/>
          <w:szCs w:val="20"/>
        </w:rPr>
        <w:t xml:space="preserve">appsettings.json の確認項目：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638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設定項目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開発環境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本番環境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SMTP ホスト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localhost（smtp4dev）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smtp.example.com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SMTP ポート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1025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SSL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無効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有効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ログレベル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Debug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Information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MS Gothic" w:cs="MS Gothic" w:eastAsia="MS Gothic" w:hAnsi="MS Gothic"/>
          <w:b/>
          <w:bCs/>
          <w:sz w:val="24"/>
          <w:szCs w:val="24"/>
        </w:rPr>
        <w:t xml:space="preserve">Step 5: AppPool の起動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Start-WebAppPool -Name 'DevNext'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Start-Sleep -Seconds 3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Get-WebAppPoolState -Name 'DevNext'  # 出力: Started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rFonts w:ascii="MS Gothic" w:cs="MS Gothic" w:eastAsia="MS Gothic" w:hAnsi="MS Gothic"/>
          <w:b/>
          <w:bCs/>
          <w:sz w:val="28"/>
          <w:szCs w:val="28"/>
        </w:rPr>
        <w:t xml:space="preserve">4. DB 初期化・マイグレーション</w:t>
      </w:r>
    </w:p>
    <w:p>
      <w:pPr>
        <w:pStyle w:val="Heading2"/>
        <w:spacing w:after="80" w:before="240"/>
      </w:pPr>
      <w:r>
        <w:rPr>
          <w:rFonts w:ascii="MS Gothic" w:cs="MS Gothic" w:eastAsia="MS Gothic" w:hAnsi="MS Gothic"/>
          <w:b/>
          <w:bCs/>
          <w:sz w:val="24"/>
          <w:szCs w:val="24"/>
        </w:rPr>
        <w:t xml:space="preserve">4.1 新規環境セットアップ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DbMigrationRunner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dotnet run</w:t>
      </w:r>
    </w:p>
    <w:p>
      <w:pPr>
        <w:spacing w:after="60" w:before="60"/>
      </w:pPr>
      <w:r>
        <w:rPr>
          <w:rFonts w:ascii="MS Gothic" w:cs="MS Gothic" w:eastAsia="MS Gothic" w:hAnsi="MS Gothic"/>
          <w:sz w:val="20"/>
          <w:szCs w:val="20"/>
        </w:rPr>
        <w:t xml:space="preserve">実行内容: DevNextDB データベースの作成 → 初期ロール（Admin / Member）の作成 → 初期ユーザーの作成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138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3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admin1@sample.jp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Admin1!</w:t>
            </w:r>
          </w:p>
        </w:tc>
        <w:tc>
          <w:tcPr>
            <w:tcW w:type="dxa" w:w="3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member1@sample.jp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Member1!</w:t>
            </w:r>
          </w:p>
        </w:tc>
        <w:tc>
          <w:tcPr>
            <w:tcW w:type="dxa" w:w="3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Member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MS Gothic" w:cs="MS Gothic" w:eastAsia="MS Gothic" w:hAnsi="MS Gothic"/>
          <w:b/>
          <w:bCs/>
          <w:sz w:val="24"/>
          <w:szCs w:val="24"/>
        </w:rPr>
        <w:t xml:space="preserve">4.2 テーブル・カラム変更時</w:t>
      </w:r>
    </w:p>
    <w:p>
      <w:pPr>
        <w:spacing w:after="60" w:before="60"/>
      </w:pPr>
      <w:r>
        <w:rPr>
          <w:rFonts w:ascii="MS Gothic" w:cs="MS Gothic" w:eastAsia="MS Gothic" w:hAnsi="MS Gothic"/>
          <w:sz w:val="20"/>
          <w:szCs w:val="20"/>
        </w:rPr>
        <w:t xml:space="preserve">本プロジェクトはマイグレーションファイルを使用しない。テーブル構造の変更は以下の方法で反映する。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変更内容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手順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新しいテーブルの追加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DbMigrationRunner で EnsureCreatedAsync を再実行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既存テーブルへのカラム追加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SQL スクリプトを直接実行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インデックスの変更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SQL スクリプトを直接実行</w:t>
            </w:r>
          </w:p>
        </w:tc>
      </w:tr>
    </w:tbl>
    <w:p>
      <w:r>
        <w:t xml:space="preserve"/>
      </w:r>
    </w:p>
    <w:p>
      <w:pPr>
        <w:pStyle w:val="Heading1"/>
        <w:spacing w:after="120" w:before="300"/>
      </w:pPr>
      <w:r>
        <w:rPr>
          <w:rFonts w:ascii="MS Gothic" w:cs="MS Gothic" w:eastAsia="MS Gothic" w:hAnsi="MS Gothic"/>
          <w:b/>
          <w:bCs/>
          <w:sz w:val="28"/>
          <w:szCs w:val="28"/>
        </w:rPr>
        <w:t xml:space="preserve">5. 動作確認チェックリスト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確認項目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トップページが表示される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ブラウザでアクセス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ログインできる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admin1@sample.jp / Admin1! でログイン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DB 接続が正常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ホーム画面のダッシュボードにデータが表示される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ファイルアップロードが動作する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テストファイルをアップロード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メール送信が動作する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メール送信サンプルから送信テスト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承認ワークフローが動作する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申請作成・承認の一連フロー確認</w:t>
            </w:r>
          </w:p>
        </w:tc>
      </w:tr>
    </w:tbl>
    <w:p>
      <w:r>
        <w:t xml:space="preserve"/>
      </w:r>
    </w:p>
    <w:p>
      <w:pPr>
        <w:pStyle w:val="Heading1"/>
        <w:spacing w:after="120" w:before="300"/>
      </w:pPr>
      <w:r>
        <w:rPr>
          <w:rFonts w:ascii="MS Gothic" w:cs="MS Gothic" w:eastAsia="MS Gothic" w:hAnsi="MS Gothic"/>
          <w:b/>
          <w:bCs/>
          <w:sz w:val="28"/>
          <w:szCs w:val="28"/>
        </w:rPr>
        <w:t xml:space="preserve">6. ロールバック手順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Stop-WebAppPool -Name 'DevNext'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$backupPath = "C:/deploy/backup/DevNext_&lt;バックアップ日時&gt;"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Copy-Item -Path "$backupPath/*" -Destination "C:/inetpub/wwwroot/DevNext" -Recurse -Force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Start-WebAppPool -Name 'DevNext'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rFonts w:ascii="MS Gothic" w:cs="MS Gothic" w:eastAsia="MS Gothic" w:hAnsi="MS Gothic"/>
          <w:b/>
          <w:bCs/>
          <w:sz w:val="28"/>
          <w:szCs w:val="28"/>
        </w:rPr>
        <w:t xml:space="preserve">7. トラブルシューティング</w:t>
      </w:r>
    </w:p>
    <w:p>
      <w:pPr>
        <w:pStyle w:val="Heading2"/>
        <w:spacing w:after="80" w:before="240"/>
      </w:pPr>
      <w:r>
        <w:rPr>
          <w:rFonts w:ascii="MS Gothic" w:cs="MS Gothic" w:eastAsia="MS Gothic" w:hAnsi="MS Gothic"/>
          <w:b/>
          <w:bCs/>
          <w:sz w:val="24"/>
          <w:szCs w:val="24"/>
        </w:rPr>
        <w:t xml:space="preserve">7.1 502.5 / 500 エラー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638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確認方法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対処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.NET ランタイム未インストール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dotnet --list-runtimes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.NET Hosting Bundle を再インストール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web.config の設定不正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IIS のエラーログ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aspNetCore ハンドラーを確認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接続文字列エラー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Windows イベントログ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appsettings.json の DB 接続文字列を確認</w:t>
            </w:r>
          </w:p>
        </w:tc>
      </w:tr>
    </w:tbl>
    <w:p>
      <w:pPr>
        <w:pStyle w:val="Heading2"/>
        <w:spacing w:after="80" w:before="240"/>
      </w:pPr>
      <w:r>
        <w:rPr>
          <w:rFonts w:ascii="MS Gothic" w:cs="MS Gothic" w:eastAsia="MS Gothic" w:hAnsi="MS Gothic"/>
          <w:b/>
          <w:bCs/>
          <w:sz w:val="24"/>
          <w:szCs w:val="24"/>
        </w:rPr>
        <w:t xml:space="preserve">7.2 AppPool がすぐ停止する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638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確認方法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対処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アプリ起動エラー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C:/inetpub/wwwroot/DevNext/logs/stdout_*.log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stdout ログを確認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依存ライブラリ不足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イベントビューアー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Publish 時に --self-contained を使用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S Gothic" w:cs="MS Gothic" w:eastAsia="MS Gothic" w:hAnsi="MS Gothic"/>
        <w:sz w:val="18"/>
        <w:szCs w:val="18"/>
      </w:rPr>
      <w:t xml:space="preserve">- </w:t>
    </w:r>
    <w:r>
      <w:rPr>
        <w:rFonts w:ascii="MS Gothic" w:cs="MS Gothic" w:eastAsia="MS Gothic" w:hAnsi="MS Gothi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Gothic" w:cs="MS Gothic" w:eastAsia="MS Gothic" w:hAnsi="MS Gothic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S Gothic" w:cs="MS Gothic" w:eastAsia="MS Gothic" w:hAnsi="MS Gothic"/>
        <w:color w:val="666666"/>
        <w:sz w:val="18"/>
        <w:szCs w:val="18"/>
      </w:rPr>
      <w:t xml:space="preserve">DevNext デプロイ手順書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Gothic" w:cs="MS Gothic" w:eastAsia="MS Gothic" w:hAnsi="MS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300"/>
      <w:outlineLvl w:val="0"/>
    </w:pPr>
    <w:rPr>
      <w:rFonts w:ascii="MS Gothic" w:cs="MS Gothic" w:eastAsia="MS Gothic" w:hAnsi="MS Gothic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MS Gothic" w:cs="MS Gothic" w:eastAsia="MS Gothic" w:hAnsi="MS Gothic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MS Gothic" w:cs="MS Gothic" w:eastAsia="MS Gothic" w:hAnsi="MS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2026-03-28T01:56:19.029Z</dcterms:created>
  <dcterms:modified xsi:type="dcterms:W3CDTF">2026-03-28T01:56:19.029Z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