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60767" cy="1460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767" cy="1460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4111328125" w:line="240" w:lineRule="auto"/>
        <w:ind w:left="2.9600524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2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2a5f"/>
          <w:sz w:val="28"/>
          <w:szCs w:val="28"/>
          <w:u w:val="none"/>
          <w:shd w:fill="auto" w:val="clear"/>
          <w:vertAlign w:val="baseline"/>
          <w:rtl w:val="0"/>
        </w:rPr>
        <w:t xml:space="preserve">4-Week Career Booster Programme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92089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Your Journey Over the Next Four Weeks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4083251953125" w:line="240" w:lineRule="auto"/>
        <w:ind w:left="15.860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Programme Overview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5802001953125" w:line="280.6494140625" w:lineRule="auto"/>
        <w:ind w:left="1.660003662109375" w:right="163.4033203125" w:firstLine="6.8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next 4 weeks, we'll work together to uncover clarity about your career direction, craft your compelling narrative, and equip you with practical tools for your job search.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673706054687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You'll Receive: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x 1-hour coaching sessions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career insights report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Decision-making framework for evaluating opportunities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content framework and template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positioning guidance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positioning statement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support between sessions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8007202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Session 1: Career Story Discovery &amp; Initial Insights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16992187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We'll Cover: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your questionnaire responses together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80.6494140625" w:lineRule="auto"/>
        <w:ind w:left="17.060089111328125" w:right="1482.835693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initial patterns and themes emerging from your career 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connecting these patterns to your current situation and 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what's surfaced about what you need to thrive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6743164062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After: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80.6494140625" w:lineRule="auto"/>
        <w:ind w:left="14.420013427734375" w:right="689.588623046875" w:firstLine="1.9801330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process your responses through the AI system to generate your comprehensive career narrative report, which you'll receive before Session 2.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17822265625" w:line="240" w:lineRule="auto"/>
        <w:ind w:left="5.98007202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Session 2: Deep Pattern Analysis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2309570312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We'll Cover: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through your AI-generated career report together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patterns, strengths, and themes in detail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80.6494140625" w:lineRule="auto"/>
        <w:ind w:left="17.060089111328125" w:right="1110.832519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insights to your current crossroads (agency vs client-side opportunities)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building your decision-making framework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58154296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what "useful" and "less stressful" actually means for you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.100128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Homework: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.22009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map your two current opportunities against the emerging themes and criteria.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7.4395751953125" w:line="240" w:lineRule="auto"/>
        <w:ind w:left="5.98007202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Session 3: Craft Your Narrative &amp; Positioning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20043945312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We'll Cover: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93090820312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your unique positioning statement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930908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authentic framing for your career transitions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compelling narrative themes for different contexts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how to talk about your experience strategically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You'll Leave With: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positioning statement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 frameworks for different opportunities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 language for discussing your career journey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8388671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themes document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764404296875" w:line="240" w:lineRule="auto"/>
        <w:ind w:left="5.980072021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Session 4: Practical Application - CV &amp; LinkedIn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16992187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We'll Cover: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my CV template structure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Guidance on populating it with your strategic narrative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headline and profile optimisation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position yourself based on insights from the programme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2.540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You'll Leave With: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80.6494140625" w:lineRule="auto"/>
        <w:ind w:left="17.060089111328125" w:right="2503.3209228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template and content framework (you'll populate the details)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positioning guide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58154296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direction for your job search materials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.100128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 Wrap-Up: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80.6494140625" w:lineRule="auto"/>
        <w:ind w:left="7.82012939453125" w:right="529.5880126953125" w:hanging="3.30001831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also discuss whether you'd like to continue to Phase 2, which covers implementation, application strategy, interview preparation, and targeting specific opportunities.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1776123046875" w:line="240" w:lineRule="auto"/>
        <w:ind w:left="15.860137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Between Sessions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94140625" w:lineRule="auto"/>
        <w:ind w:left="14.420013427734375" w:right="0" w:hanging="13.19992065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have email support throughout the programme. Feel free to send questions, reflections, or requests for clarification, and I'll respond within 48 hours on working days.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17822265625" w:line="240" w:lineRule="auto"/>
        <w:ind w:left="3.3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What Success Looks Like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57958984375" w:line="240" w:lineRule="auto"/>
        <w:ind w:left="16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end of our 4 weeks together, you'll have: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6279296875" w:line="280.6494140625" w:lineRule="auto"/>
        <w:ind w:left="17.060089111328125" w:right="1483.521118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understanding of your career patterns and what you need to thrive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PGothic" w:cs="MS PGothic" w:eastAsia="MS PGothic" w:hAnsi="MS PGothic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for evaluating opportunities (current and future)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5815429687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 narrative that positions you strategically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tools to update your CV and LinkedIn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 your career story and how to tell it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977783203125" w:line="240" w:lineRule="auto"/>
        <w:ind w:left="17.06008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on your next steps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9356689453125" w:line="240" w:lineRule="auto"/>
        <w:ind w:left="13.100128173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 Gills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6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 the Spark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14.4200134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lisa@harnessthespark.com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40" w:lineRule="auto"/>
        <w:ind w:left="3.640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www.harnessthespark.com</w:t>
      </w:r>
    </w:p>
    <w:sectPr>
      <w:pgSz w:h="15840" w:w="12240" w:orient="portrait"/>
      <w:pgMar w:bottom="1661.689453125" w:top="1432.3828125" w:left="1802.0799255371094" w:right="1814.71557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