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C8EE6" w14:textId="46841338" w:rsidR="00880584" w:rsidRDefault="00F850F8" w:rsidP="00F850F8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סוגיות</w:t>
      </w:r>
      <w:r w:rsidRPr="00F850F8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לדיון</w:t>
      </w:r>
    </w:p>
    <w:p w14:paraId="4CB4CFFE" w14:textId="66E4EECB" w:rsidR="004136F3" w:rsidRDefault="004136F3" w:rsidP="00F850F8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מה הקשר בין </w:t>
      </w:r>
      <w:proofErr w:type="spellStart"/>
      <w:r>
        <w:rPr>
          <w:rFonts w:ascii="David" w:hAnsi="David" w:cs="David"/>
          <w:sz w:val="24"/>
          <w:szCs w:val="24"/>
        </w:rPr>
        <w:t>KMeans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ובין </w:t>
      </w:r>
      <w:r>
        <w:rPr>
          <w:rFonts w:ascii="David" w:hAnsi="David" w:cs="David"/>
          <w:sz w:val="24"/>
          <w:szCs w:val="24"/>
        </w:rPr>
        <w:t>GMM</w:t>
      </w:r>
      <w:r>
        <w:rPr>
          <w:rFonts w:ascii="David" w:hAnsi="David" w:cs="David" w:hint="cs"/>
          <w:sz w:val="24"/>
          <w:szCs w:val="24"/>
          <w:rtl/>
        </w:rPr>
        <w:t>?</w:t>
      </w:r>
    </w:p>
    <w:p w14:paraId="77A9D595" w14:textId="03CCE7E5" w:rsidR="004136F3" w:rsidRDefault="004136F3" w:rsidP="004136F3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שני האלגוריתמים נותנים 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 xml:space="preserve">-ים דומים, ולמעשה נוכל לחשוב על </w:t>
      </w:r>
      <w:r>
        <w:rPr>
          <w:rFonts w:ascii="David" w:hAnsi="David" w:cs="David" w:hint="cs"/>
          <w:sz w:val="24"/>
          <w:szCs w:val="24"/>
        </w:rPr>
        <w:t>GMM</w:t>
      </w:r>
      <w:r>
        <w:rPr>
          <w:rFonts w:ascii="David" w:hAnsi="David" w:cs="David" w:hint="cs"/>
          <w:sz w:val="24"/>
          <w:szCs w:val="24"/>
          <w:rtl/>
        </w:rPr>
        <w:t xml:space="preserve"> כעל מעין הכללה של </w:t>
      </w:r>
      <w:proofErr w:type="spellStart"/>
      <w:r>
        <w:rPr>
          <w:rFonts w:ascii="David" w:hAnsi="David" w:cs="David"/>
          <w:sz w:val="24"/>
          <w:szCs w:val="24"/>
        </w:rPr>
        <w:t>KMeans</w:t>
      </w:r>
      <w:proofErr w:type="spellEnd"/>
      <w:r>
        <w:rPr>
          <w:rFonts w:ascii="David" w:hAnsi="David" w:cs="David" w:hint="cs"/>
          <w:sz w:val="24"/>
          <w:szCs w:val="24"/>
          <w:rtl/>
        </w:rPr>
        <w:t>, כאשר אין דרישה ל-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 xml:space="preserve">-ים כדוריים, וניתן לקבל גם 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>-ים בעלי צורה אליפטית. ב-</w:t>
      </w:r>
      <w:r>
        <w:rPr>
          <w:rFonts w:ascii="David" w:hAnsi="David" w:cs="David" w:hint="cs"/>
          <w:sz w:val="24"/>
          <w:szCs w:val="24"/>
        </w:rPr>
        <w:t>GMM</w:t>
      </w:r>
      <w:r>
        <w:rPr>
          <w:rFonts w:ascii="David" w:hAnsi="David" w:cs="David" w:hint="cs"/>
          <w:sz w:val="24"/>
          <w:szCs w:val="24"/>
          <w:rtl/>
        </w:rPr>
        <w:t xml:space="preserve"> אנו מקבלים גם פרשנות הסתברותית, שניתן למצוא לה שימושים רבים.</w:t>
      </w:r>
    </w:p>
    <w:p w14:paraId="66E8EB52" w14:textId="77777777" w:rsidR="004136F3" w:rsidRDefault="004136F3" w:rsidP="004136F3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424D3B2B" w14:textId="638F5903" w:rsidR="004136F3" w:rsidRDefault="00F850F8" w:rsidP="004136F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הכללה אל מחוץ לסט האימון</w:t>
      </w:r>
    </w:p>
    <w:p w14:paraId="0D56BDA8" w14:textId="56AAC818" w:rsidR="004136F3" w:rsidRPr="004136F3" w:rsidRDefault="004136F3" w:rsidP="004136F3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איך נקבל פרדיקציה לנקודות שלא הופיעו בסט האימון?</w:t>
      </w:r>
    </w:p>
    <w:p w14:paraId="4C0E1749" w14:textId="68090CAC" w:rsidR="00F850F8" w:rsidRDefault="00F850F8" w:rsidP="00F850F8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ב-</w:t>
      </w:r>
      <w:proofErr w:type="spellStart"/>
      <w:r>
        <w:rPr>
          <w:rFonts w:ascii="David" w:hAnsi="David" w:cs="David"/>
          <w:sz w:val="24"/>
          <w:szCs w:val="24"/>
        </w:rPr>
        <w:t>K</w:t>
      </w:r>
      <w:r w:rsidR="004136F3">
        <w:rPr>
          <w:rFonts w:ascii="David" w:hAnsi="David" w:cs="David"/>
          <w:sz w:val="24"/>
          <w:szCs w:val="24"/>
        </w:rPr>
        <w:t>M</w:t>
      </w:r>
      <w:r>
        <w:rPr>
          <w:rFonts w:ascii="David" w:hAnsi="David" w:cs="David"/>
          <w:sz w:val="24"/>
          <w:szCs w:val="24"/>
        </w:rPr>
        <w:t>eans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ההכללה אל מחוץ לסט האימון היא פשוטה באופן יחסי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עבור דוגמא חדשה, ה-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 xml:space="preserve"> שלה הוא זה שמרכזו קרוב אליה ככל האפשר. אכן, </w:t>
      </w:r>
      <w:proofErr w:type="spellStart"/>
      <w:r>
        <w:rPr>
          <w:rFonts w:ascii="David" w:hAnsi="David" w:cs="David"/>
          <w:sz w:val="24"/>
          <w:szCs w:val="24"/>
        </w:rPr>
        <w:t>sklearn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תומך באפשרות הזאת.</w:t>
      </w:r>
    </w:p>
    <w:p w14:paraId="3CF67F60" w14:textId="2C3A80AB" w:rsidR="00F850F8" w:rsidRDefault="00F850F8" w:rsidP="00F850F8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ב-</w:t>
      </w:r>
      <w:r>
        <w:rPr>
          <w:rFonts w:ascii="David" w:hAnsi="David" w:cs="David"/>
          <w:sz w:val="24"/>
          <w:szCs w:val="24"/>
        </w:rPr>
        <w:t>DBSCAN</w:t>
      </w:r>
      <w:r>
        <w:rPr>
          <w:rFonts w:ascii="David" w:hAnsi="David" w:cs="David" w:hint="cs"/>
          <w:sz w:val="24"/>
          <w:szCs w:val="24"/>
          <w:rtl/>
        </w:rPr>
        <w:t xml:space="preserve"> לא ברור איך לבצע את ההכללה הזו. פתרון נאיבי יהיה לבחור ב-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 xml:space="preserve"> הכי קרוב. אולם 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 xml:space="preserve">-ים של </w:t>
      </w:r>
      <w:r>
        <w:rPr>
          <w:rFonts w:ascii="David" w:hAnsi="David" w:cs="David" w:hint="cs"/>
          <w:sz w:val="24"/>
          <w:szCs w:val="24"/>
        </w:rPr>
        <w:t>DBSCAN</w:t>
      </w:r>
      <w:r>
        <w:rPr>
          <w:rFonts w:ascii="David" w:hAnsi="David" w:cs="David" w:hint="cs"/>
          <w:sz w:val="24"/>
          <w:szCs w:val="24"/>
          <w:rtl/>
        </w:rPr>
        <w:t xml:space="preserve"> הם באופן כללי פחות "כדוריים", ושימוש בקריטריון מרחק פשוט הוא פחות הגיוני. בנוסף, עלינו לחשב לכל נקודה את המרחק מכל נקודה בכל 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 xml:space="preserve"> כדי לקבוע לאיזה 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 xml:space="preserve"> לשייך אותה</w:t>
      </w:r>
      <w:r w:rsidR="004136F3">
        <w:rPr>
          <w:rFonts w:ascii="David" w:hAnsi="David" w:cs="David" w:hint="cs"/>
          <w:sz w:val="24"/>
          <w:szCs w:val="24"/>
          <w:rtl/>
        </w:rPr>
        <w:t>, כלומר המשימה הרבה יותר מסובכת חישובית.</w:t>
      </w:r>
      <w:r w:rsidR="004136F3">
        <w:rPr>
          <w:rFonts w:ascii="David" w:hAnsi="David" w:cs="David"/>
          <w:sz w:val="24"/>
          <w:szCs w:val="24"/>
        </w:rPr>
        <w:t xml:space="preserve"> </w:t>
      </w:r>
      <w:r w:rsidR="004136F3">
        <w:rPr>
          <w:rFonts w:ascii="David" w:hAnsi="David" w:cs="David" w:hint="cs"/>
          <w:sz w:val="24"/>
          <w:szCs w:val="24"/>
          <w:rtl/>
        </w:rPr>
        <w:t xml:space="preserve">אכן, </w:t>
      </w:r>
      <w:proofErr w:type="spellStart"/>
      <w:r w:rsidR="004136F3">
        <w:rPr>
          <w:rFonts w:ascii="David" w:hAnsi="David" w:cs="David"/>
          <w:sz w:val="24"/>
          <w:szCs w:val="24"/>
        </w:rPr>
        <w:t>sklearn</w:t>
      </w:r>
      <w:proofErr w:type="spellEnd"/>
      <w:r w:rsidR="004136F3">
        <w:rPr>
          <w:rFonts w:ascii="David" w:hAnsi="David" w:cs="David" w:hint="cs"/>
          <w:sz w:val="24"/>
          <w:szCs w:val="24"/>
          <w:rtl/>
        </w:rPr>
        <w:t xml:space="preserve"> אף לא תומך באפשרות ל-</w:t>
      </w:r>
      <w:r w:rsidR="004136F3">
        <w:rPr>
          <w:rFonts w:ascii="David" w:hAnsi="David" w:cs="David"/>
          <w:sz w:val="24"/>
          <w:szCs w:val="24"/>
        </w:rPr>
        <w:t>predict</w:t>
      </w:r>
      <w:r w:rsidR="004136F3">
        <w:rPr>
          <w:rFonts w:ascii="David" w:hAnsi="David" w:cs="David" w:hint="cs"/>
          <w:sz w:val="24"/>
          <w:szCs w:val="24"/>
          <w:rtl/>
        </w:rPr>
        <w:t xml:space="preserve"> ב-</w:t>
      </w:r>
      <w:r w:rsidR="004136F3">
        <w:rPr>
          <w:rFonts w:ascii="David" w:hAnsi="David" w:cs="David" w:hint="cs"/>
          <w:sz w:val="24"/>
          <w:szCs w:val="24"/>
        </w:rPr>
        <w:t>DBSCAN</w:t>
      </w:r>
      <w:r w:rsidR="004136F3">
        <w:rPr>
          <w:rFonts w:ascii="David" w:hAnsi="David" w:cs="David" w:hint="cs"/>
          <w:sz w:val="24"/>
          <w:szCs w:val="24"/>
          <w:rtl/>
        </w:rPr>
        <w:t>.</w:t>
      </w:r>
    </w:p>
    <w:p w14:paraId="5B66ED25" w14:textId="54B374DA" w:rsidR="004136F3" w:rsidRDefault="004136F3" w:rsidP="004136F3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ב-</w:t>
      </w:r>
      <w:r>
        <w:rPr>
          <w:rFonts w:ascii="David" w:hAnsi="David" w:cs="David" w:hint="cs"/>
          <w:sz w:val="24"/>
          <w:szCs w:val="24"/>
        </w:rPr>
        <w:t>GMM</w:t>
      </w:r>
      <w:r>
        <w:rPr>
          <w:rFonts w:ascii="David" w:hAnsi="David" w:cs="David" w:hint="cs"/>
          <w:sz w:val="24"/>
          <w:szCs w:val="24"/>
          <w:rtl/>
        </w:rPr>
        <w:t xml:space="preserve"> העבודה דומה לעבודה ב-</w:t>
      </w:r>
      <w:proofErr w:type="spellStart"/>
      <w:r>
        <w:rPr>
          <w:rFonts w:ascii="David" w:hAnsi="David" w:cs="David"/>
          <w:sz w:val="24"/>
          <w:szCs w:val="24"/>
        </w:rPr>
        <w:t>KMeans</w:t>
      </w:r>
      <w:proofErr w:type="spellEnd"/>
      <w:r>
        <w:rPr>
          <w:rFonts w:ascii="David" w:hAnsi="David" w:cs="David" w:hint="cs"/>
          <w:sz w:val="24"/>
          <w:szCs w:val="24"/>
          <w:rtl/>
        </w:rPr>
        <w:t>, אולם לפונקציית המרחק ניתן להוסיף פרשנות הסתברותית, ולהשתמש ב-</w:t>
      </w:r>
      <w:r>
        <w:rPr>
          <w:rFonts w:ascii="David" w:hAnsi="David" w:cs="David"/>
          <w:sz w:val="24"/>
          <w:szCs w:val="24"/>
        </w:rPr>
        <w:t>likelihood</w:t>
      </w:r>
      <w:r>
        <w:rPr>
          <w:rFonts w:ascii="David" w:hAnsi="David" w:cs="David" w:hint="cs"/>
          <w:sz w:val="24"/>
          <w:szCs w:val="24"/>
          <w:rtl/>
        </w:rPr>
        <w:t xml:space="preserve"> כדי לקבוע את הגאוסיאן אליו נשייך את הדוגמא. גם כאן </w:t>
      </w:r>
      <w:proofErr w:type="spellStart"/>
      <w:r>
        <w:rPr>
          <w:rFonts w:ascii="David" w:hAnsi="David" w:cs="David"/>
          <w:sz w:val="24"/>
          <w:szCs w:val="24"/>
        </w:rPr>
        <w:t>sklearn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תומך ב-</w:t>
      </w:r>
      <w:r>
        <w:rPr>
          <w:rFonts w:ascii="David" w:hAnsi="David" w:cs="David"/>
          <w:sz w:val="24"/>
          <w:szCs w:val="24"/>
        </w:rPr>
        <w:t>predict</w:t>
      </w:r>
      <w:r>
        <w:rPr>
          <w:rFonts w:ascii="David" w:hAnsi="David" w:cs="David" w:hint="cs"/>
          <w:sz w:val="24"/>
          <w:szCs w:val="24"/>
          <w:rtl/>
        </w:rPr>
        <w:t xml:space="preserve"> (וגם ב-</w:t>
      </w:r>
      <w:proofErr w:type="spellStart"/>
      <w:r>
        <w:rPr>
          <w:rFonts w:ascii="David" w:hAnsi="David" w:cs="David"/>
          <w:sz w:val="24"/>
          <w:szCs w:val="24"/>
        </w:rPr>
        <w:t>predict_proba</w:t>
      </w:r>
      <w:proofErr w:type="spellEnd"/>
      <w:r>
        <w:rPr>
          <w:rFonts w:ascii="David" w:hAnsi="David" w:cs="David" w:hint="cs"/>
          <w:sz w:val="24"/>
          <w:szCs w:val="24"/>
          <w:rtl/>
        </w:rPr>
        <w:t>).</w:t>
      </w:r>
    </w:p>
    <w:p w14:paraId="474AFB7A" w14:textId="77777777" w:rsidR="004136F3" w:rsidRDefault="004136F3" w:rsidP="004136F3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0FD28D3A" w14:textId="229E562F" w:rsidR="00F850F8" w:rsidRDefault="00F850F8" w:rsidP="004136F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מציאת אנומליות</w:t>
      </w:r>
    </w:p>
    <w:p w14:paraId="2F5CFAE7" w14:textId="49E22DAE" w:rsidR="004136F3" w:rsidRDefault="004136F3" w:rsidP="004136F3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האם יש דרך טבעית להגדיר אנומליות?</w:t>
      </w:r>
    </w:p>
    <w:p w14:paraId="49F02120" w14:textId="686B1EE0" w:rsidR="004136F3" w:rsidRDefault="004136F3" w:rsidP="004136F3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ב-</w:t>
      </w:r>
      <w:proofErr w:type="spellStart"/>
      <w:r>
        <w:rPr>
          <w:rFonts w:ascii="David" w:hAnsi="David" w:cs="David"/>
          <w:sz w:val="24"/>
          <w:szCs w:val="24"/>
        </w:rPr>
        <w:t>KMeans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אין דרך טבעית להגדיר אנומליות. ניתן לנסות לנסח מדדים הקשורים למרחק של נקודה ממרכזי כל ה-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>-ים, להתייחס לפיזור של ה-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>-ים השונים ועוד.</w:t>
      </w:r>
    </w:p>
    <w:p w14:paraId="708C63CB" w14:textId="1CAE6BFB" w:rsidR="004136F3" w:rsidRDefault="004136F3" w:rsidP="004136F3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ב-</w:t>
      </w:r>
      <w:r>
        <w:rPr>
          <w:rFonts w:ascii="David" w:hAnsi="David" w:cs="David"/>
          <w:sz w:val="24"/>
          <w:szCs w:val="24"/>
        </w:rPr>
        <w:t>DBSCAN</w:t>
      </w:r>
      <w:r>
        <w:rPr>
          <w:rFonts w:ascii="David" w:hAnsi="David" w:cs="David" w:hint="cs"/>
          <w:sz w:val="24"/>
          <w:szCs w:val="24"/>
          <w:rtl/>
        </w:rPr>
        <w:t xml:space="preserve"> אנומליות מוגדרות באופן טבעי.</w:t>
      </w:r>
      <w:r w:rsidR="0071297B">
        <w:rPr>
          <w:rFonts w:ascii="David" w:hAnsi="David" w:cs="David" w:hint="cs"/>
          <w:sz w:val="24"/>
          <w:szCs w:val="24"/>
          <w:rtl/>
        </w:rPr>
        <w:t xml:space="preserve"> אכן, זהו אחד מה-</w:t>
      </w:r>
      <w:r w:rsidR="0071297B">
        <w:rPr>
          <w:rFonts w:ascii="David" w:hAnsi="David" w:cs="David"/>
          <w:sz w:val="24"/>
          <w:szCs w:val="24"/>
        </w:rPr>
        <w:t>class</w:t>
      </w:r>
      <w:r w:rsidR="0071297B">
        <w:rPr>
          <w:rFonts w:ascii="David" w:hAnsi="David" w:cs="David" w:hint="cs"/>
          <w:sz w:val="24"/>
          <w:szCs w:val="24"/>
          <w:rtl/>
        </w:rPr>
        <w:t>-ים שחוזרים.</w:t>
      </w:r>
    </w:p>
    <w:p w14:paraId="6A714576" w14:textId="618A7450" w:rsidR="0071297B" w:rsidRDefault="0071297B" w:rsidP="0071297B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ב-</w:t>
      </w:r>
      <w:r>
        <w:rPr>
          <w:rFonts w:ascii="David" w:hAnsi="David" w:cs="David" w:hint="cs"/>
          <w:sz w:val="24"/>
          <w:szCs w:val="24"/>
        </w:rPr>
        <w:t>GMM</w:t>
      </w:r>
      <w:r>
        <w:rPr>
          <w:rFonts w:ascii="David" w:hAnsi="David" w:cs="David" w:hint="cs"/>
          <w:sz w:val="24"/>
          <w:szCs w:val="24"/>
          <w:rtl/>
        </w:rPr>
        <w:t xml:space="preserve"> ניתן להגדיר אנומליות בצורה יחסית טבעית, באמצעות פונקציית ה-</w:t>
      </w:r>
      <w:r>
        <w:rPr>
          <w:rFonts w:ascii="David" w:hAnsi="David" w:cs="David"/>
          <w:sz w:val="24"/>
          <w:szCs w:val="24"/>
        </w:rPr>
        <w:t>likelihood</w:t>
      </w:r>
      <w:r>
        <w:rPr>
          <w:rFonts w:ascii="David" w:hAnsi="David" w:cs="David" w:hint="cs"/>
          <w:sz w:val="24"/>
          <w:szCs w:val="24"/>
          <w:rtl/>
        </w:rPr>
        <w:t xml:space="preserve"> שמתקבלת בו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(דרך פונקציית </w:t>
      </w:r>
      <w:proofErr w:type="spellStart"/>
      <w:r w:rsidRPr="0071297B">
        <w:rPr>
          <w:rFonts w:ascii="David" w:hAnsi="David" w:cs="David"/>
          <w:sz w:val="24"/>
          <w:szCs w:val="24"/>
        </w:rPr>
        <w:t>score_samples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למשל).</w:t>
      </w:r>
    </w:p>
    <w:p w14:paraId="6338D2CB" w14:textId="77777777" w:rsidR="00691A7D" w:rsidRDefault="00691A7D" w:rsidP="00691A7D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70ABC90C" w14:textId="026A26DE" w:rsidR="00691A7D" w:rsidRPr="00691A7D" w:rsidRDefault="004136F3" w:rsidP="00691A7D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מטריקה מותאמת</w:t>
      </w:r>
    </w:p>
    <w:p w14:paraId="7FD611BE" w14:textId="593F7588" w:rsidR="00CD55BE" w:rsidRDefault="00CD55BE" w:rsidP="00CD55BE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פעמים רבות אנו רוצים לבצע </w:t>
      </w:r>
      <w:r>
        <w:rPr>
          <w:rFonts w:ascii="David" w:hAnsi="David" w:cs="David"/>
          <w:sz w:val="24"/>
          <w:szCs w:val="24"/>
        </w:rPr>
        <w:t>clustering</w:t>
      </w:r>
      <w:r>
        <w:rPr>
          <w:rFonts w:ascii="David" w:hAnsi="David" w:cs="David" w:hint="cs"/>
          <w:sz w:val="24"/>
          <w:szCs w:val="24"/>
          <w:rtl/>
        </w:rPr>
        <w:t xml:space="preserve"> על מטריקה שאיננה אוקלידית.</w:t>
      </w:r>
      <w:r w:rsidR="00691A7D">
        <w:rPr>
          <w:rFonts w:ascii="David" w:hAnsi="David" w:cs="David" w:hint="cs"/>
          <w:sz w:val="24"/>
          <w:szCs w:val="24"/>
          <w:rtl/>
        </w:rPr>
        <w:t xml:space="preserve"> למשל, עבור דאטה רב מימדי פעמים רבות נוח לעבוד עם מטריקת </w:t>
      </w:r>
      <w:r w:rsidR="00691A7D">
        <w:rPr>
          <w:rFonts w:ascii="David" w:hAnsi="David" w:cs="David"/>
          <w:sz w:val="24"/>
          <w:szCs w:val="24"/>
        </w:rPr>
        <w:t>cosine similarity</w:t>
      </w:r>
      <w:r w:rsidR="00691A7D">
        <w:rPr>
          <w:rFonts w:ascii="David" w:hAnsi="David" w:cs="David" w:hint="cs"/>
          <w:sz w:val="24"/>
          <w:szCs w:val="24"/>
          <w:rtl/>
        </w:rPr>
        <w:t xml:space="preserve">. איך נוכל לבצע </w:t>
      </w:r>
      <w:r w:rsidR="00691A7D">
        <w:rPr>
          <w:rFonts w:ascii="David" w:hAnsi="David" w:cs="David"/>
          <w:sz w:val="24"/>
          <w:szCs w:val="24"/>
        </w:rPr>
        <w:t>clustering</w:t>
      </w:r>
      <w:r w:rsidR="00691A7D">
        <w:rPr>
          <w:rFonts w:ascii="David" w:hAnsi="David" w:cs="David" w:hint="cs"/>
          <w:sz w:val="24"/>
          <w:szCs w:val="24"/>
          <w:rtl/>
        </w:rPr>
        <w:t xml:space="preserve"> במטריקה זו?</w:t>
      </w:r>
      <w:r w:rsidR="00DF16EA">
        <w:rPr>
          <w:rFonts w:ascii="David" w:hAnsi="David" w:cs="David" w:hint="cs"/>
          <w:sz w:val="24"/>
          <w:szCs w:val="24"/>
          <w:rtl/>
        </w:rPr>
        <w:t xml:space="preserve"> נוכל, למשל, להטיל את כל הוקטורים על ספירת היחידה, ואז מרחק ה-</w:t>
      </w:r>
      <w:r w:rsidR="00DF16EA">
        <w:rPr>
          <w:rFonts w:ascii="David" w:hAnsi="David" w:cs="David"/>
          <w:sz w:val="24"/>
          <w:szCs w:val="24"/>
        </w:rPr>
        <w:t>cosine similarity</w:t>
      </w:r>
      <w:r w:rsidR="00DF16EA">
        <w:rPr>
          <w:rFonts w:ascii="David" w:hAnsi="David" w:cs="David" w:hint="cs"/>
          <w:sz w:val="24"/>
          <w:szCs w:val="24"/>
          <w:rtl/>
        </w:rPr>
        <w:t xml:space="preserve"> ביניהם לא ישתנה, אבל המרחק האוקלידי יהיה כפל ב-</w:t>
      </w:r>
      <m:oMath>
        <m:r>
          <w:rPr>
            <w:rFonts w:ascii="Cambria Math" w:hAnsi="Cambria Math" w:cs="David"/>
            <w:sz w:val="24"/>
            <w:szCs w:val="24"/>
          </w:rPr>
          <m:t>2π</m:t>
        </m:r>
      </m:oMath>
      <w:r w:rsidR="00DF16EA">
        <w:rPr>
          <w:rFonts w:ascii="David" w:eastAsiaTheme="minorEastAsia" w:hAnsi="David" w:cs="David"/>
          <w:sz w:val="24"/>
          <w:szCs w:val="24"/>
        </w:rPr>
        <w:t xml:space="preserve"> </w:t>
      </w:r>
      <w:r w:rsidR="00DF16EA">
        <w:rPr>
          <w:rFonts w:ascii="David" w:eastAsiaTheme="minorEastAsia" w:hAnsi="David" w:cs="David" w:hint="cs"/>
          <w:sz w:val="24"/>
          <w:szCs w:val="24"/>
          <w:rtl/>
        </w:rPr>
        <w:t>של מרחק ה-</w:t>
      </w:r>
      <w:r w:rsidR="00DF16EA">
        <w:rPr>
          <w:rFonts w:ascii="David" w:eastAsiaTheme="minorEastAsia" w:hAnsi="David" w:cs="David"/>
          <w:sz w:val="24"/>
          <w:szCs w:val="24"/>
        </w:rPr>
        <w:t>cosine</w:t>
      </w:r>
      <w:r w:rsidR="00DF16EA">
        <w:rPr>
          <w:rFonts w:ascii="David" w:eastAsiaTheme="minorEastAsia" w:hAnsi="David" w:cs="David" w:hint="cs"/>
          <w:sz w:val="24"/>
          <w:szCs w:val="24"/>
          <w:rtl/>
        </w:rPr>
        <w:t>. באופן זה נוכל להשתמש ב-</w:t>
      </w:r>
      <w:proofErr w:type="spellStart"/>
      <w:r w:rsidR="00DF16EA">
        <w:rPr>
          <w:rFonts w:ascii="David" w:eastAsiaTheme="minorEastAsia" w:hAnsi="David" w:cs="David" w:hint="cs"/>
          <w:sz w:val="24"/>
          <w:szCs w:val="24"/>
        </w:rPr>
        <w:t>KM</w:t>
      </w:r>
      <w:r w:rsidR="00DF16EA">
        <w:rPr>
          <w:rFonts w:ascii="David" w:eastAsiaTheme="minorEastAsia" w:hAnsi="David" w:cs="David"/>
          <w:sz w:val="24"/>
          <w:szCs w:val="24"/>
        </w:rPr>
        <w:t>eans</w:t>
      </w:r>
      <w:proofErr w:type="spellEnd"/>
      <w:r w:rsidR="00DF16EA">
        <w:rPr>
          <w:rFonts w:ascii="David" w:eastAsiaTheme="minorEastAsia" w:hAnsi="David" w:cs="David" w:hint="cs"/>
          <w:sz w:val="24"/>
          <w:szCs w:val="24"/>
          <w:rtl/>
        </w:rPr>
        <w:t>, או ב-</w:t>
      </w:r>
      <w:r w:rsidR="00DF16EA">
        <w:rPr>
          <w:rFonts w:ascii="David" w:eastAsiaTheme="minorEastAsia" w:hAnsi="David" w:cs="David" w:hint="cs"/>
          <w:sz w:val="24"/>
          <w:szCs w:val="24"/>
        </w:rPr>
        <w:t>GMM</w:t>
      </w:r>
      <w:r w:rsidR="00DF16EA">
        <w:rPr>
          <w:rFonts w:ascii="David" w:eastAsiaTheme="minorEastAsia" w:hAnsi="David" w:cs="David" w:hint="cs"/>
          <w:sz w:val="24"/>
          <w:szCs w:val="24"/>
          <w:rtl/>
        </w:rPr>
        <w:t xml:space="preserve">, ולקבל </w:t>
      </w:r>
      <w:r w:rsidR="00DF16EA">
        <w:rPr>
          <w:rFonts w:ascii="David" w:eastAsiaTheme="minorEastAsia" w:hAnsi="David" w:cs="David"/>
          <w:sz w:val="24"/>
          <w:szCs w:val="24"/>
        </w:rPr>
        <w:t>clustering</w:t>
      </w:r>
      <w:r w:rsidR="00DF16EA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F46953">
        <w:rPr>
          <w:rFonts w:ascii="David" w:eastAsiaTheme="minorEastAsia" w:hAnsi="David" w:cs="David" w:hint="cs"/>
          <w:sz w:val="24"/>
          <w:szCs w:val="24"/>
          <w:rtl/>
        </w:rPr>
        <w:t xml:space="preserve">עם מטריקת </w:t>
      </w:r>
      <w:r w:rsidR="00F46953">
        <w:rPr>
          <w:rFonts w:ascii="David" w:eastAsiaTheme="minorEastAsia" w:hAnsi="David" w:cs="David"/>
          <w:sz w:val="24"/>
          <w:szCs w:val="24"/>
        </w:rPr>
        <w:t>cosine similarity</w:t>
      </w:r>
      <w:r w:rsidR="00F46953">
        <w:rPr>
          <w:rFonts w:ascii="David" w:eastAsiaTheme="minorEastAsia" w:hAnsi="David" w:cs="David" w:hint="cs"/>
          <w:sz w:val="24"/>
          <w:szCs w:val="24"/>
          <w:rtl/>
        </w:rPr>
        <w:t xml:space="preserve"> באופן אפקטיבי.</w:t>
      </w:r>
    </w:p>
    <w:p w14:paraId="728CBF64" w14:textId="4CB91C6A" w:rsidR="00F46953" w:rsidRDefault="00F46953" w:rsidP="00F46953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אולם, ב-</w:t>
      </w:r>
      <w:r>
        <w:rPr>
          <w:rFonts w:ascii="David" w:eastAsiaTheme="minorEastAsia" w:hAnsi="David" w:cs="David"/>
          <w:sz w:val="24"/>
          <w:szCs w:val="24"/>
        </w:rPr>
        <w:t>DBSCAN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אנו בפועל נדרשים רק ליכולת לחשב מרחקים, כך שניתן לעבוד בו עם כל מטריקה שהיא. בפרט ניתן לתת ל-</w:t>
      </w:r>
      <w:r>
        <w:rPr>
          <w:rFonts w:ascii="David" w:eastAsiaTheme="minorEastAsia" w:hAnsi="David" w:cs="David"/>
          <w:sz w:val="24"/>
          <w:szCs w:val="24"/>
        </w:rPr>
        <w:t>DBSCAN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מטריצה של מטריקה מחושבת מראש. באופן זה נוכל להפעיל </w:t>
      </w:r>
      <w:r>
        <w:rPr>
          <w:rFonts w:ascii="David" w:eastAsiaTheme="minorEastAsia" w:hAnsi="David" w:cs="David"/>
          <w:sz w:val="24"/>
          <w:szCs w:val="24"/>
        </w:rPr>
        <w:t>clustering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על מרחבים בהם המטריקה במובהק אינה אוקלידית </w:t>
      </w:r>
      <w:r>
        <w:rPr>
          <w:rFonts w:ascii="David" w:eastAsiaTheme="minorEastAsia" w:hAnsi="David" w:cs="David"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למשל, מרחק עריכה בין מילים.</w:t>
      </w:r>
    </w:p>
    <w:p w14:paraId="7483F827" w14:textId="70EB594B" w:rsidR="00F46953" w:rsidRPr="00F46953" w:rsidRDefault="00F46953" w:rsidP="00F4695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lastRenderedPageBreak/>
        <w:t xml:space="preserve">מדוע לא ניתן להשתמש במטריקה כלשהי עבור </w:t>
      </w:r>
      <w:proofErr w:type="spellStart"/>
      <w:r>
        <w:rPr>
          <w:rFonts w:ascii="David" w:eastAsiaTheme="minorEastAsia" w:hAnsi="David" w:cs="David"/>
          <w:sz w:val="24"/>
          <w:szCs w:val="24"/>
        </w:rPr>
        <w:t>KMeans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>? איפה האלגוריתם יכשל?</w:t>
      </w:r>
    </w:p>
    <w:p w14:paraId="0FCD8BB5" w14:textId="6A3D6F76" w:rsidR="00F46953" w:rsidRDefault="00F46953" w:rsidP="00F46953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לא ניתן להכליל את חישוב המרכז של </w:t>
      </w:r>
      <w:r>
        <w:rPr>
          <w:rFonts w:ascii="David" w:eastAsiaTheme="minorEastAsia" w:hAnsi="David" w:cs="David"/>
          <w:sz w:val="24"/>
          <w:szCs w:val="24"/>
        </w:rPr>
        <w:t>cluster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למטריקה כללית באופן נוח. במטריקה האוקלידית הנקודה הקרובה ביותר לכל הנקודות האחרות היא גם הממוצע של כולן.</w:t>
      </w:r>
    </w:p>
    <w:p w14:paraId="51EA0417" w14:textId="77777777" w:rsidR="00684A91" w:rsidRDefault="00684A91" w:rsidP="00684A91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4123BCFC" w14:textId="152DA324" w:rsidR="0071297B" w:rsidRDefault="0071297B" w:rsidP="0071297B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איך בודקים האם </w:t>
      </w:r>
      <w:r>
        <w:rPr>
          <w:rFonts w:ascii="David" w:hAnsi="David" w:cs="David"/>
          <w:sz w:val="24"/>
          <w:szCs w:val="24"/>
        </w:rPr>
        <w:t>clustering</w:t>
      </w:r>
      <w:r>
        <w:rPr>
          <w:rFonts w:ascii="David" w:hAnsi="David" w:cs="David" w:hint="cs"/>
          <w:sz w:val="24"/>
          <w:szCs w:val="24"/>
          <w:rtl/>
        </w:rPr>
        <w:t xml:space="preserve"> עבד?</w:t>
      </w:r>
    </w:p>
    <w:p w14:paraId="12D8673C" w14:textId="05FDCCE2" w:rsidR="00F46953" w:rsidRDefault="00F46953" w:rsidP="00F46953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להשתמש בשיטות מבוססות מדד כלשהו, ולחפש ברך בגרף. למשל, ניתן לחשב את סכום המרחקים בתוך כל 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 xml:space="preserve"> לעומת המרחקים בין 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>-ים.</w:t>
      </w:r>
    </w:p>
    <w:p w14:paraId="74A9B31E" w14:textId="0B3DFAEC" w:rsidR="00F46953" w:rsidRDefault="00F46953" w:rsidP="00F46953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גישה נוספת יכולה להיות בחינה של מטריצת ה</w:t>
      </w:r>
      <w:r w:rsidR="00A76014">
        <w:rPr>
          <w:rFonts w:ascii="David" w:hAnsi="David" w:cs="David" w:hint="cs"/>
          <w:sz w:val="24"/>
          <w:szCs w:val="24"/>
          <w:rtl/>
        </w:rPr>
        <w:t>מרחקים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 w:rsidR="00A76014">
        <w:rPr>
          <w:rFonts w:ascii="David" w:hAnsi="David" w:cs="David" w:hint="cs"/>
          <w:sz w:val="24"/>
          <w:szCs w:val="24"/>
          <w:rtl/>
        </w:rPr>
        <w:t>עבור מידע כלשהו, מטריצת המרחקים בין כל שתי דוגמאות רועשת מאוד, ונראית, למשל, כך:</w:t>
      </w:r>
    </w:p>
    <w:p w14:paraId="63CFE6A8" w14:textId="27E7B4F2" w:rsidR="00A76014" w:rsidRDefault="00A76014" w:rsidP="00A76014">
      <w:pPr>
        <w:pStyle w:val="ListParagraph"/>
        <w:bidi/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EE09C24" wp14:editId="79D2D2A3">
            <wp:extent cx="38862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79F5" w14:textId="6E78E6C1" w:rsidR="00A76014" w:rsidRDefault="00A76014" w:rsidP="00A76014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אולם אם נסדר את הנקודות שלנו בסדר הנקבע ע"י ה-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>-ים (כלומר, קודם כל הנקודות מ-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 xml:space="preserve"> 0, אחר כך כל הנקודות מ-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 xml:space="preserve"> 1 וכן האלה) נקבל מטריצה מסודרת בהרבה:</w:t>
      </w:r>
    </w:p>
    <w:p w14:paraId="2F396796" w14:textId="0E8530B3" w:rsidR="00A76014" w:rsidRDefault="00A76014" w:rsidP="00A76014">
      <w:pPr>
        <w:pStyle w:val="ListParagraph"/>
        <w:bidi/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47C87772" wp14:editId="709B3D22">
            <wp:extent cx="385762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F382" w14:textId="19ABDAB9" w:rsidR="00A76014" w:rsidRDefault="00A76014" w:rsidP="00A76014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בחינה של מטריצות שכאלה יכולה לאפשר לנו לקבל מושג על טיב ה-</w:t>
      </w:r>
      <w:r>
        <w:rPr>
          <w:rFonts w:ascii="David" w:hAnsi="David" w:cs="David"/>
          <w:sz w:val="24"/>
          <w:szCs w:val="24"/>
        </w:rPr>
        <w:t>clustering</w:t>
      </w:r>
      <w:r>
        <w:rPr>
          <w:rFonts w:ascii="David" w:hAnsi="David" w:cs="David" w:hint="cs"/>
          <w:sz w:val="24"/>
          <w:szCs w:val="24"/>
          <w:rtl/>
        </w:rPr>
        <w:t xml:space="preserve"> גם במימדים גבוהים, כאשר לא ניתן להציג את ה-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>-ים.</w:t>
      </w:r>
    </w:p>
    <w:p w14:paraId="70F2A20D" w14:textId="77777777" w:rsidR="00684A91" w:rsidRDefault="00684A91" w:rsidP="00684A91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7629A6B8" w14:textId="15AD5018" w:rsidR="0071297B" w:rsidRDefault="004136F3" w:rsidP="0071297B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עבודה במימדים גבוהים</w:t>
      </w:r>
    </w:p>
    <w:p w14:paraId="34E65EBE" w14:textId="5AB8A81A" w:rsidR="00A76014" w:rsidRDefault="00A76014" w:rsidP="00A76014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במימדים גבוהים האינטואיציה שלנו על האופן בו מתנהגים מרחקים עשויה להיכשל. בפרט ישנם כמה אפקטים מעניינים מאוד במימדים גבוהים שישפיעו עלינו בהקשר זה:</w:t>
      </w:r>
    </w:p>
    <w:p w14:paraId="7915DF8F" w14:textId="79E1B259" w:rsidR="00A76014" w:rsidRDefault="00A76014" w:rsidP="00A76014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התפלגויות "סבירות" נעשות דומות מאוד להתפלגויות על ספירה. כתרגיל, ניתן להגריל נקודות מגאוסיאן </w:t>
      </w:r>
      <w:r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 מימדי ולבחון כיצד מתנהגת התפלגות המרחקים של הנקודות מתוחלת הגאוסיאן כתלות ב-</w:t>
      </w:r>
      <w:r>
        <w:rPr>
          <w:rFonts w:ascii="David" w:hAnsi="David" w:cs="David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>. ניתן לשים לב כי סטיית התקן של המרחקים קטנה, וכי המרחק מהתוחלת הולך ונעשה קבוע.</w:t>
      </w:r>
    </w:p>
    <w:p w14:paraId="6283FE49" w14:textId="125AA883" w:rsidR="00A76014" w:rsidRPr="0071297B" w:rsidRDefault="00A76014" w:rsidP="00A76014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משום כך, למשל, מרכז ההתפלגות, או מרכז ה-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>, פעמים רבות כלל לא יהווה ייצוג של נקודה מה-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>. אם נרצה להשתמש במרכז ה-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 xml:space="preserve"> כוקטור מייצג עבור ה-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 xml:space="preserve"> נאלץ "לדחוף אותו" אל ה-</w:t>
      </w:r>
      <w:r>
        <w:rPr>
          <w:rFonts w:ascii="David" w:hAnsi="David" w:cs="David"/>
          <w:sz w:val="24"/>
          <w:szCs w:val="24"/>
        </w:rPr>
        <w:t>cluster</w:t>
      </w:r>
      <w:r>
        <w:rPr>
          <w:rFonts w:ascii="David" w:hAnsi="David" w:cs="David" w:hint="cs"/>
          <w:sz w:val="24"/>
          <w:szCs w:val="24"/>
          <w:rtl/>
        </w:rPr>
        <w:t>.</w:t>
      </w:r>
    </w:p>
    <w:sectPr w:rsidR="00A76014" w:rsidRPr="0071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20570"/>
    <w:multiLevelType w:val="hybridMultilevel"/>
    <w:tmpl w:val="0AEC4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3950"/>
    <w:multiLevelType w:val="hybridMultilevel"/>
    <w:tmpl w:val="6FB61BDC"/>
    <w:lvl w:ilvl="0" w:tplc="F888059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F4720"/>
    <w:multiLevelType w:val="hybridMultilevel"/>
    <w:tmpl w:val="21AE7B4C"/>
    <w:lvl w:ilvl="0" w:tplc="92D69E2E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64"/>
    <w:rsid w:val="003F4066"/>
    <w:rsid w:val="00412964"/>
    <w:rsid w:val="004136F3"/>
    <w:rsid w:val="004E7CB9"/>
    <w:rsid w:val="00684A91"/>
    <w:rsid w:val="00691A7D"/>
    <w:rsid w:val="0071297B"/>
    <w:rsid w:val="00880584"/>
    <w:rsid w:val="00A76014"/>
    <w:rsid w:val="00CD55BE"/>
    <w:rsid w:val="00DF16EA"/>
    <w:rsid w:val="00F46953"/>
    <w:rsid w:val="00F8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254E"/>
  <w15:chartTrackingRefBased/>
  <w15:docId w15:val="{680AC314-38D5-4F21-9B0E-88D7B194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1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</dc:creator>
  <cp:keywords/>
  <dc:description/>
  <cp:lastModifiedBy>MMM</cp:lastModifiedBy>
  <cp:revision>8</cp:revision>
  <dcterms:created xsi:type="dcterms:W3CDTF">2020-06-21T09:54:00Z</dcterms:created>
  <dcterms:modified xsi:type="dcterms:W3CDTF">2020-07-27T14:36:00Z</dcterms:modified>
</cp:coreProperties>
</file>