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26" w:rsidRPr="00AD382D" w:rsidRDefault="00E13106" w:rsidP="00B75326">
      <w:pPr>
        <w:spacing w:after="357" w:line="259" w:lineRule="auto"/>
        <w:jc w:val="center"/>
        <w:rPr>
          <w:color w:val="000000" w:themeColor="text1"/>
          <w:sz w:val="28"/>
          <w:szCs w:val="28"/>
        </w:rPr>
      </w:pPr>
      <w:bookmarkStart w:id="0" w:name="_Hlk532569472"/>
      <w:bookmarkEnd w:id="0"/>
      <w:proofErr w:type="spellStart"/>
      <w:r w:rsidRPr="00AD382D">
        <w:rPr>
          <w:color w:val="000000" w:themeColor="text1"/>
          <w:sz w:val="28"/>
          <w:szCs w:val="28"/>
        </w:rPr>
        <w:t>HybridVec</w:t>
      </w:r>
      <w:proofErr w:type="spellEnd"/>
      <w:r w:rsidRPr="00AD382D">
        <w:rPr>
          <w:color w:val="000000" w:themeColor="text1"/>
          <w:sz w:val="28"/>
          <w:szCs w:val="28"/>
        </w:rPr>
        <w:t>: Hybrid D</w:t>
      </w:r>
      <w:r w:rsidR="00B75326" w:rsidRPr="00AD382D">
        <w:rPr>
          <w:color w:val="000000" w:themeColor="text1"/>
          <w:sz w:val="28"/>
          <w:szCs w:val="28"/>
        </w:rPr>
        <w:t>istri</w:t>
      </w:r>
      <w:r w:rsidRPr="00AD382D">
        <w:rPr>
          <w:color w:val="000000" w:themeColor="text1"/>
          <w:sz w:val="28"/>
          <w:szCs w:val="28"/>
        </w:rPr>
        <w:t>butional and Definitional Word V</w:t>
      </w:r>
      <w:r w:rsidR="00B75326" w:rsidRPr="00AD382D">
        <w:rPr>
          <w:color w:val="000000" w:themeColor="text1"/>
          <w:sz w:val="28"/>
          <w:szCs w:val="28"/>
        </w:rPr>
        <w:t>ectors</w:t>
      </w:r>
    </w:p>
    <w:tbl>
      <w:tblPr>
        <w:tblStyle w:val="TableGrid"/>
        <w:tblW w:w="6679" w:type="dxa"/>
        <w:tblInd w:w="1535" w:type="dxa"/>
        <w:tblLook w:val="04A0" w:firstRow="1" w:lastRow="0" w:firstColumn="1" w:lastColumn="0" w:noHBand="0" w:noVBand="1"/>
      </w:tblPr>
      <w:tblGrid>
        <w:gridCol w:w="3495"/>
        <w:gridCol w:w="3184"/>
      </w:tblGrid>
      <w:tr w:rsidR="00AD382D" w:rsidRPr="00AD382D" w:rsidTr="00251420">
        <w:trPr>
          <w:trHeight w:val="489"/>
        </w:trPr>
        <w:tc>
          <w:tcPr>
            <w:tcW w:w="3495" w:type="dxa"/>
            <w:tcBorders>
              <w:top w:val="nil"/>
              <w:left w:val="nil"/>
              <w:bottom w:val="nil"/>
              <w:right w:val="nil"/>
            </w:tcBorders>
          </w:tcPr>
          <w:p w:rsidR="00B75326" w:rsidRPr="00AD382D" w:rsidRDefault="00B03432" w:rsidP="003F68A3">
            <w:pPr>
              <w:spacing w:line="259" w:lineRule="auto"/>
              <w:ind w:firstLine="630"/>
              <w:rPr>
                <w:color w:val="000000" w:themeColor="text1"/>
                <w:sz w:val="20"/>
                <w:szCs w:val="20"/>
              </w:rPr>
            </w:pPr>
            <w:proofErr w:type="spellStart"/>
            <w:r w:rsidRPr="00AD382D">
              <w:rPr>
                <w:color w:val="000000" w:themeColor="text1"/>
                <w:sz w:val="20"/>
                <w:szCs w:val="20"/>
              </w:rPr>
              <w:t>Ranjani</w:t>
            </w:r>
            <w:proofErr w:type="spellEnd"/>
            <w:r w:rsidRPr="00AD382D">
              <w:rPr>
                <w:color w:val="000000" w:themeColor="text1"/>
                <w:sz w:val="20"/>
                <w:szCs w:val="20"/>
              </w:rPr>
              <w:t xml:space="preserve"> </w:t>
            </w:r>
            <w:proofErr w:type="spellStart"/>
            <w:r w:rsidRPr="00AD382D">
              <w:rPr>
                <w:color w:val="000000" w:themeColor="text1"/>
                <w:sz w:val="20"/>
                <w:szCs w:val="20"/>
              </w:rPr>
              <w:t>Iyer</w:t>
            </w:r>
            <w:proofErr w:type="spellEnd"/>
            <w:r w:rsidR="000106FE" w:rsidRPr="00AD382D">
              <w:rPr>
                <w:color w:val="000000" w:themeColor="text1"/>
                <w:sz w:val="20"/>
                <w:szCs w:val="20"/>
              </w:rPr>
              <w:t xml:space="preserve"> </w:t>
            </w:r>
            <w:r w:rsidRPr="00AD382D">
              <w:rPr>
                <w:color w:val="000000" w:themeColor="text1"/>
                <w:sz w:val="20"/>
                <w:szCs w:val="20"/>
              </w:rPr>
              <w:t xml:space="preserve">   </w:t>
            </w:r>
            <w:r w:rsidR="00251420" w:rsidRPr="00AD382D">
              <w:rPr>
                <w:color w:val="000000" w:themeColor="text1"/>
                <w:sz w:val="20"/>
                <w:szCs w:val="20"/>
              </w:rPr>
              <w:t>iyerr</w:t>
            </w:r>
            <w:r w:rsidR="00B75326" w:rsidRPr="00AD382D">
              <w:rPr>
                <w:rFonts w:ascii="Courier New" w:eastAsia="Courier New" w:hAnsi="Courier New" w:cs="Courier New"/>
                <w:color w:val="000000" w:themeColor="text1"/>
                <w:sz w:val="20"/>
                <w:szCs w:val="20"/>
              </w:rPr>
              <w:t>@stanford.edu</w:t>
            </w:r>
          </w:p>
        </w:tc>
        <w:tc>
          <w:tcPr>
            <w:tcW w:w="3184" w:type="dxa"/>
            <w:tcBorders>
              <w:top w:val="nil"/>
              <w:left w:val="nil"/>
              <w:bottom w:val="nil"/>
              <w:right w:val="nil"/>
            </w:tcBorders>
          </w:tcPr>
          <w:p w:rsidR="00B75326" w:rsidRPr="00AD382D" w:rsidRDefault="00B03432" w:rsidP="003F68A3">
            <w:pPr>
              <w:spacing w:line="259" w:lineRule="auto"/>
              <w:jc w:val="center"/>
              <w:rPr>
                <w:color w:val="000000" w:themeColor="text1"/>
                <w:sz w:val="20"/>
                <w:szCs w:val="20"/>
              </w:rPr>
            </w:pPr>
            <w:proofErr w:type="spellStart"/>
            <w:r w:rsidRPr="00AD382D">
              <w:rPr>
                <w:color w:val="000000" w:themeColor="text1"/>
                <w:sz w:val="20"/>
                <w:szCs w:val="20"/>
              </w:rPr>
              <w:t>Haiyuan</w:t>
            </w:r>
            <w:proofErr w:type="spellEnd"/>
            <w:r w:rsidRPr="00AD382D">
              <w:rPr>
                <w:color w:val="000000" w:themeColor="text1"/>
                <w:sz w:val="20"/>
                <w:szCs w:val="20"/>
              </w:rPr>
              <w:t xml:space="preserve"> Mei </w:t>
            </w:r>
            <w:r w:rsidR="00251420" w:rsidRPr="00AD382D">
              <w:rPr>
                <w:color w:val="000000" w:themeColor="text1"/>
                <w:sz w:val="20"/>
                <w:szCs w:val="20"/>
              </w:rPr>
              <w:t>hmei0411</w:t>
            </w:r>
            <w:r w:rsidR="00B75326" w:rsidRPr="00AD382D">
              <w:rPr>
                <w:rFonts w:ascii="Courier New" w:eastAsia="Courier New" w:hAnsi="Courier New" w:cs="Courier New"/>
                <w:color w:val="000000" w:themeColor="text1"/>
                <w:sz w:val="20"/>
                <w:szCs w:val="20"/>
              </w:rPr>
              <w:t>@stanford.edu</w:t>
            </w:r>
          </w:p>
        </w:tc>
      </w:tr>
    </w:tbl>
    <w:p w:rsidR="00B75326" w:rsidRPr="00AD382D" w:rsidRDefault="00B75326" w:rsidP="00B75326">
      <w:pPr>
        <w:rPr>
          <w:color w:val="000000" w:themeColor="text1"/>
          <w:sz w:val="20"/>
          <w:szCs w:val="20"/>
        </w:rPr>
        <w:sectPr w:rsidR="00B75326" w:rsidRPr="00AD382D" w:rsidSect="00251420">
          <w:type w:val="continuous"/>
          <w:pgSz w:w="11900" w:h="16840"/>
          <w:pgMar w:top="1440" w:right="1080" w:bottom="1800" w:left="1080" w:header="720" w:footer="720" w:gutter="0"/>
          <w:cols w:space="720"/>
        </w:sectPr>
      </w:pPr>
    </w:p>
    <w:p w:rsidR="00B75326" w:rsidRPr="00844A0A" w:rsidRDefault="00B75326" w:rsidP="00B75326">
      <w:pPr>
        <w:spacing w:after="103" w:line="259" w:lineRule="auto"/>
        <w:jc w:val="center"/>
        <w:rPr>
          <w:b/>
          <w:color w:val="000000" w:themeColor="text1"/>
          <w:sz w:val="28"/>
          <w:szCs w:val="28"/>
        </w:rPr>
      </w:pPr>
      <w:r w:rsidRPr="00844A0A">
        <w:rPr>
          <w:b/>
          <w:color w:val="000000" w:themeColor="text1"/>
          <w:sz w:val="28"/>
          <w:szCs w:val="28"/>
        </w:rPr>
        <w:t>Abstract</w:t>
      </w:r>
    </w:p>
    <w:p w:rsidR="00B75326" w:rsidRPr="00AD382D" w:rsidRDefault="00966ACA" w:rsidP="00B75326">
      <w:pPr>
        <w:spacing w:after="214"/>
        <w:ind w:left="350" w:right="340"/>
        <w:rPr>
          <w:color w:val="000000" w:themeColor="text1"/>
          <w:sz w:val="20"/>
          <w:szCs w:val="20"/>
        </w:rPr>
      </w:pPr>
      <w:r w:rsidRPr="00AD382D">
        <w:rPr>
          <w:color w:val="000000" w:themeColor="text1"/>
          <w:sz w:val="20"/>
          <w:szCs w:val="20"/>
        </w:rPr>
        <w:t xml:space="preserve">Word vectors are typically computed by implementing distributional </w:t>
      </w:r>
      <w:r w:rsidR="00F06AB7" w:rsidRPr="00AD382D">
        <w:rPr>
          <w:color w:val="000000" w:themeColor="text1"/>
          <w:sz w:val="20"/>
          <w:szCs w:val="20"/>
        </w:rPr>
        <w:t>statistics,</w:t>
      </w:r>
      <w:r w:rsidRPr="00AD382D">
        <w:rPr>
          <w:color w:val="000000" w:themeColor="text1"/>
          <w:sz w:val="20"/>
          <w:szCs w:val="20"/>
        </w:rPr>
        <w:t xml:space="preserve"> </w:t>
      </w:r>
      <w:r w:rsidR="003D54A0" w:rsidRPr="00AD382D">
        <w:rPr>
          <w:color w:val="000000" w:themeColor="text1"/>
          <w:sz w:val="20"/>
          <w:szCs w:val="20"/>
        </w:rPr>
        <w:t>but these word vectors cannot represent unknown words</w:t>
      </w:r>
      <w:r w:rsidR="00DA79DC" w:rsidRPr="00AD382D">
        <w:rPr>
          <w:color w:val="000000" w:themeColor="text1"/>
          <w:sz w:val="20"/>
          <w:szCs w:val="20"/>
        </w:rPr>
        <w:t>. T</w:t>
      </w:r>
      <w:r w:rsidRPr="00AD382D">
        <w:rPr>
          <w:color w:val="000000" w:themeColor="text1"/>
          <w:sz w:val="20"/>
          <w:szCs w:val="20"/>
        </w:rPr>
        <w:t xml:space="preserve">he ability to integrate word definitions with distributional statistics </w:t>
      </w:r>
      <w:r w:rsidR="00783B25" w:rsidRPr="00AD382D">
        <w:rPr>
          <w:color w:val="000000" w:themeColor="text1"/>
          <w:sz w:val="20"/>
          <w:szCs w:val="20"/>
        </w:rPr>
        <w:t>to create hybrid</w:t>
      </w:r>
      <w:r w:rsidRPr="00AD382D">
        <w:rPr>
          <w:color w:val="000000" w:themeColor="text1"/>
          <w:sz w:val="20"/>
          <w:szCs w:val="20"/>
        </w:rPr>
        <w:t xml:space="preserve"> word vectors</w:t>
      </w:r>
      <w:r w:rsidR="00783B25" w:rsidRPr="00AD382D">
        <w:rPr>
          <w:color w:val="000000" w:themeColor="text1"/>
          <w:sz w:val="20"/>
          <w:szCs w:val="20"/>
        </w:rPr>
        <w:t xml:space="preserve"> has the potential to improve performance on out-of-vocabulary tasks.</w:t>
      </w:r>
      <w:r w:rsidRPr="00AD382D">
        <w:rPr>
          <w:color w:val="000000" w:themeColor="text1"/>
          <w:sz w:val="20"/>
          <w:szCs w:val="20"/>
        </w:rPr>
        <w:t xml:space="preserve"> </w:t>
      </w:r>
      <w:r w:rsidR="00783B25" w:rsidRPr="00AD382D">
        <w:rPr>
          <w:color w:val="000000" w:themeColor="text1"/>
          <w:sz w:val="20"/>
          <w:szCs w:val="20"/>
        </w:rPr>
        <w:t xml:space="preserve">A baseline bag-of-words and </w:t>
      </w:r>
      <w:r w:rsidR="007619E9" w:rsidRPr="00AD382D">
        <w:rPr>
          <w:color w:val="000000" w:themeColor="text1"/>
          <w:sz w:val="20"/>
          <w:szCs w:val="20"/>
        </w:rPr>
        <w:t xml:space="preserve">sequence-to-sequence auto-encoder were first iterated upon </w:t>
      </w:r>
      <w:r w:rsidRPr="00AD382D">
        <w:rPr>
          <w:color w:val="000000" w:themeColor="text1"/>
          <w:sz w:val="20"/>
          <w:szCs w:val="20"/>
        </w:rPr>
        <w:t xml:space="preserve">to obtain definitional word vectors </w:t>
      </w:r>
      <w:r w:rsidR="007619E9" w:rsidRPr="00AD382D">
        <w:rPr>
          <w:color w:val="000000" w:themeColor="text1"/>
          <w:sz w:val="20"/>
          <w:szCs w:val="20"/>
        </w:rPr>
        <w:t xml:space="preserve">that </w:t>
      </w:r>
      <w:r w:rsidRPr="00AD382D">
        <w:rPr>
          <w:color w:val="000000" w:themeColor="text1"/>
          <w:sz w:val="20"/>
          <w:szCs w:val="20"/>
        </w:rPr>
        <w:t>capture complementary information to distributional word vectors</w:t>
      </w:r>
      <w:r w:rsidR="007619E9" w:rsidRPr="00AD382D">
        <w:rPr>
          <w:color w:val="000000" w:themeColor="text1"/>
          <w:sz w:val="20"/>
          <w:szCs w:val="20"/>
        </w:rPr>
        <w:t>. Use of a sentence variational auto-encoder to compute word embeddings was also explored</w:t>
      </w:r>
      <w:r w:rsidRPr="00AD382D">
        <w:rPr>
          <w:color w:val="000000" w:themeColor="text1"/>
          <w:sz w:val="20"/>
          <w:szCs w:val="20"/>
        </w:rPr>
        <w:t xml:space="preserve">. </w:t>
      </w:r>
      <w:r w:rsidR="007619E9" w:rsidRPr="00AD382D">
        <w:rPr>
          <w:color w:val="000000" w:themeColor="text1"/>
          <w:sz w:val="20"/>
          <w:szCs w:val="20"/>
        </w:rPr>
        <w:t>Preliminary results</w:t>
      </w:r>
      <w:r w:rsidRPr="00AD382D">
        <w:rPr>
          <w:color w:val="000000" w:themeColor="text1"/>
          <w:sz w:val="20"/>
          <w:szCs w:val="20"/>
        </w:rPr>
        <w:t xml:space="preserve"> </w:t>
      </w:r>
      <w:r w:rsidR="007619E9" w:rsidRPr="00AD382D">
        <w:rPr>
          <w:color w:val="000000" w:themeColor="text1"/>
          <w:sz w:val="20"/>
          <w:szCs w:val="20"/>
        </w:rPr>
        <w:t>suggest</w:t>
      </w:r>
      <w:r w:rsidRPr="00AD382D">
        <w:rPr>
          <w:color w:val="000000" w:themeColor="text1"/>
          <w:sz w:val="20"/>
          <w:szCs w:val="20"/>
        </w:rPr>
        <w:t xml:space="preserve"> that a combination of distributional</w:t>
      </w:r>
      <w:r w:rsidR="007619E9" w:rsidRPr="00AD382D">
        <w:rPr>
          <w:color w:val="000000" w:themeColor="text1"/>
          <w:sz w:val="20"/>
          <w:szCs w:val="20"/>
        </w:rPr>
        <w:t xml:space="preserve"> vectors (</w:t>
      </w:r>
      <w:proofErr w:type="spellStart"/>
      <w:r w:rsidR="007619E9" w:rsidRPr="00AD382D">
        <w:rPr>
          <w:color w:val="000000" w:themeColor="text1"/>
          <w:sz w:val="20"/>
          <w:szCs w:val="20"/>
        </w:rPr>
        <w:t>GloVE</w:t>
      </w:r>
      <w:proofErr w:type="spellEnd"/>
      <w:r w:rsidR="007619E9" w:rsidRPr="00AD382D">
        <w:rPr>
          <w:color w:val="000000" w:themeColor="text1"/>
          <w:sz w:val="20"/>
          <w:szCs w:val="20"/>
        </w:rPr>
        <w:t xml:space="preserve"> embeddings)</w:t>
      </w:r>
      <w:r w:rsidRPr="00AD382D">
        <w:rPr>
          <w:color w:val="000000" w:themeColor="text1"/>
          <w:sz w:val="20"/>
          <w:szCs w:val="20"/>
        </w:rPr>
        <w:t xml:space="preserve"> and definitional word vectors produced from an autoencoder provide an</w:t>
      </w:r>
      <w:r w:rsidR="003D54A0" w:rsidRPr="00AD382D">
        <w:rPr>
          <w:color w:val="000000" w:themeColor="text1"/>
          <w:sz w:val="20"/>
          <w:szCs w:val="20"/>
        </w:rPr>
        <w:t xml:space="preserve"> improvement for Neural Machine Translation and</w:t>
      </w:r>
      <w:r w:rsidR="007619E9" w:rsidRPr="00AD382D">
        <w:rPr>
          <w:color w:val="000000" w:themeColor="text1"/>
          <w:sz w:val="20"/>
          <w:szCs w:val="20"/>
        </w:rPr>
        <w:t xml:space="preserve"> warrants further testing</w:t>
      </w:r>
      <w:r w:rsidRPr="00AD382D">
        <w:rPr>
          <w:color w:val="000000" w:themeColor="text1"/>
          <w:sz w:val="20"/>
          <w:szCs w:val="20"/>
        </w:rPr>
        <w:t>.</w:t>
      </w:r>
    </w:p>
    <w:p w:rsidR="00B75326" w:rsidRPr="00844A0A" w:rsidRDefault="00B75326" w:rsidP="00B75326">
      <w:pPr>
        <w:pStyle w:val="Heading1"/>
        <w:spacing w:after="117"/>
        <w:ind w:left="344" w:hanging="359"/>
        <w:rPr>
          <w:b/>
          <w:color w:val="000000" w:themeColor="text1"/>
          <w:szCs w:val="24"/>
        </w:rPr>
      </w:pPr>
      <w:r w:rsidRPr="00844A0A">
        <w:rPr>
          <w:b/>
          <w:color w:val="000000" w:themeColor="text1"/>
          <w:szCs w:val="24"/>
        </w:rPr>
        <w:t>Introduction</w:t>
      </w:r>
    </w:p>
    <w:p w:rsidR="008771CF" w:rsidRDefault="008771CF" w:rsidP="00ED1E4A">
      <w:pPr>
        <w:ind w:left="-5"/>
        <w:rPr>
          <w:color w:val="000000" w:themeColor="text1"/>
          <w:sz w:val="20"/>
          <w:szCs w:val="20"/>
        </w:rPr>
      </w:pPr>
      <w:r w:rsidRPr="00AD382D">
        <w:rPr>
          <w:color w:val="000000" w:themeColor="text1"/>
          <w:sz w:val="20"/>
          <w:szCs w:val="20"/>
        </w:rPr>
        <w:t xml:space="preserve">Word vectors are typically </w:t>
      </w:r>
      <w:r w:rsidR="003D54A0" w:rsidRPr="00AD382D">
        <w:rPr>
          <w:color w:val="000000" w:themeColor="text1"/>
          <w:sz w:val="20"/>
          <w:szCs w:val="20"/>
        </w:rPr>
        <w:t>calculated as</w:t>
      </w:r>
      <w:r w:rsidRPr="00AD382D">
        <w:rPr>
          <w:color w:val="000000" w:themeColor="text1"/>
          <w:sz w:val="20"/>
          <w:szCs w:val="20"/>
        </w:rPr>
        <w:t xml:space="preserve"> distributional statistics</w:t>
      </w:r>
      <w:r w:rsidR="003D54A0" w:rsidRPr="00AD382D">
        <w:rPr>
          <w:color w:val="000000" w:themeColor="text1"/>
          <w:sz w:val="20"/>
          <w:szCs w:val="20"/>
        </w:rPr>
        <w:t>,</w:t>
      </w:r>
      <w:r w:rsidR="001F6C79" w:rsidRPr="00AD382D">
        <w:rPr>
          <w:color w:val="000000" w:themeColor="text1"/>
          <w:sz w:val="20"/>
          <w:szCs w:val="20"/>
        </w:rPr>
        <w:t xml:space="preserve"> </w:t>
      </w:r>
      <w:r w:rsidR="009506FC" w:rsidRPr="00AD382D">
        <w:rPr>
          <w:color w:val="000000" w:themeColor="text1"/>
          <w:sz w:val="20"/>
          <w:szCs w:val="20"/>
        </w:rPr>
        <w:t>(</w:t>
      </w:r>
      <w:proofErr w:type="spellStart"/>
      <w:r w:rsidR="009506FC" w:rsidRPr="00AD382D">
        <w:rPr>
          <w:color w:val="000000" w:themeColor="text1"/>
          <w:sz w:val="20"/>
          <w:szCs w:val="20"/>
        </w:rPr>
        <w:t>Mikolov</w:t>
      </w:r>
      <w:proofErr w:type="spellEnd"/>
      <w:r w:rsidR="009506FC" w:rsidRPr="00AD382D">
        <w:rPr>
          <w:color w:val="000000" w:themeColor="text1"/>
          <w:sz w:val="20"/>
          <w:szCs w:val="20"/>
        </w:rPr>
        <w:t xml:space="preserve"> et al., 2013) (Pennington et al., 2014)</w:t>
      </w:r>
      <w:r w:rsidRPr="00AD382D">
        <w:rPr>
          <w:color w:val="000000" w:themeColor="text1"/>
          <w:sz w:val="20"/>
          <w:szCs w:val="20"/>
        </w:rPr>
        <w:t xml:space="preserve"> such as co-</w:t>
      </w:r>
      <w:r w:rsidR="00134947" w:rsidRPr="00AD382D">
        <w:rPr>
          <w:color w:val="000000" w:themeColor="text1"/>
          <w:sz w:val="20"/>
          <w:szCs w:val="20"/>
        </w:rPr>
        <w:t xml:space="preserve">occurrence </w:t>
      </w:r>
      <w:r w:rsidR="008028D4" w:rsidRPr="00AD382D">
        <w:rPr>
          <w:color w:val="000000" w:themeColor="text1"/>
          <w:sz w:val="20"/>
          <w:szCs w:val="20"/>
        </w:rPr>
        <w:t>bag of word</w:t>
      </w:r>
      <w:r w:rsidR="001A193B" w:rsidRPr="00AD382D">
        <w:rPr>
          <w:color w:val="000000" w:themeColor="text1"/>
          <w:sz w:val="20"/>
          <w:szCs w:val="20"/>
        </w:rPr>
        <w:t xml:space="preserve"> predictions</w:t>
      </w:r>
      <w:r w:rsidRPr="00AD382D">
        <w:rPr>
          <w:color w:val="000000" w:themeColor="text1"/>
          <w:sz w:val="20"/>
          <w:szCs w:val="20"/>
        </w:rPr>
        <w:t xml:space="preserve">, but the most logical source of words' meanings - </w:t>
      </w:r>
      <w:r w:rsidR="003D54A0" w:rsidRPr="00AD382D">
        <w:rPr>
          <w:color w:val="000000" w:themeColor="text1"/>
          <w:sz w:val="20"/>
          <w:szCs w:val="20"/>
        </w:rPr>
        <w:t>dictionaries - are not leveraged</w:t>
      </w:r>
      <w:r w:rsidRPr="00AD382D">
        <w:rPr>
          <w:color w:val="000000" w:themeColor="text1"/>
          <w:sz w:val="20"/>
          <w:szCs w:val="20"/>
        </w:rPr>
        <w:t xml:space="preserve"> in the process. We want to investigate the ability to use word definitions in the pr</w:t>
      </w:r>
      <w:r w:rsidR="003D54A0" w:rsidRPr="00AD382D">
        <w:rPr>
          <w:color w:val="000000" w:themeColor="text1"/>
          <w:sz w:val="20"/>
          <w:szCs w:val="20"/>
        </w:rPr>
        <w:t>ocess of forming definitional word vectors that can work in parallel with existing distributional vectors to form a hybrid word vector.</w:t>
      </w:r>
    </w:p>
    <w:p w:rsidR="00D12AF8" w:rsidRPr="00AD382D" w:rsidRDefault="00D12AF8" w:rsidP="00ED1E4A">
      <w:pPr>
        <w:ind w:left="-5"/>
        <w:rPr>
          <w:color w:val="000000" w:themeColor="text1"/>
          <w:sz w:val="20"/>
          <w:szCs w:val="20"/>
        </w:rPr>
      </w:pPr>
    </w:p>
    <w:p w:rsidR="003D54A0" w:rsidRDefault="003D54A0" w:rsidP="00ED1E4A">
      <w:pPr>
        <w:ind w:left="-5"/>
        <w:rPr>
          <w:color w:val="000000" w:themeColor="text1"/>
          <w:sz w:val="20"/>
          <w:szCs w:val="20"/>
        </w:rPr>
      </w:pPr>
      <w:r w:rsidRPr="00AD382D">
        <w:rPr>
          <w:color w:val="000000" w:themeColor="text1"/>
          <w:sz w:val="20"/>
          <w:szCs w:val="20"/>
        </w:rPr>
        <w:t xml:space="preserve">We take word definitions as inputs into various autoencoder models (discussed in section 3) and use the hidden layer of the autoencoders as dense word embeddings of the definition. </w:t>
      </w:r>
      <w:r w:rsidR="00AD382D" w:rsidRPr="00AD382D">
        <w:rPr>
          <w:color w:val="000000" w:themeColor="text1"/>
          <w:sz w:val="20"/>
          <w:szCs w:val="20"/>
        </w:rPr>
        <w:t>These embeddings are used to test against standard benchmarks to under</w:t>
      </w:r>
      <w:r w:rsidR="00AD382D">
        <w:rPr>
          <w:color w:val="000000" w:themeColor="text1"/>
          <w:sz w:val="20"/>
          <w:szCs w:val="20"/>
        </w:rPr>
        <w:t xml:space="preserve">stand the information </w:t>
      </w:r>
      <w:r w:rsidR="00611E1D">
        <w:rPr>
          <w:color w:val="000000" w:themeColor="text1"/>
          <w:sz w:val="20"/>
          <w:szCs w:val="20"/>
        </w:rPr>
        <w:t xml:space="preserve">captured </w:t>
      </w:r>
      <w:r w:rsidR="00AD382D">
        <w:rPr>
          <w:color w:val="000000" w:themeColor="text1"/>
          <w:sz w:val="20"/>
          <w:szCs w:val="20"/>
        </w:rPr>
        <w:t>and</w:t>
      </w:r>
      <w:r w:rsidR="00AD382D" w:rsidRPr="00AD382D">
        <w:rPr>
          <w:color w:val="000000" w:themeColor="text1"/>
          <w:sz w:val="20"/>
          <w:szCs w:val="20"/>
        </w:rPr>
        <w:t xml:space="preserve"> can then be combined with existing distributional word vectors in varying degrees to improve the performance of downstream NLP ta</w:t>
      </w:r>
      <w:r w:rsidR="00AD382D">
        <w:rPr>
          <w:color w:val="000000" w:themeColor="text1"/>
          <w:sz w:val="20"/>
          <w:szCs w:val="20"/>
        </w:rPr>
        <w:t>s</w:t>
      </w:r>
      <w:r w:rsidR="00AD382D" w:rsidRPr="00AD382D">
        <w:rPr>
          <w:color w:val="000000" w:themeColor="text1"/>
          <w:sz w:val="20"/>
          <w:szCs w:val="20"/>
        </w:rPr>
        <w:t>ks.</w:t>
      </w:r>
      <w:r w:rsidRPr="00AD382D">
        <w:rPr>
          <w:color w:val="000000" w:themeColor="text1"/>
          <w:sz w:val="20"/>
          <w:szCs w:val="20"/>
        </w:rPr>
        <w:t xml:space="preserve"> </w:t>
      </w:r>
    </w:p>
    <w:p w:rsidR="006E5BDF" w:rsidRPr="00AD382D" w:rsidRDefault="006E5BDF" w:rsidP="00ED1E4A">
      <w:pPr>
        <w:ind w:left="-5"/>
        <w:rPr>
          <w:rFonts w:eastAsiaTheme="minorEastAsia"/>
          <w:color w:val="000000" w:themeColor="text1"/>
          <w:sz w:val="20"/>
          <w:szCs w:val="20"/>
        </w:rPr>
      </w:pPr>
    </w:p>
    <w:p w:rsidR="00B75326" w:rsidRPr="00844A0A" w:rsidRDefault="00B75326" w:rsidP="00D850EE">
      <w:pPr>
        <w:pStyle w:val="Heading1"/>
        <w:spacing w:after="117"/>
        <w:ind w:left="344" w:hanging="359"/>
        <w:rPr>
          <w:b/>
          <w:color w:val="000000" w:themeColor="text1"/>
          <w:szCs w:val="24"/>
        </w:rPr>
      </w:pPr>
      <w:r w:rsidRPr="00844A0A">
        <w:rPr>
          <w:b/>
          <w:color w:val="000000" w:themeColor="text1"/>
          <w:szCs w:val="24"/>
        </w:rPr>
        <w:t>Related Work</w:t>
      </w:r>
    </w:p>
    <w:p w:rsidR="00AD382D" w:rsidRDefault="002F0D5C" w:rsidP="002F0D5C">
      <w:pPr>
        <w:ind w:left="-5"/>
        <w:rPr>
          <w:color w:val="000000" w:themeColor="text1"/>
          <w:sz w:val="20"/>
          <w:szCs w:val="20"/>
        </w:rPr>
      </w:pPr>
      <w:r w:rsidRPr="00AD382D">
        <w:rPr>
          <w:color w:val="000000" w:themeColor="text1"/>
          <w:sz w:val="20"/>
          <w:szCs w:val="20"/>
        </w:rPr>
        <w:t xml:space="preserve">There have been </w:t>
      </w:r>
      <w:proofErr w:type="gramStart"/>
      <w:r w:rsidRPr="00AD382D">
        <w:rPr>
          <w:color w:val="000000" w:themeColor="text1"/>
          <w:sz w:val="20"/>
          <w:szCs w:val="20"/>
        </w:rPr>
        <w:t>a number of</w:t>
      </w:r>
      <w:proofErr w:type="gramEnd"/>
      <w:r w:rsidRPr="00AD382D">
        <w:rPr>
          <w:color w:val="000000" w:themeColor="text1"/>
          <w:sz w:val="20"/>
          <w:szCs w:val="20"/>
        </w:rPr>
        <w:t xml:space="preserve"> prior </w:t>
      </w:r>
      <w:r w:rsidR="00AD382D" w:rsidRPr="00AD382D">
        <w:rPr>
          <w:color w:val="000000" w:themeColor="text1"/>
          <w:sz w:val="20"/>
          <w:szCs w:val="20"/>
        </w:rPr>
        <w:t>attempts at</w:t>
      </w:r>
      <w:r w:rsidRPr="00AD382D">
        <w:rPr>
          <w:color w:val="000000" w:themeColor="text1"/>
          <w:sz w:val="20"/>
          <w:szCs w:val="20"/>
        </w:rPr>
        <w:t xml:space="preserve"> deriving word vectors from dictionary definitions.</w:t>
      </w:r>
      <w:r w:rsidR="00D72428" w:rsidRPr="00AD382D">
        <w:rPr>
          <w:color w:val="000000" w:themeColor="text1"/>
          <w:sz w:val="20"/>
          <w:szCs w:val="20"/>
        </w:rPr>
        <w:t xml:space="preserve"> </w:t>
      </w:r>
      <w:r w:rsidR="00867FC2" w:rsidRPr="00AD382D">
        <w:rPr>
          <w:color w:val="000000" w:themeColor="text1"/>
          <w:sz w:val="20"/>
          <w:szCs w:val="20"/>
        </w:rPr>
        <w:t>Neural</w:t>
      </w:r>
      <w:r w:rsidR="00AD382D" w:rsidRPr="00AD382D">
        <w:rPr>
          <w:color w:val="000000" w:themeColor="text1"/>
          <w:sz w:val="20"/>
          <w:szCs w:val="20"/>
        </w:rPr>
        <w:t xml:space="preserve"> models using dictionary definitions and character-level morphology (</w:t>
      </w:r>
      <w:proofErr w:type="spellStart"/>
      <w:r w:rsidR="00AD382D" w:rsidRPr="00AD382D">
        <w:rPr>
          <w:color w:val="000000" w:themeColor="text1"/>
          <w:sz w:val="20"/>
          <w:szCs w:val="20"/>
        </w:rPr>
        <w:t>Bahdanau</w:t>
      </w:r>
      <w:proofErr w:type="spellEnd"/>
      <w:r w:rsidR="00AD382D" w:rsidRPr="00AD382D">
        <w:rPr>
          <w:color w:val="000000" w:themeColor="text1"/>
          <w:sz w:val="20"/>
          <w:szCs w:val="20"/>
        </w:rPr>
        <w:t xml:space="preserve"> et al. 2017)</w:t>
      </w:r>
      <w:r w:rsidR="00AD382D">
        <w:rPr>
          <w:color w:val="000000" w:themeColor="text1"/>
          <w:sz w:val="20"/>
          <w:szCs w:val="20"/>
        </w:rPr>
        <w:t>, applying embedded definitions to a reverse lookup task (Hill et al. 2015), a skip-gram model (</w:t>
      </w:r>
      <w:proofErr w:type="spellStart"/>
      <w:r w:rsidR="00AD382D">
        <w:rPr>
          <w:color w:val="000000" w:themeColor="text1"/>
          <w:sz w:val="20"/>
          <w:szCs w:val="20"/>
        </w:rPr>
        <w:t>Tissier</w:t>
      </w:r>
      <w:proofErr w:type="spellEnd"/>
      <w:r w:rsidR="00AD382D">
        <w:rPr>
          <w:color w:val="000000" w:themeColor="text1"/>
          <w:sz w:val="20"/>
          <w:szCs w:val="20"/>
        </w:rPr>
        <w:t xml:space="preserve"> et al. 2017)</w:t>
      </w:r>
      <w:r w:rsidR="00D177CA">
        <w:rPr>
          <w:color w:val="000000" w:themeColor="text1"/>
          <w:sz w:val="20"/>
          <w:szCs w:val="20"/>
        </w:rPr>
        <w:t>, and combining language modeling with derived definition embeddings (</w:t>
      </w:r>
      <w:proofErr w:type="spellStart"/>
      <w:r w:rsidR="00D177CA">
        <w:rPr>
          <w:color w:val="000000" w:themeColor="text1"/>
          <w:sz w:val="20"/>
          <w:szCs w:val="20"/>
        </w:rPr>
        <w:t>Noraset</w:t>
      </w:r>
      <w:proofErr w:type="spellEnd"/>
      <w:r w:rsidR="00D177CA">
        <w:rPr>
          <w:color w:val="000000" w:themeColor="text1"/>
          <w:sz w:val="20"/>
          <w:szCs w:val="20"/>
        </w:rPr>
        <w:t xml:space="preserve"> et al. 2016), are some examples of published work in the space.</w:t>
      </w:r>
    </w:p>
    <w:p w:rsidR="00D12AF8" w:rsidRPr="00AD382D" w:rsidRDefault="00D12AF8" w:rsidP="002F0D5C">
      <w:pPr>
        <w:ind w:left="-5"/>
        <w:rPr>
          <w:color w:val="000000" w:themeColor="text1"/>
          <w:sz w:val="20"/>
          <w:szCs w:val="20"/>
        </w:rPr>
      </w:pPr>
    </w:p>
    <w:p w:rsidR="00AD382D" w:rsidRDefault="00AD382D" w:rsidP="00AD382D">
      <w:pPr>
        <w:ind w:left="-5"/>
        <w:rPr>
          <w:color w:val="000000" w:themeColor="text1"/>
          <w:sz w:val="20"/>
          <w:szCs w:val="20"/>
        </w:rPr>
      </w:pPr>
      <w:r w:rsidRPr="00AD382D">
        <w:rPr>
          <w:color w:val="000000" w:themeColor="text1"/>
          <w:sz w:val="20"/>
          <w:szCs w:val="20"/>
        </w:rPr>
        <w:t xml:space="preserve">This project is a continuation of previous work </w:t>
      </w:r>
      <w:r w:rsidR="00D177CA">
        <w:rPr>
          <w:color w:val="000000" w:themeColor="text1"/>
          <w:sz w:val="20"/>
          <w:szCs w:val="20"/>
        </w:rPr>
        <w:t xml:space="preserve">completed by Andrey </w:t>
      </w:r>
      <w:proofErr w:type="spellStart"/>
      <w:r w:rsidR="00D177CA">
        <w:rPr>
          <w:color w:val="000000" w:themeColor="text1"/>
          <w:sz w:val="20"/>
          <w:szCs w:val="20"/>
        </w:rPr>
        <w:t>Kurenlov</w:t>
      </w:r>
      <w:proofErr w:type="spellEnd"/>
      <w:r w:rsidR="00D177CA">
        <w:rPr>
          <w:color w:val="000000" w:themeColor="text1"/>
          <w:sz w:val="20"/>
          <w:szCs w:val="20"/>
        </w:rPr>
        <w:t xml:space="preserve">, Tony </w:t>
      </w:r>
      <w:proofErr w:type="spellStart"/>
      <w:r w:rsidRPr="00AD382D">
        <w:rPr>
          <w:color w:val="000000" w:themeColor="text1"/>
          <w:sz w:val="20"/>
          <w:szCs w:val="20"/>
        </w:rPr>
        <w:t>Duan</w:t>
      </w:r>
      <w:proofErr w:type="spellEnd"/>
      <w:r w:rsidRPr="00AD382D">
        <w:rPr>
          <w:color w:val="000000" w:themeColor="text1"/>
          <w:sz w:val="20"/>
          <w:szCs w:val="20"/>
        </w:rPr>
        <w:t>,</w:t>
      </w:r>
      <w:r w:rsidR="00D177CA">
        <w:rPr>
          <w:color w:val="000000" w:themeColor="text1"/>
          <w:sz w:val="20"/>
          <w:szCs w:val="20"/>
        </w:rPr>
        <w:t xml:space="preserve"> Aneesh </w:t>
      </w:r>
      <w:proofErr w:type="spellStart"/>
      <w:r w:rsidR="00D177CA">
        <w:rPr>
          <w:color w:val="000000" w:themeColor="text1"/>
          <w:sz w:val="20"/>
          <w:szCs w:val="20"/>
        </w:rPr>
        <w:t>Pappu</w:t>
      </w:r>
      <w:proofErr w:type="spellEnd"/>
      <w:r w:rsidR="00D177CA">
        <w:rPr>
          <w:color w:val="000000" w:themeColor="text1"/>
          <w:sz w:val="20"/>
          <w:szCs w:val="20"/>
        </w:rPr>
        <w:t xml:space="preserve">, and </w:t>
      </w:r>
      <w:proofErr w:type="spellStart"/>
      <w:r w:rsidR="00D177CA">
        <w:rPr>
          <w:color w:val="000000" w:themeColor="text1"/>
          <w:sz w:val="20"/>
          <w:szCs w:val="20"/>
        </w:rPr>
        <w:t>Rohun</w:t>
      </w:r>
      <w:proofErr w:type="spellEnd"/>
      <w:r w:rsidR="00D177CA">
        <w:rPr>
          <w:color w:val="000000" w:themeColor="text1"/>
          <w:sz w:val="20"/>
          <w:szCs w:val="20"/>
        </w:rPr>
        <w:t xml:space="preserve"> Saxena at Stanford university.</w:t>
      </w:r>
      <w:r w:rsidRPr="00AD382D">
        <w:rPr>
          <w:color w:val="000000" w:themeColor="text1"/>
          <w:sz w:val="20"/>
          <w:szCs w:val="20"/>
        </w:rPr>
        <w:t xml:space="preserve"> </w:t>
      </w:r>
      <w:r w:rsidR="00D177CA">
        <w:rPr>
          <w:color w:val="000000" w:themeColor="text1"/>
          <w:sz w:val="20"/>
          <w:szCs w:val="20"/>
        </w:rPr>
        <w:t xml:space="preserve">Prior work began by building </w:t>
      </w:r>
      <w:r w:rsidRPr="00AD382D">
        <w:rPr>
          <w:color w:val="000000" w:themeColor="text1"/>
          <w:sz w:val="20"/>
          <w:szCs w:val="20"/>
        </w:rPr>
        <w:t>Def2Vec</w:t>
      </w:r>
      <w:r w:rsidR="00D177CA">
        <w:rPr>
          <w:color w:val="000000" w:themeColor="text1"/>
          <w:sz w:val="20"/>
          <w:szCs w:val="20"/>
        </w:rPr>
        <w:t xml:space="preserve">, a mapping of </w:t>
      </w:r>
      <w:r w:rsidRPr="00AD382D">
        <w:rPr>
          <w:color w:val="000000" w:themeColor="text1"/>
          <w:sz w:val="20"/>
          <w:szCs w:val="20"/>
        </w:rPr>
        <w:t>embed</w:t>
      </w:r>
      <w:r w:rsidR="00D177CA">
        <w:rPr>
          <w:color w:val="000000" w:themeColor="text1"/>
          <w:sz w:val="20"/>
          <w:szCs w:val="20"/>
        </w:rPr>
        <w:t xml:space="preserve">ded word </w:t>
      </w:r>
      <w:proofErr w:type="spellStart"/>
      <w:r w:rsidR="00D177CA">
        <w:rPr>
          <w:color w:val="000000" w:themeColor="text1"/>
          <w:sz w:val="20"/>
          <w:szCs w:val="20"/>
        </w:rPr>
        <w:t>defintions</w:t>
      </w:r>
      <w:proofErr w:type="spellEnd"/>
      <w:r w:rsidRPr="00AD382D">
        <w:rPr>
          <w:color w:val="000000" w:themeColor="text1"/>
          <w:sz w:val="20"/>
          <w:szCs w:val="20"/>
        </w:rPr>
        <w:t xml:space="preserve"> into a semantically meaningful space</w:t>
      </w:r>
      <w:r w:rsidR="00D177CA">
        <w:rPr>
          <w:color w:val="000000" w:themeColor="text1"/>
          <w:sz w:val="20"/>
          <w:szCs w:val="20"/>
        </w:rPr>
        <w:t>,</w:t>
      </w:r>
      <w:r w:rsidRPr="00AD382D">
        <w:rPr>
          <w:color w:val="000000" w:themeColor="text1"/>
          <w:sz w:val="20"/>
          <w:szCs w:val="20"/>
        </w:rPr>
        <w:t xml:space="preserve"> comparable to that of pretrained </w:t>
      </w:r>
      <w:proofErr w:type="spellStart"/>
      <w:r w:rsidRPr="00AD382D">
        <w:rPr>
          <w:color w:val="000000" w:themeColor="text1"/>
          <w:sz w:val="20"/>
          <w:szCs w:val="20"/>
        </w:rPr>
        <w:t>GloVe</w:t>
      </w:r>
      <w:proofErr w:type="spellEnd"/>
      <w:r w:rsidRPr="00AD382D">
        <w:rPr>
          <w:color w:val="000000" w:themeColor="text1"/>
          <w:sz w:val="20"/>
          <w:szCs w:val="20"/>
        </w:rPr>
        <w:t xml:space="preserve"> embeddings</w:t>
      </w:r>
      <w:r w:rsidR="00D177CA">
        <w:rPr>
          <w:color w:val="000000" w:themeColor="text1"/>
          <w:sz w:val="20"/>
          <w:szCs w:val="20"/>
        </w:rPr>
        <w:t>. The Def2Vec team</w:t>
      </w:r>
      <w:r w:rsidRPr="00AD382D">
        <w:rPr>
          <w:color w:val="000000" w:themeColor="text1"/>
          <w:sz w:val="20"/>
          <w:szCs w:val="20"/>
        </w:rPr>
        <w:t xml:space="preserve"> demonstrated the utility of Def2Vec in improving the performance of a Neural Machine Translation model when the pre-trained vectors vocabulary is limited.</w:t>
      </w:r>
    </w:p>
    <w:p w:rsidR="00D12AF8" w:rsidRPr="00AD382D" w:rsidRDefault="00D12AF8" w:rsidP="00AD382D">
      <w:pPr>
        <w:ind w:left="-5"/>
        <w:rPr>
          <w:rFonts w:eastAsiaTheme="minorEastAsia"/>
          <w:color w:val="000000" w:themeColor="text1"/>
          <w:sz w:val="20"/>
          <w:szCs w:val="20"/>
        </w:rPr>
      </w:pPr>
    </w:p>
    <w:p w:rsidR="00AD382D" w:rsidRDefault="00AD382D" w:rsidP="00AD382D">
      <w:pPr>
        <w:ind w:left="-5" w:hanging="10"/>
        <w:rPr>
          <w:color w:val="000000" w:themeColor="text1"/>
          <w:sz w:val="20"/>
          <w:szCs w:val="20"/>
        </w:rPr>
      </w:pPr>
      <w:r w:rsidRPr="00AD382D">
        <w:rPr>
          <w:color w:val="000000" w:themeColor="text1"/>
          <w:sz w:val="20"/>
          <w:szCs w:val="20"/>
        </w:rPr>
        <w:t xml:space="preserve">However, The Def2Vec team realized that definitional vectors </w:t>
      </w:r>
      <w:r w:rsidR="00D177CA">
        <w:rPr>
          <w:color w:val="000000" w:themeColor="text1"/>
          <w:sz w:val="20"/>
          <w:szCs w:val="20"/>
        </w:rPr>
        <w:t>alone are</w:t>
      </w:r>
      <w:r w:rsidRPr="00AD382D">
        <w:rPr>
          <w:color w:val="000000" w:themeColor="text1"/>
          <w:sz w:val="20"/>
          <w:szCs w:val="20"/>
        </w:rPr>
        <w:t xml:space="preserve"> unable to perform as well as </w:t>
      </w:r>
      <w:r w:rsidR="00D177CA">
        <w:rPr>
          <w:color w:val="000000" w:themeColor="text1"/>
          <w:sz w:val="20"/>
          <w:szCs w:val="20"/>
        </w:rPr>
        <w:t xml:space="preserve">the highly robust </w:t>
      </w:r>
      <w:r w:rsidRPr="00AD382D">
        <w:rPr>
          <w:color w:val="000000" w:themeColor="text1"/>
          <w:sz w:val="20"/>
          <w:szCs w:val="20"/>
        </w:rPr>
        <w:t>distributio</w:t>
      </w:r>
      <w:r w:rsidR="00D177CA">
        <w:rPr>
          <w:color w:val="000000" w:themeColor="text1"/>
          <w:sz w:val="20"/>
          <w:szCs w:val="20"/>
        </w:rPr>
        <w:t xml:space="preserve">nal vectors in the NMT system; this motivated the introduction </w:t>
      </w:r>
      <w:r w:rsidR="006F1E54">
        <w:rPr>
          <w:color w:val="000000" w:themeColor="text1"/>
          <w:sz w:val="20"/>
          <w:szCs w:val="20"/>
        </w:rPr>
        <w:t xml:space="preserve">of </w:t>
      </w:r>
      <w:r w:rsidR="006F1E54" w:rsidRPr="00AD382D">
        <w:rPr>
          <w:color w:val="000000" w:themeColor="text1"/>
          <w:sz w:val="20"/>
          <w:szCs w:val="20"/>
        </w:rPr>
        <w:t>combined</w:t>
      </w:r>
      <w:r w:rsidRPr="00AD382D">
        <w:rPr>
          <w:color w:val="000000" w:themeColor="text1"/>
          <w:sz w:val="20"/>
          <w:szCs w:val="20"/>
        </w:rPr>
        <w:t xml:space="preserve"> distributional and definitional word vectors - Hybrid Distributional and Definitional Word Vectors. Including both types of representatio</w:t>
      </w:r>
      <w:r w:rsidR="00D177CA">
        <w:rPr>
          <w:color w:val="000000" w:themeColor="text1"/>
          <w:sz w:val="20"/>
          <w:szCs w:val="20"/>
        </w:rPr>
        <w:t xml:space="preserve">n can capture </w:t>
      </w:r>
      <w:r w:rsidRPr="00AD382D">
        <w:rPr>
          <w:color w:val="000000" w:themeColor="text1"/>
          <w:sz w:val="20"/>
          <w:szCs w:val="20"/>
        </w:rPr>
        <w:t xml:space="preserve">different aspects of a given word’s meaning and </w:t>
      </w:r>
      <w:r w:rsidR="00D177CA">
        <w:rPr>
          <w:color w:val="000000" w:themeColor="text1"/>
          <w:sz w:val="20"/>
          <w:szCs w:val="20"/>
        </w:rPr>
        <w:t>the integrated performance</w:t>
      </w:r>
      <w:r w:rsidRPr="00AD382D">
        <w:rPr>
          <w:color w:val="000000" w:themeColor="text1"/>
          <w:sz w:val="20"/>
          <w:szCs w:val="20"/>
        </w:rPr>
        <w:t xml:space="preserve"> may outperform </w:t>
      </w:r>
      <w:r w:rsidR="00D177CA">
        <w:rPr>
          <w:color w:val="000000" w:themeColor="text1"/>
          <w:sz w:val="20"/>
          <w:szCs w:val="20"/>
        </w:rPr>
        <w:t>either individual model</w:t>
      </w:r>
      <w:r w:rsidRPr="00AD382D">
        <w:rPr>
          <w:color w:val="000000" w:themeColor="text1"/>
          <w:sz w:val="20"/>
          <w:szCs w:val="20"/>
        </w:rPr>
        <w:t>.</w:t>
      </w:r>
    </w:p>
    <w:p w:rsidR="00D12AF8" w:rsidRPr="00AD382D" w:rsidRDefault="00D12AF8" w:rsidP="00AD382D">
      <w:pPr>
        <w:ind w:left="-5" w:hanging="10"/>
        <w:rPr>
          <w:color w:val="000000" w:themeColor="text1"/>
          <w:sz w:val="20"/>
          <w:szCs w:val="20"/>
        </w:rPr>
      </w:pPr>
    </w:p>
    <w:p w:rsidR="006F1E54" w:rsidRDefault="00D177CA" w:rsidP="006F1E54">
      <w:pPr>
        <w:ind w:left="-5"/>
        <w:rPr>
          <w:color w:val="000000" w:themeColor="text1"/>
          <w:sz w:val="20"/>
          <w:szCs w:val="20"/>
        </w:rPr>
      </w:pPr>
      <w:r>
        <w:rPr>
          <w:color w:val="000000" w:themeColor="text1"/>
          <w:sz w:val="20"/>
          <w:szCs w:val="20"/>
        </w:rPr>
        <w:t>Recently, Tom Bosc and Pascal Vincent published their successful results on training a</w:t>
      </w:r>
      <w:r w:rsidR="00F7164F" w:rsidRPr="00AD382D">
        <w:rPr>
          <w:color w:val="000000" w:themeColor="text1"/>
          <w:sz w:val="20"/>
          <w:szCs w:val="20"/>
        </w:rPr>
        <w:t xml:space="preserve"> </w:t>
      </w:r>
      <w:r>
        <w:rPr>
          <w:color w:val="000000" w:themeColor="text1"/>
          <w:sz w:val="20"/>
          <w:szCs w:val="20"/>
        </w:rPr>
        <w:t xml:space="preserve">Consistency Penalized Auto Encoder (CPAE) to capture semantic similarity better than distributional and </w:t>
      </w:r>
      <w:r w:rsidR="00867FC2">
        <w:rPr>
          <w:color w:val="000000" w:themeColor="text1"/>
          <w:sz w:val="20"/>
          <w:szCs w:val="20"/>
        </w:rPr>
        <w:t xml:space="preserve">current </w:t>
      </w:r>
      <w:r w:rsidR="006F1E54">
        <w:rPr>
          <w:color w:val="000000" w:themeColor="text1"/>
          <w:sz w:val="20"/>
          <w:szCs w:val="20"/>
        </w:rPr>
        <w:t xml:space="preserve">definitional word vectors. </w:t>
      </w:r>
      <w:r w:rsidR="00867FC2">
        <w:rPr>
          <w:color w:val="000000" w:themeColor="text1"/>
          <w:sz w:val="20"/>
          <w:szCs w:val="20"/>
        </w:rPr>
        <w:t xml:space="preserve">The model uses a </w:t>
      </w:r>
      <w:r w:rsidR="00867FC2" w:rsidRPr="00AD382D">
        <w:rPr>
          <w:color w:val="000000" w:themeColor="text1"/>
          <w:sz w:val="20"/>
          <w:szCs w:val="20"/>
        </w:rPr>
        <w:t xml:space="preserve">LSTM </w:t>
      </w:r>
      <w:r w:rsidR="00867FC2">
        <w:rPr>
          <w:color w:val="000000" w:themeColor="text1"/>
          <w:sz w:val="20"/>
          <w:szCs w:val="20"/>
        </w:rPr>
        <w:t xml:space="preserve">to process the definition of a word and create a word embedding, which is then used by the decoder to </w:t>
      </w:r>
      <w:r w:rsidR="006F1E54">
        <w:rPr>
          <w:color w:val="000000" w:themeColor="text1"/>
          <w:sz w:val="20"/>
          <w:szCs w:val="20"/>
        </w:rPr>
        <w:t>reconstruct a bag-of-words representation of the definition.</w:t>
      </w:r>
      <w:r w:rsidR="002F0D5C" w:rsidRPr="00AD382D">
        <w:rPr>
          <w:color w:val="000000" w:themeColor="text1"/>
          <w:sz w:val="20"/>
          <w:szCs w:val="20"/>
        </w:rPr>
        <w:t xml:space="preserve"> </w:t>
      </w:r>
    </w:p>
    <w:p w:rsidR="006E5BDF" w:rsidRDefault="006E5BDF" w:rsidP="006F1E54">
      <w:pPr>
        <w:ind w:left="-5"/>
        <w:rPr>
          <w:color w:val="000000" w:themeColor="text1"/>
          <w:sz w:val="20"/>
          <w:szCs w:val="20"/>
        </w:rPr>
      </w:pPr>
    </w:p>
    <w:p w:rsidR="003F593C" w:rsidRPr="00844A0A" w:rsidRDefault="006F1E54" w:rsidP="006F1E54">
      <w:pPr>
        <w:pStyle w:val="Heading1"/>
        <w:rPr>
          <w:b/>
        </w:rPr>
      </w:pPr>
      <w:r w:rsidRPr="00844A0A">
        <w:rPr>
          <w:b/>
        </w:rPr>
        <w:t>Methods</w:t>
      </w:r>
    </w:p>
    <w:p w:rsidR="003F593C" w:rsidRPr="00AD382D" w:rsidRDefault="003F593C" w:rsidP="00611E1D">
      <w:pPr>
        <w:spacing w:after="349"/>
        <w:ind w:left="-5" w:hanging="10"/>
        <w:rPr>
          <w:color w:val="000000" w:themeColor="text1"/>
          <w:sz w:val="20"/>
          <w:szCs w:val="20"/>
        </w:rPr>
      </w:pPr>
      <w:r w:rsidRPr="00AD382D">
        <w:rPr>
          <w:color w:val="000000" w:themeColor="text1"/>
          <w:sz w:val="20"/>
          <w:szCs w:val="20"/>
        </w:rPr>
        <w:t xml:space="preserve">As a continuation of </w:t>
      </w:r>
      <w:r w:rsidR="00867FC2">
        <w:rPr>
          <w:color w:val="000000" w:themeColor="text1"/>
          <w:sz w:val="20"/>
          <w:szCs w:val="20"/>
        </w:rPr>
        <w:t>previous work</w:t>
      </w:r>
      <w:r w:rsidRPr="00AD382D">
        <w:rPr>
          <w:color w:val="000000" w:themeColor="text1"/>
          <w:sz w:val="20"/>
          <w:szCs w:val="20"/>
        </w:rPr>
        <w:t xml:space="preserve">, we </w:t>
      </w:r>
      <w:r w:rsidR="00867FC2">
        <w:rPr>
          <w:color w:val="000000" w:themeColor="text1"/>
          <w:sz w:val="20"/>
          <w:szCs w:val="20"/>
        </w:rPr>
        <w:t>initially</w:t>
      </w:r>
      <w:r w:rsidRPr="00AD382D">
        <w:rPr>
          <w:color w:val="000000" w:themeColor="text1"/>
          <w:sz w:val="20"/>
          <w:szCs w:val="20"/>
        </w:rPr>
        <w:t xml:space="preserve"> focused on two of the existing models in creating definitional embeddings: an LSTM baseline model which is composed of a multi-layer LSTM encoder and a simple conditional language model decoder with each output trained by Cross-Entropy loss based on 1-hot-vector over the entire vocabulary and </w:t>
      </w:r>
      <w:proofErr w:type="spellStart"/>
      <w:r w:rsidRPr="00AD382D">
        <w:rPr>
          <w:color w:val="000000" w:themeColor="text1"/>
          <w:sz w:val="20"/>
          <w:szCs w:val="20"/>
        </w:rPr>
        <w:t>softmax</w:t>
      </w:r>
      <w:proofErr w:type="spellEnd"/>
      <w:r w:rsidRPr="00AD382D">
        <w:rPr>
          <w:color w:val="000000" w:themeColor="text1"/>
          <w:sz w:val="20"/>
          <w:szCs w:val="20"/>
        </w:rPr>
        <w:t xml:space="preserve"> output(can be seen as a simple classification problem); an</w:t>
      </w:r>
      <w:r w:rsidR="00611E1D">
        <w:rPr>
          <w:color w:val="000000" w:themeColor="text1"/>
          <w:sz w:val="20"/>
          <w:szCs w:val="20"/>
        </w:rPr>
        <w:t>d a</w:t>
      </w:r>
      <w:r w:rsidRPr="00AD382D">
        <w:rPr>
          <w:color w:val="000000" w:themeColor="text1"/>
          <w:sz w:val="20"/>
          <w:szCs w:val="20"/>
        </w:rPr>
        <w:t xml:space="preserve"> normal Seq2seq Sentence Autoencoder model with both encoder and decoder a</w:t>
      </w:r>
      <w:r w:rsidR="00611E1D">
        <w:rPr>
          <w:color w:val="000000" w:themeColor="text1"/>
          <w:sz w:val="20"/>
          <w:szCs w:val="20"/>
        </w:rPr>
        <w:t>s</w:t>
      </w:r>
      <w:r w:rsidRPr="00AD382D">
        <w:rPr>
          <w:color w:val="000000" w:themeColor="text1"/>
          <w:sz w:val="20"/>
          <w:szCs w:val="20"/>
        </w:rPr>
        <w:t xml:space="preserve"> configurable recurrent neural network. After obtaining different word embeddings separately, the intrinsic evaluation is </w:t>
      </w:r>
      <w:r w:rsidR="00611E1D">
        <w:rPr>
          <w:color w:val="000000" w:themeColor="text1"/>
          <w:sz w:val="20"/>
          <w:szCs w:val="20"/>
        </w:rPr>
        <w:t>completed as a</w:t>
      </w:r>
      <w:r w:rsidRPr="00AD382D">
        <w:rPr>
          <w:color w:val="000000" w:themeColor="text1"/>
          <w:sz w:val="20"/>
          <w:szCs w:val="20"/>
        </w:rPr>
        <w:t xml:space="preserve"> series of word embeddings benchmarks, compari</w:t>
      </w:r>
      <w:r w:rsidR="00611E1D">
        <w:rPr>
          <w:color w:val="000000" w:themeColor="text1"/>
          <w:sz w:val="20"/>
          <w:szCs w:val="20"/>
        </w:rPr>
        <w:t xml:space="preserve">ng the </w:t>
      </w:r>
      <w:r w:rsidRPr="00AD382D">
        <w:rPr>
          <w:color w:val="000000" w:themeColor="text1"/>
          <w:sz w:val="20"/>
          <w:szCs w:val="20"/>
        </w:rPr>
        <w:t>LSTM baseline model, Seq2seq model</w:t>
      </w:r>
      <w:r w:rsidR="00611E1D">
        <w:rPr>
          <w:color w:val="000000" w:themeColor="text1"/>
          <w:sz w:val="20"/>
          <w:szCs w:val="20"/>
        </w:rPr>
        <w:t>,</w:t>
      </w:r>
      <w:r w:rsidRPr="00AD382D">
        <w:rPr>
          <w:color w:val="000000" w:themeColor="text1"/>
          <w:sz w:val="20"/>
          <w:szCs w:val="20"/>
        </w:rPr>
        <w:t xml:space="preserve"> and </w:t>
      </w:r>
      <w:r w:rsidR="00611E1D">
        <w:rPr>
          <w:color w:val="000000" w:themeColor="text1"/>
          <w:sz w:val="20"/>
          <w:szCs w:val="20"/>
        </w:rPr>
        <w:t xml:space="preserve">existing </w:t>
      </w:r>
      <w:proofErr w:type="spellStart"/>
      <w:r w:rsidRPr="00AD382D">
        <w:rPr>
          <w:color w:val="000000" w:themeColor="text1"/>
          <w:sz w:val="20"/>
          <w:szCs w:val="20"/>
        </w:rPr>
        <w:t>GloVe</w:t>
      </w:r>
      <w:proofErr w:type="spellEnd"/>
      <w:r w:rsidRPr="00AD382D">
        <w:rPr>
          <w:color w:val="000000" w:themeColor="text1"/>
          <w:sz w:val="20"/>
          <w:szCs w:val="20"/>
        </w:rPr>
        <w:t xml:space="preserve"> word embedding</w:t>
      </w:r>
      <w:r w:rsidR="00611E1D">
        <w:rPr>
          <w:color w:val="000000" w:themeColor="text1"/>
          <w:sz w:val="20"/>
          <w:szCs w:val="20"/>
        </w:rPr>
        <w:t>s.</w:t>
      </w:r>
      <w:r w:rsidRPr="00AD382D">
        <w:rPr>
          <w:color w:val="000000" w:themeColor="text1"/>
          <w:sz w:val="20"/>
          <w:szCs w:val="20"/>
        </w:rPr>
        <w:t xml:space="preserve"> </w:t>
      </w:r>
    </w:p>
    <w:p w:rsidR="003F593C" w:rsidRPr="00AD382D" w:rsidRDefault="003F593C" w:rsidP="003F593C">
      <w:pPr>
        <w:spacing w:after="349"/>
        <w:ind w:left="-5"/>
        <w:rPr>
          <w:color w:val="000000" w:themeColor="text1"/>
          <w:sz w:val="20"/>
          <w:szCs w:val="20"/>
        </w:rPr>
      </w:pPr>
      <w:r w:rsidRPr="00AD382D">
        <w:rPr>
          <w:color w:val="000000" w:themeColor="text1"/>
          <w:sz w:val="20"/>
          <w:szCs w:val="20"/>
        </w:rPr>
        <w:t xml:space="preserve">We finally applied our learnt word embeddings in combination with pretrained </w:t>
      </w:r>
      <w:proofErr w:type="spellStart"/>
      <w:r w:rsidRPr="00AD382D">
        <w:rPr>
          <w:color w:val="000000" w:themeColor="text1"/>
          <w:sz w:val="20"/>
          <w:szCs w:val="20"/>
        </w:rPr>
        <w:t>GloVe</w:t>
      </w:r>
      <w:proofErr w:type="spellEnd"/>
      <w:r w:rsidRPr="00AD382D">
        <w:rPr>
          <w:color w:val="000000" w:themeColor="text1"/>
          <w:sz w:val="20"/>
          <w:szCs w:val="20"/>
        </w:rPr>
        <w:t xml:space="preserve"> vectors to form our </w:t>
      </w:r>
      <w:proofErr w:type="spellStart"/>
      <w:r w:rsidRPr="00AD382D">
        <w:rPr>
          <w:color w:val="000000" w:themeColor="text1"/>
          <w:sz w:val="20"/>
          <w:szCs w:val="20"/>
        </w:rPr>
        <w:t>HybridV</w:t>
      </w:r>
      <w:r w:rsidR="00611E1D">
        <w:rPr>
          <w:color w:val="000000" w:themeColor="text1"/>
          <w:sz w:val="20"/>
          <w:szCs w:val="20"/>
        </w:rPr>
        <w:t>ec</w:t>
      </w:r>
      <w:proofErr w:type="spellEnd"/>
      <w:r w:rsidR="00611E1D">
        <w:rPr>
          <w:color w:val="000000" w:themeColor="text1"/>
          <w:sz w:val="20"/>
          <w:szCs w:val="20"/>
        </w:rPr>
        <w:t xml:space="preserve"> embeddings</w:t>
      </w:r>
      <w:r w:rsidRPr="00AD382D">
        <w:rPr>
          <w:color w:val="000000" w:themeColor="text1"/>
          <w:sz w:val="20"/>
          <w:szCs w:val="20"/>
        </w:rPr>
        <w:t xml:space="preserve"> </w:t>
      </w:r>
      <w:r w:rsidR="00FA0F10">
        <w:rPr>
          <w:color w:val="000000" w:themeColor="text1"/>
          <w:sz w:val="20"/>
          <w:szCs w:val="20"/>
        </w:rPr>
        <w:t>and evaluated using</w:t>
      </w:r>
      <w:r w:rsidRPr="00AD382D">
        <w:rPr>
          <w:color w:val="000000" w:themeColor="text1"/>
          <w:sz w:val="20"/>
          <w:szCs w:val="20"/>
        </w:rPr>
        <w:t xml:space="preserve"> </w:t>
      </w:r>
      <w:proofErr w:type="spellStart"/>
      <w:r w:rsidRPr="00AD382D">
        <w:rPr>
          <w:color w:val="000000" w:themeColor="text1"/>
          <w:sz w:val="20"/>
          <w:szCs w:val="20"/>
        </w:rPr>
        <w:t>OpenNMT</w:t>
      </w:r>
      <w:proofErr w:type="spellEnd"/>
      <w:r w:rsidRPr="00AD382D">
        <w:rPr>
          <w:color w:val="000000" w:themeColor="text1"/>
          <w:sz w:val="20"/>
          <w:szCs w:val="20"/>
        </w:rPr>
        <w:t xml:space="preserve"> as our extrinsic evaluation system.</w:t>
      </w:r>
    </w:p>
    <w:p w:rsidR="003F593C" w:rsidRPr="00AD382D" w:rsidRDefault="003F593C" w:rsidP="003F593C">
      <w:pPr>
        <w:spacing w:after="349"/>
        <w:ind w:left="-5"/>
        <w:rPr>
          <w:color w:val="000000" w:themeColor="text1"/>
          <w:sz w:val="20"/>
          <w:szCs w:val="20"/>
        </w:rPr>
      </w:pPr>
      <w:r w:rsidRPr="00AD382D">
        <w:rPr>
          <w:color w:val="000000" w:themeColor="text1"/>
          <w:sz w:val="20"/>
          <w:szCs w:val="20"/>
        </w:rPr>
        <w:lastRenderedPageBreak/>
        <w:t>We also explored the possibility of utilizing a more advanced Variational Autoencoder</w:t>
      </w:r>
      <w:r w:rsidR="00FA0F10">
        <w:rPr>
          <w:color w:val="000000" w:themeColor="text1"/>
          <w:sz w:val="20"/>
          <w:szCs w:val="20"/>
        </w:rPr>
        <w:t xml:space="preserve"> (VAE)</w:t>
      </w:r>
      <w:r w:rsidRPr="00AD382D">
        <w:rPr>
          <w:color w:val="000000" w:themeColor="text1"/>
          <w:sz w:val="20"/>
          <w:szCs w:val="20"/>
        </w:rPr>
        <w:t xml:space="preserve"> model in creating definitional embeddings. The </w:t>
      </w:r>
      <w:r w:rsidR="00FA0F10">
        <w:rPr>
          <w:color w:val="000000" w:themeColor="text1"/>
          <w:sz w:val="20"/>
          <w:szCs w:val="20"/>
        </w:rPr>
        <w:t>sentence VAE</w:t>
      </w:r>
      <w:r w:rsidRPr="00AD382D">
        <w:rPr>
          <w:color w:val="000000" w:themeColor="text1"/>
          <w:sz w:val="20"/>
          <w:szCs w:val="20"/>
        </w:rPr>
        <w:t xml:space="preserve"> is based </w:t>
      </w:r>
      <w:r w:rsidR="00482D7C" w:rsidRPr="00AD382D">
        <w:rPr>
          <w:color w:val="000000" w:themeColor="text1"/>
          <w:sz w:val="20"/>
          <w:szCs w:val="20"/>
        </w:rPr>
        <w:t>off</w:t>
      </w:r>
      <w:r w:rsidR="00FA0F10">
        <w:rPr>
          <w:color w:val="000000" w:themeColor="text1"/>
          <w:sz w:val="20"/>
          <w:szCs w:val="20"/>
        </w:rPr>
        <w:t xml:space="preserve"> </w:t>
      </w:r>
      <w:r w:rsidRPr="00AD382D">
        <w:rPr>
          <w:color w:val="000000" w:themeColor="text1"/>
          <w:sz w:val="20"/>
          <w:szCs w:val="20"/>
        </w:rPr>
        <w:t xml:space="preserve">Bowman </w:t>
      </w:r>
      <w:r w:rsidR="00A72F97" w:rsidRPr="00AD382D">
        <w:rPr>
          <w:color w:val="000000" w:themeColor="text1"/>
          <w:sz w:val="20"/>
          <w:szCs w:val="20"/>
        </w:rPr>
        <w:t>et al.</w:t>
      </w:r>
      <w:r w:rsidR="007C077E">
        <w:rPr>
          <w:color w:val="000000" w:themeColor="text1"/>
          <w:sz w:val="20"/>
          <w:szCs w:val="20"/>
        </w:rPr>
        <w:t xml:space="preserve"> 2016</w:t>
      </w:r>
      <w:r w:rsidR="00A72F97">
        <w:rPr>
          <w:color w:val="000000" w:themeColor="text1"/>
          <w:sz w:val="20"/>
          <w:szCs w:val="20"/>
        </w:rPr>
        <w:t xml:space="preserve"> and is an RNN</w:t>
      </w:r>
      <w:r w:rsidRPr="00AD382D">
        <w:rPr>
          <w:color w:val="000000" w:themeColor="text1"/>
          <w:sz w:val="20"/>
          <w:szCs w:val="20"/>
        </w:rPr>
        <w:t>-based variational autoencoder generative model that incorporates distributed latent representations of entire sentences</w:t>
      </w:r>
      <w:r w:rsidR="00A72F97">
        <w:rPr>
          <w:color w:val="000000" w:themeColor="text1"/>
          <w:sz w:val="20"/>
          <w:szCs w:val="20"/>
        </w:rPr>
        <w:t xml:space="preserve"> (definitions in our case)</w:t>
      </w:r>
      <w:r w:rsidRPr="00AD382D">
        <w:rPr>
          <w:color w:val="000000" w:themeColor="text1"/>
          <w:sz w:val="20"/>
          <w:szCs w:val="20"/>
        </w:rPr>
        <w:t>.</w:t>
      </w:r>
      <w:r w:rsidR="00A72F97">
        <w:rPr>
          <w:color w:val="000000" w:themeColor="text1"/>
          <w:sz w:val="20"/>
          <w:szCs w:val="20"/>
        </w:rPr>
        <w:t xml:space="preserve"> </w:t>
      </w:r>
      <w:r w:rsidRPr="00AD382D">
        <w:rPr>
          <w:color w:val="000000" w:themeColor="text1"/>
          <w:sz w:val="20"/>
          <w:szCs w:val="20"/>
        </w:rPr>
        <w:t>This factorization allows it to explicitly model holistic properties of sentences such as style, topic, and</w:t>
      </w:r>
      <w:r w:rsidR="00A72F97">
        <w:rPr>
          <w:color w:val="000000" w:themeColor="text1"/>
          <w:sz w:val="20"/>
          <w:szCs w:val="20"/>
        </w:rPr>
        <w:t xml:space="preserve"> high-level syntactic features.</w:t>
      </w:r>
    </w:p>
    <w:p w:rsidR="003F593C" w:rsidRPr="00844A0A" w:rsidRDefault="003F593C" w:rsidP="00FA0F10">
      <w:pPr>
        <w:rPr>
          <w:b/>
        </w:rPr>
      </w:pPr>
      <w:bookmarkStart w:id="1" w:name="_a9svyq2uyx3m" w:colFirst="0" w:colLast="0"/>
      <w:bookmarkEnd w:id="1"/>
      <w:r w:rsidRPr="00844A0A">
        <w:rPr>
          <w:b/>
        </w:rPr>
        <w:t>Models</w:t>
      </w:r>
    </w:p>
    <w:p w:rsidR="006E5BDF" w:rsidRPr="00AD382D" w:rsidRDefault="006E5BDF" w:rsidP="00FA0F10"/>
    <w:p w:rsidR="0035432F" w:rsidRPr="00844A0A" w:rsidRDefault="00FA0F10" w:rsidP="006E5BDF">
      <w:pPr>
        <w:spacing w:after="349"/>
        <w:ind w:left="-5"/>
        <w:rPr>
          <w:b/>
          <w:color w:val="000000" w:themeColor="text1"/>
          <w:sz w:val="20"/>
          <w:szCs w:val="20"/>
        </w:rPr>
      </w:pPr>
      <w:r w:rsidRPr="00844A0A">
        <w:rPr>
          <w:b/>
          <w:color w:val="000000" w:themeColor="text1"/>
          <w:sz w:val="20"/>
          <w:szCs w:val="20"/>
        </w:rPr>
        <w:t>3</w:t>
      </w:r>
      <w:r w:rsidR="003F593C" w:rsidRPr="00844A0A">
        <w:rPr>
          <w:b/>
          <w:color w:val="000000" w:themeColor="text1"/>
          <w:sz w:val="20"/>
          <w:szCs w:val="20"/>
        </w:rPr>
        <w:t>.1 LSTM baseline model</w:t>
      </w:r>
    </w:p>
    <w:p w:rsidR="009F12E4" w:rsidRDefault="009F12E4" w:rsidP="000D0E8A">
      <w:pPr>
        <w:spacing w:after="349"/>
        <w:ind w:left="-5"/>
        <w:rPr>
          <w:color w:val="000000" w:themeColor="text1"/>
          <w:sz w:val="20"/>
          <w:szCs w:val="20"/>
        </w:rPr>
      </w:pPr>
      <w:r>
        <w:rPr>
          <w:noProof/>
          <w:color w:val="000000" w:themeColor="text1"/>
          <w:sz w:val="20"/>
          <w:szCs w:val="20"/>
        </w:rPr>
        <w:drawing>
          <wp:inline distT="0" distB="0" distL="0" distR="0" wp14:anchorId="38393222" wp14:editId="05451381">
            <wp:extent cx="3128677" cy="21905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783" cy="2192015"/>
                    </a:xfrm>
                    <a:prstGeom prst="rect">
                      <a:avLst/>
                    </a:prstGeom>
                    <a:noFill/>
                    <a:ln>
                      <a:noFill/>
                    </a:ln>
                  </pic:spPr>
                </pic:pic>
              </a:graphicData>
            </a:graphic>
          </wp:inline>
        </w:drawing>
      </w:r>
    </w:p>
    <w:p w:rsidR="009F12E4" w:rsidRPr="000D145C" w:rsidRDefault="00D54B02" w:rsidP="00DE6E43">
      <w:pPr>
        <w:spacing w:after="349"/>
        <w:ind w:left="415" w:firstLine="425"/>
        <w:rPr>
          <w:color w:val="000000" w:themeColor="text1"/>
          <w:sz w:val="16"/>
          <w:szCs w:val="16"/>
        </w:rPr>
      </w:pPr>
      <w:r w:rsidRPr="000D145C">
        <w:rPr>
          <w:color w:val="000000" w:themeColor="text1"/>
          <w:sz w:val="16"/>
          <w:szCs w:val="16"/>
        </w:rPr>
        <w:t>Figure 1</w:t>
      </w:r>
      <w:r w:rsidR="00D06E9E">
        <w:rPr>
          <w:color w:val="000000" w:themeColor="text1"/>
          <w:sz w:val="16"/>
          <w:szCs w:val="16"/>
        </w:rPr>
        <w:t>.</w:t>
      </w:r>
      <w:r w:rsidR="00CE57C9" w:rsidRPr="000D145C">
        <w:rPr>
          <w:color w:val="000000" w:themeColor="text1"/>
          <w:sz w:val="16"/>
          <w:szCs w:val="16"/>
        </w:rPr>
        <w:t xml:space="preserve"> </w:t>
      </w:r>
      <w:r w:rsidR="00277186" w:rsidRPr="000D145C">
        <w:rPr>
          <w:color w:val="000000" w:themeColor="text1"/>
          <w:sz w:val="16"/>
          <w:szCs w:val="16"/>
        </w:rPr>
        <w:t>LSTM baseline model</w:t>
      </w:r>
    </w:p>
    <w:p w:rsidR="003F593C" w:rsidRPr="00AD382D" w:rsidRDefault="003F593C" w:rsidP="000D0E8A">
      <w:pPr>
        <w:spacing w:after="349"/>
        <w:ind w:left="-5"/>
        <w:rPr>
          <w:color w:val="000000" w:themeColor="text1"/>
          <w:sz w:val="20"/>
          <w:szCs w:val="20"/>
        </w:rPr>
      </w:pPr>
      <w:r w:rsidRPr="00AD382D">
        <w:rPr>
          <w:color w:val="000000" w:themeColor="text1"/>
          <w:sz w:val="20"/>
          <w:szCs w:val="20"/>
        </w:rPr>
        <w:t>This LSTM baseline model</w:t>
      </w:r>
      <w:r w:rsidR="005B517E">
        <w:rPr>
          <w:color w:val="000000" w:themeColor="text1"/>
          <w:sz w:val="20"/>
          <w:szCs w:val="20"/>
        </w:rPr>
        <w:t xml:space="preserve">, as shown in </w:t>
      </w:r>
      <w:r w:rsidR="005B517E">
        <w:rPr>
          <w:b/>
          <w:color w:val="000000" w:themeColor="text1"/>
          <w:sz w:val="20"/>
          <w:szCs w:val="20"/>
        </w:rPr>
        <w:t>Figure 1</w:t>
      </w:r>
      <w:r w:rsidR="005B517E">
        <w:rPr>
          <w:color w:val="000000" w:themeColor="text1"/>
          <w:sz w:val="20"/>
          <w:szCs w:val="20"/>
        </w:rPr>
        <w:t>,</w:t>
      </w:r>
      <w:r w:rsidRPr="00AD382D">
        <w:rPr>
          <w:color w:val="000000" w:themeColor="text1"/>
          <w:sz w:val="20"/>
          <w:szCs w:val="20"/>
        </w:rPr>
        <w:t xml:space="preserve"> contains two </w:t>
      </w:r>
      <w:r w:rsidR="00D55DC2" w:rsidRPr="00AD382D">
        <w:rPr>
          <w:color w:val="000000" w:themeColor="text1"/>
          <w:sz w:val="20"/>
          <w:szCs w:val="20"/>
        </w:rPr>
        <w:t xml:space="preserve">separate </w:t>
      </w:r>
      <w:r w:rsidRPr="00AD382D">
        <w:rPr>
          <w:color w:val="000000" w:themeColor="text1"/>
          <w:sz w:val="20"/>
          <w:szCs w:val="20"/>
        </w:rPr>
        <w:t xml:space="preserve">word embeddings for </w:t>
      </w:r>
      <w:r w:rsidR="00363506" w:rsidRPr="00AD382D">
        <w:rPr>
          <w:color w:val="000000" w:themeColor="text1"/>
          <w:sz w:val="20"/>
          <w:szCs w:val="20"/>
        </w:rPr>
        <w:t xml:space="preserve">both </w:t>
      </w:r>
      <w:r w:rsidR="00F06AB7">
        <w:rPr>
          <w:color w:val="000000" w:themeColor="text1"/>
          <w:sz w:val="20"/>
          <w:szCs w:val="20"/>
        </w:rPr>
        <w:t xml:space="preserve">the </w:t>
      </w:r>
      <w:r w:rsidRPr="00AD382D">
        <w:rPr>
          <w:color w:val="000000" w:themeColor="text1"/>
          <w:sz w:val="20"/>
          <w:szCs w:val="20"/>
        </w:rPr>
        <w:t xml:space="preserve">encoder and </w:t>
      </w:r>
      <w:r w:rsidR="00F06AB7">
        <w:rPr>
          <w:color w:val="000000" w:themeColor="text1"/>
          <w:sz w:val="20"/>
          <w:szCs w:val="20"/>
        </w:rPr>
        <w:t xml:space="preserve">the </w:t>
      </w:r>
      <w:r w:rsidRPr="00AD382D">
        <w:rPr>
          <w:color w:val="000000" w:themeColor="text1"/>
          <w:sz w:val="20"/>
          <w:szCs w:val="20"/>
        </w:rPr>
        <w:t xml:space="preserve">decoder. Let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be the set of all words that are used in definitions, and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oMath>
      <w:r w:rsidRPr="00AD382D">
        <w:rPr>
          <w:color w:val="000000" w:themeColor="text1"/>
          <w:sz w:val="20"/>
          <w:szCs w:val="20"/>
        </w:rPr>
        <w:t xml:space="preserve"> be the set of all words that are to be defined.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and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oMath>
      <w:r w:rsidRPr="00AD382D">
        <w:rPr>
          <w:color w:val="000000" w:themeColor="text1"/>
          <w:sz w:val="20"/>
          <w:szCs w:val="20"/>
        </w:rPr>
        <w:t xml:space="preserve"> are not necessarily the same but will be from the same vocabulary set. The definition of each word w from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oMath>
      <w:r w:rsidRPr="00AD382D">
        <w:rPr>
          <w:color w:val="000000" w:themeColor="text1"/>
          <w:sz w:val="20"/>
          <w:szCs w:val="20"/>
        </w:rPr>
        <w:t xml:space="preserve"> is a list of words from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denoted as </w:t>
      </w:r>
      <m:oMath>
        <m:r>
          <w:rPr>
            <w:rFonts w:ascii="Cambria Math" w:hAnsi="Cambria Math"/>
            <w:color w:val="000000" w:themeColor="text1"/>
            <w:sz w:val="20"/>
            <w:szCs w:val="20"/>
          </w:rPr>
          <m:t>d</m:t>
        </m:r>
      </m:oMath>
      <w:r w:rsidR="00E606D9" w:rsidRPr="00AD382D">
        <w:rPr>
          <w:color w:val="000000" w:themeColor="text1"/>
          <w:sz w:val="20"/>
          <w:szCs w:val="20"/>
        </w:rPr>
        <w:t>=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m:rPr>
                <m:sty m:val="p"/>
              </m:rPr>
              <w:rPr>
                <w:rFonts w:ascii="Cambria Math" w:hAnsi="Cambria Math"/>
                <w:color w:val="000000" w:themeColor="text1"/>
                <w:sz w:val="20"/>
                <w:szCs w:val="20"/>
              </w:rPr>
              <m:t>1</m:t>
            </m:r>
          </m:sub>
        </m:sSub>
      </m:oMath>
      <w:r w:rsidRPr="00AD382D">
        <w:rPr>
          <w:color w:val="000000" w:themeColor="text1"/>
          <w:sz w:val="20"/>
          <w:szCs w:val="20"/>
        </w:rPr>
        <w:t>,</w:t>
      </w:r>
      <m:oMath>
        <m:r>
          <m:rPr>
            <m:sty m:val="p"/>
          </m:rPr>
          <w:rPr>
            <w:rFonts w:ascii="Cambria Math" w:hAnsi="Cambria Math"/>
            <w:color w:val="000000" w:themeColor="text1"/>
            <w:sz w:val="20"/>
            <w:szCs w:val="20"/>
          </w:rPr>
          <m:t xml:space="preserve"> </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m:rPr>
                <m:sty m:val="p"/>
              </m:rPr>
              <w:rPr>
                <w:rFonts w:ascii="Cambria Math" w:hAnsi="Cambria Math"/>
                <w:color w:val="000000" w:themeColor="text1"/>
                <w:sz w:val="20"/>
                <w:szCs w:val="20"/>
              </w:rPr>
              <m:t>2</m:t>
            </m:r>
          </m:sub>
        </m:sSub>
      </m:oMath>
      <w:r w:rsidRPr="00AD382D">
        <w:rPr>
          <w:color w:val="000000" w:themeColor="text1"/>
          <w:sz w:val="20"/>
          <w:szCs w:val="20"/>
        </w:rPr>
        <w:t>,...,</w:t>
      </w:r>
      <m:oMath>
        <m:r>
          <m:rPr>
            <m:sty m:val="p"/>
          </m:rPr>
          <w:rPr>
            <w:rFonts w:ascii="Cambria Math" w:hAnsi="Cambria Math"/>
            <w:color w:val="000000" w:themeColor="text1"/>
            <w:sz w:val="20"/>
            <w:szCs w:val="20"/>
          </w:rPr>
          <m:t xml:space="preserve"> </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T</m:t>
            </m:r>
          </m:sub>
        </m:sSub>
      </m:oMath>
      <w:r w:rsidRPr="00AD382D">
        <w:rPr>
          <w:color w:val="000000" w:themeColor="text1"/>
          <w:sz w:val="20"/>
          <w:szCs w:val="20"/>
        </w:rPr>
        <w:t xml:space="preserve">) where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t</m:t>
            </m:r>
          </m:sub>
        </m:sSub>
      </m:oMath>
      <w:r w:rsidRPr="00AD382D">
        <w:rPr>
          <w:color w:val="000000" w:themeColor="text1"/>
          <w:sz w:val="20"/>
          <w:szCs w:val="20"/>
        </w:rPr>
        <w:t xml:space="preserve"> is the index of a word in vocabulary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The definition for </w:t>
      </w:r>
      <m:oMath>
        <m:r>
          <w:rPr>
            <w:rFonts w:ascii="Cambria Math" w:hAnsi="Cambria Math"/>
            <w:color w:val="000000" w:themeColor="text1"/>
            <w:sz w:val="20"/>
            <w:szCs w:val="20"/>
          </w:rPr>
          <m:t>d</m:t>
        </m:r>
      </m:oMath>
      <w:r w:rsidRPr="00AD382D">
        <w:rPr>
          <w:color w:val="000000" w:themeColor="text1"/>
          <w:sz w:val="20"/>
          <w:szCs w:val="20"/>
        </w:rPr>
        <w:t xml:space="preserve"> is hence a sequence of words which is encoded by RNN with LSTM cells [Hochreiter and Schmidhuber, 1997]; multiple meanings will be encoded with multiple representations. The LSTM is parameterized by the input embedding</w:t>
      </w:r>
      <w:r w:rsidR="00F06AB7">
        <w:rPr>
          <w:color w:val="000000" w:themeColor="text1"/>
          <w:sz w:val="20"/>
          <w:szCs w:val="20"/>
        </w:rPr>
        <w:t>,</w:t>
      </w:r>
      <w:r w:rsidRPr="00AD382D">
        <w:rPr>
          <w:color w:val="000000" w:themeColor="text1"/>
          <w:sz w:val="20"/>
          <w:szCs w:val="20"/>
        </w:rPr>
        <w:t xml:space="preserve"> which is a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w:t>
      </w:r>
      <m:oMath>
        <m:r>
          <m:rPr>
            <m:sty m:val="p"/>
          </m:rPr>
          <w:rPr>
            <w:rFonts w:ascii="Cambria Math" w:hAnsi="Cambria Math"/>
            <w:color w:val="000000" w:themeColor="text1"/>
            <w:sz w:val="20"/>
            <w:szCs w:val="20"/>
          </w:rPr>
          <m:t>×</m:t>
        </m:r>
      </m:oMath>
      <w:r w:rsidRPr="00AD382D">
        <w:rPr>
          <w:color w:val="000000" w:themeColor="text1"/>
          <w:sz w:val="20"/>
          <w:szCs w:val="20"/>
        </w:rPr>
        <w:t>m matrix w</w:t>
      </w:r>
      <w:proofErr w:type="spellStart"/>
      <w:r w:rsidR="00A0696C" w:rsidRPr="00AD382D">
        <w:rPr>
          <w:color w:val="000000" w:themeColor="text1"/>
          <w:sz w:val="20"/>
          <w:szCs w:val="20"/>
        </w:rPr>
        <w:t>ith</w:t>
      </w:r>
      <w:proofErr w:type="spellEnd"/>
      <w:r w:rsidRPr="00AD382D">
        <w:rPr>
          <w:color w:val="000000" w:themeColor="text1"/>
          <w:sz w:val="20"/>
          <w:szCs w:val="20"/>
        </w:rPr>
        <w:t xml:space="preserve"> the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i</m:t>
            </m:r>
          </m:e>
          <m:sup>
            <m:r>
              <w:rPr>
                <w:rFonts w:ascii="Cambria Math" w:hAnsi="Cambria Math"/>
                <w:color w:val="000000" w:themeColor="text1"/>
                <w:sz w:val="20"/>
                <w:szCs w:val="20"/>
              </w:rPr>
              <m:t>th</m:t>
            </m:r>
          </m:sup>
        </m:sSup>
      </m:oMath>
      <w:r w:rsidRPr="00AD382D">
        <w:rPr>
          <w:color w:val="000000" w:themeColor="text1"/>
          <w:sz w:val="20"/>
          <w:szCs w:val="20"/>
        </w:rPr>
        <w:t xml:space="preserve"> row an m-dimentional input embedding for the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i</m:t>
            </m:r>
          </m:e>
          <m:sup>
            <m:r>
              <w:rPr>
                <w:rFonts w:ascii="Cambria Math" w:hAnsi="Cambria Math"/>
                <w:color w:val="000000" w:themeColor="text1"/>
                <w:sz w:val="20"/>
                <w:szCs w:val="20"/>
              </w:rPr>
              <m:t>th</m:t>
            </m:r>
          </m:sup>
        </m:sSup>
      </m:oMath>
      <w:r w:rsidRPr="00AD382D">
        <w:rPr>
          <w:color w:val="000000" w:themeColor="text1"/>
          <w:sz w:val="20"/>
          <w:szCs w:val="20"/>
        </w:rPr>
        <w:t xml:space="preserve"> word </w:t>
      </w:r>
      <w:r w:rsidR="0012314F" w:rsidRPr="00AD382D">
        <w:rPr>
          <w:color w:val="000000" w:themeColor="text1"/>
          <w:sz w:val="20"/>
          <w:szCs w:val="20"/>
        </w:rPr>
        <w:t>in</w:t>
      </w:r>
      <w:r w:rsidRPr="00AD382D">
        <w:rPr>
          <w:color w:val="000000" w:themeColor="text1"/>
          <w:sz w:val="20"/>
          <w:szCs w:val="20"/>
        </w:rPr>
        <w:t xml:space="preserve">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00F06AB7">
        <w:rPr>
          <w:color w:val="000000" w:themeColor="text1"/>
          <w:sz w:val="20"/>
          <w:szCs w:val="20"/>
        </w:rPr>
        <w:t xml:space="preserve">. The </w:t>
      </w:r>
      <w:r w:rsidRPr="00AD382D">
        <w:rPr>
          <w:color w:val="000000" w:themeColor="text1"/>
          <w:sz w:val="20"/>
          <w:szCs w:val="20"/>
        </w:rPr>
        <w:t xml:space="preserve">last hidden state will be the same number of m-dimensional definition embeddings as the </w:t>
      </w:r>
      <w:r w:rsidR="00C56C0B" w:rsidRPr="00AD382D">
        <w:rPr>
          <w:color w:val="000000" w:themeColor="text1"/>
          <w:sz w:val="20"/>
          <w:szCs w:val="20"/>
        </w:rPr>
        <w:t xml:space="preserve">number of </w:t>
      </w:r>
      <w:r w:rsidRPr="00AD382D">
        <w:rPr>
          <w:color w:val="000000" w:themeColor="text1"/>
          <w:sz w:val="20"/>
          <w:szCs w:val="20"/>
        </w:rPr>
        <w:t>layers</w:t>
      </w:r>
      <w:r w:rsidR="00F06AB7">
        <w:rPr>
          <w:color w:val="000000" w:themeColor="text1"/>
          <w:sz w:val="20"/>
          <w:szCs w:val="20"/>
        </w:rPr>
        <w:t xml:space="preserve"> passed into the model</w:t>
      </w:r>
      <w:r w:rsidRPr="00AD382D">
        <w:rPr>
          <w:color w:val="000000" w:themeColor="text1"/>
          <w:sz w:val="20"/>
          <w:szCs w:val="20"/>
        </w:rPr>
        <w:t>. The model is depicted in</w:t>
      </w:r>
      <w:r w:rsidR="00B07C4B">
        <w:rPr>
          <w:color w:val="000000" w:themeColor="text1"/>
          <w:sz w:val="20"/>
          <w:szCs w:val="20"/>
        </w:rPr>
        <w:t xml:space="preserve"> Figure 1</w:t>
      </w:r>
      <w:r w:rsidRPr="00AD382D">
        <w:rPr>
          <w:color w:val="000000" w:themeColor="text1"/>
          <w:sz w:val="20"/>
          <w:szCs w:val="20"/>
        </w:rPr>
        <w:t>, and the hidden layer can be described as the following equation</w:t>
      </w:r>
      <w:r w:rsidR="00976197" w:rsidRPr="00AD382D">
        <w:rPr>
          <w:color w:val="000000" w:themeColor="text1"/>
          <w:sz w:val="20"/>
          <w:szCs w:val="20"/>
        </w:rPr>
        <w:t xml:space="preserve">, in which </w:t>
      </w:r>
      <m:oMath>
        <m:r>
          <w:rPr>
            <w:rFonts w:ascii="Cambria Math" w:hAnsi="Cambria Math"/>
            <w:color w:val="000000" w:themeColor="text1"/>
            <w:sz w:val="20"/>
            <w:szCs w:val="20"/>
          </w:rPr>
          <m:t>E</m:t>
        </m:r>
      </m:oMath>
      <w:r w:rsidR="00976197" w:rsidRPr="00AD382D">
        <w:rPr>
          <w:rFonts w:hint="eastAsia"/>
          <w:color w:val="000000" w:themeColor="text1"/>
          <w:sz w:val="20"/>
          <w:szCs w:val="20"/>
        </w:rPr>
        <w:t xml:space="preserve"> </w:t>
      </w:r>
      <w:r w:rsidR="00976197" w:rsidRPr="00AD382D">
        <w:rPr>
          <w:color w:val="000000" w:themeColor="text1"/>
          <w:sz w:val="20"/>
          <w:szCs w:val="20"/>
        </w:rPr>
        <w:t>is our input embedding</w:t>
      </w:r>
      <w:r w:rsidRPr="00AD382D">
        <w:rPr>
          <w:color w:val="000000" w:themeColor="text1"/>
          <w:sz w:val="20"/>
          <w:szCs w:val="20"/>
        </w:rPr>
        <w:t>.</w:t>
      </w:r>
    </w:p>
    <w:p w:rsidR="003F593C" w:rsidRPr="00AD382D" w:rsidRDefault="005B70C6" w:rsidP="00013217">
      <w:pPr>
        <w:spacing w:after="349"/>
        <w:ind w:left="-5"/>
        <w:rPr>
          <w:rFonts w:eastAsiaTheme="minorEastAsia"/>
          <w:color w:val="000000" w:themeColor="text1"/>
          <w:sz w:val="20"/>
          <w:szCs w:val="20"/>
        </w:rPr>
      </w:pPr>
      <m:oMathPara>
        <m:oMath>
          <m:r>
            <w:rPr>
              <w:rFonts w:ascii="Cambria Math" w:hAnsi="Cambria Math"/>
              <w:color w:val="000000" w:themeColor="text1"/>
              <w:sz w:val="20"/>
              <w:szCs w:val="20"/>
            </w:rPr>
            <m:t>h</m:t>
          </m:r>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r>
            <m:rPr>
              <m:sty m:val="p"/>
            </m:rPr>
            <w:rPr>
              <w:rFonts w:ascii="Cambria Math" w:hAnsi="Cambria Math"/>
              <w:color w:val="000000" w:themeColor="text1"/>
              <w:sz w:val="20"/>
              <w:szCs w:val="20"/>
            </w:rPr>
            <m:t>=</m:t>
          </m:r>
          <m:r>
            <w:rPr>
              <w:rFonts w:ascii="Cambria Math" w:hAnsi="Cambria Math"/>
              <w:color w:val="000000" w:themeColor="text1"/>
              <w:sz w:val="20"/>
              <w:szCs w:val="20"/>
            </w:rPr>
            <m:t>LST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M</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oMath>
      </m:oMathPara>
    </w:p>
    <w:p w:rsidR="003F593C" w:rsidRPr="00AD382D" w:rsidRDefault="003F593C" w:rsidP="003F593C">
      <w:pPr>
        <w:spacing w:after="349"/>
        <w:ind w:left="-5"/>
        <w:rPr>
          <w:color w:val="000000" w:themeColor="text1"/>
          <w:sz w:val="20"/>
          <w:szCs w:val="20"/>
        </w:rPr>
      </w:pPr>
      <w:r w:rsidRPr="00AD382D">
        <w:rPr>
          <w:color w:val="000000" w:themeColor="text1"/>
          <w:sz w:val="20"/>
          <w:szCs w:val="20"/>
        </w:rPr>
        <w:t>The decoder part will have two type</w:t>
      </w:r>
      <w:r w:rsidR="00F06AB7">
        <w:rPr>
          <w:color w:val="000000" w:themeColor="text1"/>
          <w:sz w:val="20"/>
          <w:szCs w:val="20"/>
        </w:rPr>
        <w:t>s of inputs, the hidden state from the</w:t>
      </w:r>
      <w:r w:rsidRPr="00AD382D">
        <w:rPr>
          <w:color w:val="000000" w:themeColor="text1"/>
          <w:sz w:val="20"/>
          <w:szCs w:val="20"/>
        </w:rPr>
        <w:t xml:space="preserve"> encoder, and the sequence of output word embeddings corresponding to the word definitions. It is a simple conditional language model, </w:t>
      </w:r>
      <w:r w:rsidR="00F06AB7">
        <w:rPr>
          <w:color w:val="000000" w:themeColor="text1"/>
          <w:sz w:val="20"/>
          <w:szCs w:val="20"/>
        </w:rPr>
        <w:t>where each</w:t>
      </w:r>
      <w:r w:rsidRPr="00AD382D">
        <w:rPr>
          <w:color w:val="000000" w:themeColor="text1"/>
          <w:sz w:val="20"/>
          <w:szCs w:val="20"/>
        </w:rPr>
        <w:t xml:space="preserve"> predicted word </w:t>
      </w:r>
      <w:r w:rsidR="00F06AB7">
        <w:rPr>
          <w:color w:val="000000" w:themeColor="text1"/>
          <w:sz w:val="20"/>
          <w:szCs w:val="20"/>
        </w:rPr>
        <w:t xml:space="preserve">is </w:t>
      </w:r>
      <w:r w:rsidRPr="00AD382D">
        <w:rPr>
          <w:color w:val="000000" w:themeColor="text1"/>
          <w:sz w:val="20"/>
          <w:szCs w:val="20"/>
        </w:rPr>
        <w:t>learn</w:t>
      </w:r>
      <w:r w:rsidR="00443DD1" w:rsidRPr="00AD382D">
        <w:rPr>
          <w:color w:val="000000" w:themeColor="text1"/>
          <w:sz w:val="20"/>
          <w:szCs w:val="20"/>
        </w:rPr>
        <w:t>t</w:t>
      </w:r>
      <w:r w:rsidRPr="00AD382D">
        <w:rPr>
          <w:color w:val="000000" w:themeColor="text1"/>
          <w:sz w:val="20"/>
          <w:szCs w:val="20"/>
        </w:rPr>
        <w:t xml:space="preserve"> </w:t>
      </w:r>
      <w:r w:rsidR="00F06AB7">
        <w:rPr>
          <w:color w:val="000000" w:themeColor="text1"/>
          <w:sz w:val="20"/>
          <w:szCs w:val="20"/>
        </w:rPr>
        <w:t>through</w:t>
      </w:r>
      <w:r w:rsidRPr="00AD382D">
        <w:rPr>
          <w:color w:val="000000" w:themeColor="text1"/>
          <w:sz w:val="20"/>
          <w:szCs w:val="20"/>
        </w:rPr>
        <w:t xml:space="preserve"> normal classification method</w:t>
      </w:r>
      <w:r w:rsidR="00427888" w:rsidRPr="00AD382D">
        <w:rPr>
          <w:color w:val="000000" w:themeColor="text1"/>
          <w:sz w:val="20"/>
          <w:szCs w:val="20"/>
        </w:rPr>
        <w:t>s</w:t>
      </w:r>
      <w:r w:rsidRPr="00AD382D">
        <w:rPr>
          <w:color w:val="000000" w:themeColor="text1"/>
          <w:sz w:val="20"/>
          <w:szCs w:val="20"/>
        </w:rPr>
        <w:t xml:space="preserve">, using </w:t>
      </w:r>
      <w:proofErr w:type="spellStart"/>
      <w:r w:rsidRPr="00AD382D">
        <w:rPr>
          <w:color w:val="000000" w:themeColor="text1"/>
          <w:sz w:val="20"/>
          <w:szCs w:val="20"/>
        </w:rPr>
        <w:t>softmax</w:t>
      </w:r>
      <w:proofErr w:type="spellEnd"/>
      <w:r w:rsidRPr="00AD382D">
        <w:rPr>
          <w:color w:val="000000" w:themeColor="text1"/>
          <w:sz w:val="20"/>
          <w:szCs w:val="20"/>
        </w:rPr>
        <w:t>,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dimensional one-hot-vector</w:t>
      </w:r>
      <w:r w:rsidR="00F06AB7">
        <w:rPr>
          <w:color w:val="000000" w:themeColor="text1"/>
          <w:sz w:val="20"/>
          <w:szCs w:val="20"/>
        </w:rPr>
        <w:t>,</w:t>
      </w:r>
      <w:r w:rsidRPr="00AD382D">
        <w:rPr>
          <w:color w:val="000000" w:themeColor="text1"/>
          <w:sz w:val="20"/>
          <w:szCs w:val="20"/>
        </w:rPr>
        <w:t xml:space="preserve"> and </w:t>
      </w:r>
      <w:r w:rsidR="005664EC" w:rsidRPr="00AD382D">
        <w:rPr>
          <w:color w:val="000000" w:themeColor="text1"/>
          <w:sz w:val="20"/>
          <w:szCs w:val="20"/>
        </w:rPr>
        <w:t>C</w:t>
      </w:r>
      <w:r w:rsidRPr="00AD382D">
        <w:rPr>
          <w:color w:val="000000" w:themeColor="text1"/>
          <w:sz w:val="20"/>
          <w:szCs w:val="20"/>
        </w:rPr>
        <w:t>ross-</w:t>
      </w:r>
      <w:r w:rsidR="005664EC" w:rsidRPr="00AD382D">
        <w:rPr>
          <w:color w:val="000000" w:themeColor="text1"/>
          <w:sz w:val="20"/>
          <w:szCs w:val="20"/>
        </w:rPr>
        <w:t>E</w:t>
      </w:r>
      <w:r w:rsidRPr="00AD382D">
        <w:rPr>
          <w:color w:val="000000" w:themeColor="text1"/>
          <w:sz w:val="20"/>
          <w:szCs w:val="20"/>
        </w:rPr>
        <w:t xml:space="preserve">ntropy loss. </w:t>
      </w:r>
      <w:r w:rsidR="00EE5E8E" w:rsidRPr="00AD382D">
        <w:rPr>
          <w:color w:val="000000" w:themeColor="text1"/>
          <w:sz w:val="20"/>
          <w:szCs w:val="20"/>
        </w:rPr>
        <w:t xml:space="preserve">For each definition of </w:t>
      </w:r>
      <w:r w:rsidR="00B17D72" w:rsidRPr="00AD382D">
        <w:rPr>
          <w:color w:val="000000" w:themeColor="text1"/>
          <w:sz w:val="20"/>
          <w:szCs w:val="20"/>
        </w:rPr>
        <w:t xml:space="preserve">d in </w:t>
      </w:r>
      <w:proofErr w:type="spellStart"/>
      <w:r w:rsidR="00B17D72" w:rsidRPr="00AD382D">
        <w:rPr>
          <w:color w:val="000000" w:themeColor="text1"/>
          <w:sz w:val="20"/>
          <w:szCs w:val="20"/>
        </w:rPr>
        <w:t>defs</w:t>
      </w:r>
      <w:proofErr w:type="spellEnd"/>
      <w:r w:rsidR="00B17D72" w:rsidRPr="00AD382D">
        <w:rPr>
          <w:color w:val="000000" w:themeColor="text1"/>
          <w:sz w:val="20"/>
          <w:szCs w:val="20"/>
        </w:rPr>
        <w:t xml:space="preserve">(w), </w:t>
      </w:r>
      <w:r w:rsidR="00A04D91" w:rsidRPr="00AD382D">
        <w:rPr>
          <w:color w:val="000000" w:themeColor="text1"/>
          <w:sz w:val="20"/>
          <w:szCs w:val="20"/>
        </w:rPr>
        <w:t>the Cross Entropy is given by</w:t>
      </w:r>
      <w:r w:rsidR="00C30C87" w:rsidRPr="00AD382D">
        <w:rPr>
          <w:color w:val="000000" w:themeColor="text1"/>
          <w:sz w:val="20"/>
          <w:szCs w:val="20"/>
        </w:rPr>
        <w:t>:</w:t>
      </w:r>
      <w:r w:rsidR="00781291" w:rsidRPr="00781291">
        <w:rPr>
          <w:noProof/>
          <w:color w:val="000000" w:themeColor="text1"/>
          <w:sz w:val="20"/>
          <w:szCs w:val="20"/>
        </w:rPr>
        <w:t xml:space="preserve"> </w:t>
      </w:r>
    </w:p>
    <w:p w:rsidR="00B66DA6" w:rsidRPr="00AD382D" w:rsidRDefault="003009C6" w:rsidP="003524FA">
      <w:pPr>
        <w:spacing w:after="349"/>
        <w:ind w:left="-5"/>
        <w:rPr>
          <w:rFonts w:eastAsiaTheme="minorEastAsia"/>
          <w:color w:val="000000" w:themeColor="text1"/>
          <w:sz w:val="20"/>
          <w:szCs w:val="20"/>
        </w:rPr>
      </w:pPr>
      <w:r w:rsidRPr="00AD382D">
        <w:rPr>
          <w:color w:val="000000" w:themeColor="text1"/>
          <w:sz w:val="20"/>
          <w:szCs w:val="20"/>
        </w:rPr>
        <w:tab/>
      </w:r>
      <w:r w:rsidRPr="00AD382D">
        <w:rPr>
          <w:color w:val="000000" w:themeColor="text1"/>
          <w:sz w:val="20"/>
          <w:szCs w:val="20"/>
        </w:rPr>
        <w:tab/>
      </w:r>
      <w:r w:rsidR="003F593C" w:rsidRPr="00AD382D">
        <w:rPr>
          <w:color w:val="000000" w:themeColor="text1"/>
          <w:sz w:val="20"/>
          <w:szCs w:val="20"/>
        </w:rPr>
        <w:tab/>
      </w:r>
      <w:r w:rsidR="00754472" w:rsidRPr="00AD382D">
        <w:rPr>
          <w:rFonts w:hint="eastAsia"/>
          <w:color w:val="000000" w:themeColor="text1"/>
          <w:sz w:val="20"/>
          <w:szCs w:val="20"/>
        </w:rPr>
        <w:t> </w:t>
      </w:r>
      <m:oMath>
        <m:r>
          <w:rPr>
            <w:rFonts w:ascii="Cambria Math" w:hAnsi="Cambria Math"/>
            <w:color w:val="000000" w:themeColor="text1"/>
            <w:sz w:val="20"/>
            <w:szCs w:val="20"/>
          </w:rPr>
          <m:t>J</m:t>
        </m:r>
        <m:r>
          <m:rPr>
            <m:sty m:val="p"/>
          </m:rPr>
          <w:rPr>
            <w:rFonts w:ascii="Cambria Math" w:hAnsi="Cambria Math"/>
            <w:color w:val="000000" w:themeColor="text1"/>
            <w:sz w:val="20"/>
            <w:szCs w:val="20"/>
          </w:rPr>
          <m:t>(</m:t>
        </m:r>
        <m:r>
          <w:rPr>
            <w:rFonts w:ascii="Cambria Math" w:hAnsi="Cambria Math"/>
            <w:color w:val="000000" w:themeColor="text1"/>
            <w:sz w:val="20"/>
            <w:szCs w:val="20"/>
          </w:rPr>
          <m:t>d</m:t>
        </m:r>
        <m:r>
          <m:rPr>
            <m:sty m:val="p"/>
          </m:rPr>
          <w:rPr>
            <w:rFonts w:ascii="Cambria Math" w:hAnsi="Cambria Math"/>
            <w:color w:val="000000" w:themeColor="text1"/>
            <w:sz w:val="20"/>
            <w:szCs w:val="20"/>
          </w:rPr>
          <m:t>)=</m:t>
        </m:r>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t</m:t>
            </m:r>
          </m:sub>
          <m:sup/>
          <m:e>
            <m:func>
              <m:funcPr>
                <m:ctrlPr>
                  <w:rPr>
                    <w:rFonts w:ascii="Cambria Math" w:hAnsi="Cambria Math"/>
                    <w:color w:val="000000" w:themeColor="text1"/>
                    <w:sz w:val="20"/>
                    <w:szCs w:val="20"/>
                  </w:rPr>
                </m:ctrlPr>
              </m:funcPr>
              <m:fName>
                <m:r>
                  <m:rPr>
                    <m:sty m:val="p"/>
                  </m:rPr>
                  <w:rPr>
                    <w:rFonts w:ascii="Cambria Math" w:hAnsi="Cambria Math"/>
                    <w:color w:val="000000" w:themeColor="text1"/>
                    <w:sz w:val="20"/>
                    <w:szCs w:val="20"/>
                  </w:rPr>
                  <m:t>log</m:t>
                </m:r>
              </m:fName>
              <m:e>
                <m:d>
                  <m:dPr>
                    <m:ctrlPr>
                      <w:rPr>
                        <w:rFonts w:ascii="Cambria Math" w:hAnsi="Cambria Math"/>
                        <w:color w:val="000000" w:themeColor="text1"/>
                        <w:sz w:val="20"/>
                        <w:szCs w:val="20"/>
                      </w:rPr>
                    </m:ctrlPr>
                  </m:dPr>
                  <m:e>
                    <m:r>
                      <w:rPr>
                        <w:rFonts w:ascii="Cambria Math" w:hAnsi="Cambria Math"/>
                        <w:color w:val="000000" w:themeColor="text1"/>
                        <w:sz w:val="20"/>
                        <w:szCs w:val="20"/>
                      </w:rPr>
                      <m:t>softmax</m:t>
                    </m:r>
                    <m:sSub>
                      <m:sSubPr>
                        <m:ctrlPr>
                          <w:rPr>
                            <w:rFonts w:ascii="Cambria Math" w:hAnsi="Cambria Math"/>
                            <w:color w:val="000000" w:themeColor="text1"/>
                            <w:sz w:val="20"/>
                            <w:szCs w:val="20"/>
                          </w:rPr>
                        </m:ctrlPr>
                      </m:sSubPr>
                      <m:e>
                        <m:d>
                          <m:dPr>
                            <m:ctrlPr>
                              <w:rPr>
                                <w:rFonts w:ascii="Cambria Math" w:hAnsi="Cambria Math"/>
                                <w:color w:val="000000" w:themeColor="text1"/>
                                <w:sz w:val="20"/>
                                <w:szCs w:val="20"/>
                              </w:rPr>
                            </m:ctrlPr>
                          </m:dPr>
                          <m:e>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r>
                              <w:rPr>
                                <w:rFonts w:ascii="Cambria Math" w:hAnsi="Cambria Math"/>
                                <w:color w:val="000000" w:themeColor="text1"/>
                                <w:sz w:val="20"/>
                                <w:szCs w:val="20"/>
                              </w:rPr>
                              <m:t>h</m:t>
                            </m:r>
                            <m:r>
                              <m:rPr>
                                <m:sty m:val="p"/>
                              </m:rPr>
                              <w:rPr>
                                <w:rFonts w:ascii="Cambria Math" w:hAnsi="Cambria Math"/>
                                <w:color w:val="000000" w:themeColor="text1"/>
                                <w:sz w:val="20"/>
                                <w:szCs w:val="20"/>
                              </w:rPr>
                              <m:t>+</m:t>
                            </m:r>
                            <m:r>
                              <w:rPr>
                                <w:rFonts w:ascii="Cambria Math" w:hAnsi="Cambria Math"/>
                                <w:color w:val="000000" w:themeColor="text1"/>
                                <w:sz w:val="20"/>
                                <w:szCs w:val="20"/>
                              </w:rPr>
                              <m:t>b</m:t>
                            </m:r>
                          </m:e>
                        </m:d>
                      </m:e>
                      <m:sub>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t</m:t>
                            </m:r>
                          </m:sub>
                        </m:sSub>
                      </m:sub>
                    </m:sSub>
                  </m:e>
                </m:d>
              </m:e>
            </m:func>
          </m:e>
        </m:nary>
      </m:oMath>
    </w:p>
    <w:p w:rsidR="003F593C" w:rsidRPr="00AD382D" w:rsidRDefault="009610C3" w:rsidP="00AE710F">
      <w:pPr>
        <w:spacing w:after="349"/>
        <w:ind w:left="-5"/>
        <w:rPr>
          <w:color w:val="000000" w:themeColor="text1"/>
          <w:sz w:val="20"/>
          <w:szCs w:val="20"/>
        </w:rPr>
      </w:pPr>
      <w:r w:rsidRPr="00AD382D">
        <w:rPr>
          <w:color w:val="000000" w:themeColor="text1"/>
          <w:sz w:val="20"/>
          <w:szCs w:val="20"/>
        </w:rPr>
        <w:t xml:space="preserve">The total loss of all word definitions </w:t>
      </w:r>
      <w:r w:rsidR="009E19F9" w:rsidRPr="00AD382D">
        <w:rPr>
          <w:color w:val="000000" w:themeColor="text1"/>
          <w:sz w:val="20"/>
          <w:szCs w:val="20"/>
        </w:rPr>
        <w:t xml:space="preserve">including multiple meanings of the same word </w:t>
      </w:r>
      <w:r w:rsidRPr="00AD382D">
        <w:rPr>
          <w:color w:val="000000" w:themeColor="text1"/>
          <w:sz w:val="20"/>
          <w:szCs w:val="20"/>
        </w:rPr>
        <w:t xml:space="preserve">is just the negative </w:t>
      </w:r>
      <w:r w:rsidR="00F06AB7">
        <w:rPr>
          <w:color w:val="000000" w:themeColor="text1"/>
          <w:sz w:val="20"/>
          <w:szCs w:val="20"/>
        </w:rPr>
        <w:t>summation</w:t>
      </w:r>
      <w:r w:rsidRPr="00AD382D">
        <w:rPr>
          <w:color w:val="000000" w:themeColor="text1"/>
          <w:sz w:val="20"/>
          <w:szCs w:val="20"/>
        </w:rPr>
        <w:t xml:space="preserve"> over all sentences</w:t>
      </w:r>
      <w:r w:rsidR="00060ADE" w:rsidRPr="00AD382D">
        <w:rPr>
          <w:color w:val="000000" w:themeColor="text1"/>
          <w:sz w:val="20"/>
          <w:szCs w:val="20"/>
        </w:rPr>
        <w:t xml:space="preserve">; it </w:t>
      </w:r>
      <w:r w:rsidRPr="00AD382D">
        <w:rPr>
          <w:color w:val="000000" w:themeColor="text1"/>
          <w:sz w:val="20"/>
          <w:szCs w:val="20"/>
        </w:rPr>
        <w:t xml:space="preserve">can also be interpreted </w:t>
      </w:r>
      <w:r w:rsidR="009953AC">
        <w:rPr>
          <w:color w:val="000000" w:themeColor="text1"/>
          <w:sz w:val="20"/>
          <w:szCs w:val="20"/>
        </w:rPr>
        <w:t xml:space="preserve">as </w:t>
      </w:r>
      <w:r w:rsidRPr="00AD382D">
        <w:rPr>
          <w:color w:val="000000" w:themeColor="text1"/>
          <w:sz w:val="20"/>
          <w:szCs w:val="20"/>
        </w:rPr>
        <w:t xml:space="preserve">Negative Log-Likelihood Loss </w:t>
      </w:r>
      <w:r w:rsidR="00F06AB7">
        <w:rPr>
          <w:color w:val="000000" w:themeColor="text1"/>
          <w:sz w:val="20"/>
          <w:szCs w:val="20"/>
        </w:rPr>
        <w:t>(</w:t>
      </w:r>
      <w:r w:rsidRPr="00AD382D">
        <w:rPr>
          <w:color w:val="000000" w:themeColor="text1"/>
          <w:sz w:val="20"/>
          <w:szCs w:val="20"/>
        </w:rPr>
        <w:t>NLL</w:t>
      </w:r>
      <w:r w:rsidR="00F06AB7">
        <w:rPr>
          <w:color w:val="000000" w:themeColor="text1"/>
          <w:sz w:val="20"/>
          <w:szCs w:val="20"/>
        </w:rPr>
        <w:t>)</w:t>
      </w:r>
      <w:r w:rsidR="007B708F" w:rsidRPr="00AD382D">
        <w:rPr>
          <w:color w:val="000000" w:themeColor="text1"/>
          <w:sz w:val="20"/>
          <w:szCs w:val="20"/>
        </w:rPr>
        <w:t>:</w:t>
      </w:r>
    </w:p>
    <w:p w:rsidR="00C45CDA" w:rsidRPr="00AD382D" w:rsidRDefault="00CF0E5C" w:rsidP="00C50545">
      <w:pPr>
        <w:spacing w:after="349"/>
        <w:ind w:left="-5"/>
        <w:rPr>
          <w:rFonts w:eastAsiaTheme="minorEastAsia"/>
          <w:color w:val="000000" w:themeColor="text1"/>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J</m:t>
              </m:r>
            </m:e>
            <m:sub>
              <m:r>
                <w:rPr>
                  <w:rFonts w:ascii="Cambria Math" w:hAnsi="Cambria Math"/>
                  <w:color w:val="000000" w:themeColor="text1"/>
                  <w:sz w:val="20"/>
                  <w:szCs w:val="20"/>
                </w:rPr>
                <m:t>r</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r>
                <m:rPr>
                  <m:sty m:val="p"/>
                </m:rPr>
                <w:rPr>
                  <w:rFonts w:ascii="Cambria Math" w:hAnsi="Cambria Math"/>
                  <w:color w:val="000000" w:themeColor="text1"/>
                  <w:sz w:val="20"/>
                  <w:szCs w:val="20"/>
                </w:rPr>
                <m:t>,</m:t>
              </m:r>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e>
          </m:d>
          <m:r>
            <m:rPr>
              <m:sty m:val="p"/>
            </m:rPr>
            <w:rPr>
              <w:rFonts w:ascii="Cambria Math" w:hAnsi="Cambria Math"/>
              <w:color w:val="000000" w:themeColor="text1"/>
              <w:sz w:val="20"/>
              <w:szCs w:val="20"/>
            </w:rPr>
            <m:t>=-</m:t>
          </m:r>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w</m:t>
              </m:r>
              <m:r>
                <m:rPr>
                  <m:sty m:val="p"/>
                </m:rPr>
                <w:rPr>
                  <w:rFonts w:ascii="Cambria Math" w:hAnsi="Cambria Math"/>
                  <w:color w:val="000000" w:themeColor="text1"/>
                  <w:sz w:val="20"/>
                  <w:szCs w:val="20"/>
                </w:rPr>
                <m:t>∈</m:t>
              </m:r>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sub>
            <m:sup/>
            <m:e>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d</m:t>
                  </m:r>
                  <m:r>
                    <m:rPr>
                      <m:sty m:val="p"/>
                    </m:rPr>
                    <w:rPr>
                      <w:rFonts w:ascii="Cambria Math" w:hAnsi="Cambria Math"/>
                      <w:color w:val="000000" w:themeColor="text1"/>
                      <w:sz w:val="20"/>
                      <w:szCs w:val="20"/>
                    </w:rPr>
                    <m:t>∈</m:t>
                  </m:r>
                  <m:r>
                    <w:rPr>
                      <w:rFonts w:ascii="Cambria Math" w:hAnsi="Cambria Math"/>
                      <w:color w:val="000000" w:themeColor="text1"/>
                      <w:sz w:val="20"/>
                      <w:szCs w:val="20"/>
                    </w:rPr>
                    <m:t>defs</m:t>
                  </m:r>
                  <m:d>
                    <m:dPr>
                      <m:ctrlPr>
                        <w:rPr>
                          <w:rFonts w:ascii="Cambria Math" w:hAnsi="Cambria Math"/>
                          <w:color w:val="000000" w:themeColor="text1"/>
                          <w:sz w:val="20"/>
                          <w:szCs w:val="20"/>
                        </w:rPr>
                      </m:ctrlPr>
                    </m:dPr>
                    <m:e>
                      <m:r>
                        <w:rPr>
                          <w:rFonts w:ascii="Cambria Math" w:hAnsi="Cambria Math"/>
                          <w:color w:val="000000" w:themeColor="text1"/>
                          <w:sz w:val="20"/>
                          <w:szCs w:val="20"/>
                        </w:rPr>
                        <m:t>w</m:t>
                      </m:r>
                    </m:e>
                  </m:d>
                </m:sub>
                <m:sup/>
                <m:e>
                  <m:r>
                    <w:rPr>
                      <w:rFonts w:ascii="Cambria Math" w:hAnsi="Cambria Math"/>
                      <w:color w:val="000000" w:themeColor="text1"/>
                      <w:sz w:val="20"/>
                      <w:szCs w:val="20"/>
                    </w:rPr>
                    <m:t>J</m:t>
                  </m:r>
                  <m:r>
                    <m:rPr>
                      <m:sty m:val="p"/>
                    </m:rPr>
                    <w:rPr>
                      <w:rFonts w:ascii="Cambria Math" w:hAnsi="Cambria Math"/>
                      <w:color w:val="000000" w:themeColor="text1"/>
                      <w:sz w:val="20"/>
                      <w:szCs w:val="20"/>
                    </w:rPr>
                    <m:t>(</m:t>
                  </m:r>
                  <m:r>
                    <w:rPr>
                      <w:rFonts w:ascii="Cambria Math" w:hAnsi="Cambria Math"/>
                      <w:color w:val="000000" w:themeColor="text1"/>
                      <w:sz w:val="20"/>
                      <w:szCs w:val="20"/>
                    </w:rPr>
                    <m:t>d</m:t>
                  </m:r>
                  <m:r>
                    <m:rPr>
                      <m:sty m:val="p"/>
                    </m:rPr>
                    <w:rPr>
                      <w:rFonts w:ascii="Cambria Math" w:hAnsi="Cambria Math"/>
                      <w:color w:val="000000" w:themeColor="text1"/>
                      <w:sz w:val="20"/>
                      <w:szCs w:val="20"/>
                    </w:rPr>
                    <m:t>)</m:t>
                  </m:r>
                </m:e>
              </m:nary>
            </m:e>
          </m:nary>
        </m:oMath>
      </m:oMathPara>
    </w:p>
    <w:p w:rsidR="003F593C" w:rsidRPr="00AD382D" w:rsidRDefault="00536271" w:rsidP="003F593C">
      <w:pPr>
        <w:spacing w:after="349"/>
        <w:ind w:left="-5"/>
        <w:rPr>
          <w:color w:val="000000" w:themeColor="text1"/>
          <w:sz w:val="20"/>
          <w:szCs w:val="20"/>
        </w:rPr>
      </w:pPr>
      <w:r>
        <w:rPr>
          <w:color w:val="000000" w:themeColor="text1"/>
          <w:sz w:val="20"/>
          <w:szCs w:val="20"/>
        </w:rPr>
        <w:t>In our approach, we used different input and output embeddings,</w:t>
      </w:r>
      <w:r w:rsidR="003F593C" w:rsidRPr="00AD382D">
        <w:rPr>
          <w:color w:val="000000" w:themeColor="text1"/>
          <w:sz w:val="20"/>
          <w:szCs w:val="20"/>
        </w:rPr>
        <w:t xml:space="preserve"> </w:t>
      </w:r>
      <w:r w:rsidR="00450ABB">
        <w:rPr>
          <w:color w:val="000000" w:themeColor="text1"/>
          <w:sz w:val="20"/>
          <w:szCs w:val="20"/>
        </w:rPr>
        <w:t>which could have caused the model to overfit. A</w:t>
      </w:r>
      <w:r w:rsidR="003F593C" w:rsidRPr="00AD382D">
        <w:rPr>
          <w:color w:val="000000" w:themeColor="text1"/>
          <w:sz w:val="20"/>
          <w:szCs w:val="20"/>
        </w:rPr>
        <w:t xml:space="preserve"> unique word embedding matrix is an alternative way of implementation which </w:t>
      </w:r>
      <w:r w:rsidR="00450ABB">
        <w:rPr>
          <w:color w:val="000000" w:themeColor="text1"/>
          <w:sz w:val="20"/>
          <w:szCs w:val="20"/>
        </w:rPr>
        <w:t>can</w:t>
      </w:r>
      <w:r w:rsidR="003F593C" w:rsidRPr="00AD382D">
        <w:rPr>
          <w:color w:val="000000" w:themeColor="text1"/>
          <w:sz w:val="20"/>
          <w:szCs w:val="20"/>
        </w:rPr>
        <w:t xml:space="preserve"> be explored in future experiments.</w:t>
      </w:r>
    </w:p>
    <w:p w:rsidR="003F593C" w:rsidRPr="00AD382D" w:rsidRDefault="00450ABB" w:rsidP="003F593C">
      <w:pPr>
        <w:spacing w:after="349"/>
        <w:ind w:left="-5"/>
        <w:rPr>
          <w:color w:val="000000" w:themeColor="text1"/>
          <w:sz w:val="20"/>
          <w:szCs w:val="20"/>
        </w:rPr>
      </w:pPr>
      <w:r>
        <w:rPr>
          <w:color w:val="000000" w:themeColor="text1"/>
          <w:sz w:val="20"/>
          <w:szCs w:val="20"/>
        </w:rPr>
        <w:t>In order to minimize the distance between the</w:t>
      </w:r>
      <w:r w:rsidR="003F593C" w:rsidRPr="00AD382D">
        <w:rPr>
          <w:color w:val="000000" w:themeColor="text1"/>
          <w:sz w:val="20"/>
          <w:szCs w:val="20"/>
        </w:rPr>
        <w:t xml:space="preserve"> definition</w:t>
      </w:r>
      <w:r>
        <w:rPr>
          <w:color w:val="000000" w:themeColor="text1"/>
          <w:sz w:val="20"/>
          <w:szCs w:val="20"/>
        </w:rPr>
        <w:t>al</w:t>
      </w:r>
      <w:r w:rsidR="003F593C" w:rsidRPr="00AD382D">
        <w:rPr>
          <w:color w:val="000000" w:themeColor="text1"/>
          <w:sz w:val="20"/>
          <w:szCs w:val="20"/>
        </w:rPr>
        <w:t xml:space="preserve"> embeddings </w:t>
      </w:r>
      <w:r>
        <w:rPr>
          <w:color w:val="000000" w:themeColor="text1"/>
          <w:sz w:val="20"/>
          <w:szCs w:val="20"/>
        </w:rPr>
        <w:t>and the</w:t>
      </w:r>
      <w:r w:rsidR="003F593C" w:rsidRPr="00AD382D">
        <w:rPr>
          <w:color w:val="000000" w:themeColor="text1"/>
          <w:sz w:val="20"/>
          <w:szCs w:val="20"/>
        </w:rPr>
        <w:t xml:space="preserve"> learnt word embeddings, a penalty weighted by </w:t>
      </w:r>
      <m:oMath>
        <m:r>
          <w:rPr>
            <w:rFonts w:ascii="Cambria Math" w:hAnsi="Cambria Math"/>
            <w:color w:val="000000" w:themeColor="text1"/>
            <w:sz w:val="20"/>
            <w:szCs w:val="20"/>
          </w:rPr>
          <m:t>λ</m:t>
        </m:r>
      </m:oMath>
      <w:r w:rsidR="003F593C" w:rsidRPr="00AD382D">
        <w:rPr>
          <w:color w:val="000000" w:themeColor="text1"/>
          <w:sz w:val="20"/>
          <w:szCs w:val="20"/>
        </w:rPr>
        <w:t xml:space="preserve"> is applied on the</w:t>
      </w:r>
      <w:r w:rsidR="00A458DC" w:rsidRPr="00AD382D">
        <w:rPr>
          <w:color w:val="000000" w:themeColor="text1"/>
          <w:sz w:val="20"/>
          <w:szCs w:val="20"/>
        </w:rPr>
        <w:t xml:space="preserve"> L2 norm</w:t>
      </w:r>
      <w:r w:rsidR="003F593C" w:rsidRPr="00AD382D">
        <w:rPr>
          <w:color w:val="000000" w:themeColor="text1"/>
          <w:sz w:val="20"/>
          <w:szCs w:val="20"/>
        </w:rPr>
        <w:t xml:space="preserve"> between the predicted word embeddings and the learnt word embeddings, which gives the final loss function as:</w:t>
      </w:r>
    </w:p>
    <w:p w:rsidR="003F593C" w:rsidRPr="00AD382D" w:rsidRDefault="00755995" w:rsidP="00224630">
      <w:pPr>
        <w:spacing w:after="349"/>
        <w:ind w:left="-5"/>
        <w:rPr>
          <w:color w:val="000000" w:themeColor="text1"/>
          <w:sz w:val="20"/>
          <w:szCs w:val="20"/>
        </w:rPr>
      </w:pPr>
      <m:oMathPara>
        <m:oMath>
          <m:r>
            <w:rPr>
              <w:rFonts w:ascii="Cambria Math" w:hAnsi="Cambria Math"/>
              <w:color w:val="000000" w:themeColor="text1"/>
              <w:sz w:val="20"/>
              <w:szCs w:val="20"/>
            </w:rPr>
            <m:t>J</m:t>
          </m:r>
          <m:d>
            <m:dPr>
              <m:ctrlPr>
                <w:rPr>
                  <w:rFonts w:ascii="Cambria Math" w:hAnsi="Cambria Math"/>
                  <w:color w:val="000000" w:themeColor="text1"/>
                  <w:sz w:val="20"/>
                  <w:szCs w:val="20"/>
                </w:rPr>
              </m:ctrlPr>
            </m:dPr>
            <m:e>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r>
                <m:rPr>
                  <m:sty m:val="p"/>
                </m:rPr>
                <w:rPr>
                  <w:rFonts w:ascii="Cambria Math" w:hAnsi="Cambria Math"/>
                  <w:color w:val="000000" w:themeColor="text1"/>
                  <w:sz w:val="20"/>
                  <w:szCs w:val="20"/>
                </w:rPr>
                <m:t>,</m:t>
              </m:r>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e>
          </m:d>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J</m:t>
              </m:r>
            </m:e>
            <m:sub>
              <m:r>
                <w:rPr>
                  <w:rFonts w:ascii="Cambria Math" w:hAnsi="Cambria Math"/>
                  <w:color w:val="000000" w:themeColor="text1"/>
                  <w:sz w:val="20"/>
                  <w:szCs w:val="20"/>
                </w:rPr>
                <m:t>r</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r>
                <m:rPr>
                  <m:sty m:val="p"/>
                </m:rPr>
                <w:rPr>
                  <w:rFonts w:ascii="Cambria Math" w:hAnsi="Cambria Math"/>
                  <w:color w:val="000000" w:themeColor="text1"/>
                  <w:sz w:val="20"/>
                  <w:szCs w:val="20"/>
                </w:rPr>
                <m:t>,</m:t>
              </m:r>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e>
          </m:d>
          <m:r>
            <w:rPr>
              <w:rFonts w:ascii="Cambria Math" w:hAnsi="Cambria Math"/>
              <w:color w:val="000000" w:themeColor="text1"/>
              <w:sz w:val="20"/>
              <w:szCs w:val="20"/>
            </w:rPr>
            <m:t>+λ</m:t>
          </m:r>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w</m:t>
              </m:r>
              <m:r>
                <m:rPr>
                  <m:sty m:val="p"/>
                </m:rPr>
                <w:rPr>
                  <w:rFonts w:ascii="Cambria Math" w:hAnsi="Cambria Math"/>
                  <w:color w:val="000000" w:themeColor="text1"/>
                  <w:sz w:val="20"/>
                  <w:szCs w:val="20"/>
                </w:rPr>
                <m:t>,</m:t>
              </m:r>
              <m:r>
                <w:rPr>
                  <w:rFonts w:ascii="Cambria Math" w:hAnsi="Cambria Math"/>
                  <w:color w:val="000000" w:themeColor="text1"/>
                  <w:sz w:val="20"/>
                  <w:szCs w:val="20"/>
                </w:rPr>
                <m:t>d</m:t>
              </m:r>
            </m:sub>
            <m:sup/>
            <m:e>
              <m:sSubSup>
                <m:sSubSupPr>
                  <m:ctrlPr>
                    <w:rPr>
                      <w:rFonts w:ascii="Cambria Math" w:hAnsi="Cambria Math"/>
                      <w:color w:val="000000" w:themeColor="text1"/>
                      <w:sz w:val="20"/>
                      <w:szCs w:val="20"/>
                    </w:rPr>
                  </m:ctrlPr>
                </m:sSubSupPr>
                <m:e>
                  <m:d>
                    <m:dPr>
                      <m:begChr m:val="|"/>
                      <m:endChr m:val="|"/>
                      <m:ctrlPr>
                        <w:rPr>
                          <w:rFonts w:ascii="Cambria Math" w:hAnsi="Cambria Math"/>
                          <w:color w:val="000000" w:themeColor="text1"/>
                          <w:sz w:val="20"/>
                          <w:szCs w:val="20"/>
                        </w:rPr>
                      </m:ctrlPr>
                    </m:dPr>
                    <m:e>
                      <m:d>
                        <m:dPr>
                          <m:begChr m:val="|"/>
                          <m:endChr m:val="|"/>
                          <m:ctrlPr>
                            <w:rPr>
                              <w:rFonts w:ascii="Cambria Math" w:hAnsi="Cambria Math"/>
                              <w:color w:val="000000" w:themeColor="text1"/>
                              <w:sz w:val="20"/>
                              <w:szCs w:val="20"/>
                            </w:rPr>
                          </m:ctrlPr>
                        </m:dPr>
                        <m:e>
                          <m:sSub>
                            <m:sSubPr>
                              <m:ctrlPr>
                                <w:rPr>
                                  <w:rFonts w:ascii="Cambria Math" w:hAnsi="Cambria Math"/>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w</m:t>
                              </m:r>
                            </m:sub>
                          </m:sSub>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e>
                      </m:d>
                    </m:e>
                  </m:d>
                </m:e>
                <m:sub>
                  <m:r>
                    <m:rPr>
                      <m:sty m:val="p"/>
                    </m:rPr>
                    <w:rPr>
                      <w:rFonts w:ascii="Cambria Math" w:hAnsi="Cambria Math"/>
                      <w:color w:val="000000" w:themeColor="text1"/>
                      <w:sz w:val="20"/>
                      <w:szCs w:val="20"/>
                    </w:rPr>
                    <m:t>2</m:t>
                  </m:r>
                </m:sub>
                <m:sup>
                  <m:r>
                    <m:rPr>
                      <m:sty m:val="p"/>
                    </m:rPr>
                    <w:rPr>
                      <w:rFonts w:ascii="Cambria Math" w:hAnsi="Cambria Math"/>
                      <w:color w:val="000000" w:themeColor="text1"/>
                      <w:sz w:val="20"/>
                      <w:szCs w:val="20"/>
                    </w:rPr>
                    <m:t>2</m:t>
                  </m:r>
                </m:sup>
              </m:sSubSup>
            </m:e>
          </m:nary>
        </m:oMath>
      </m:oMathPara>
    </w:p>
    <w:p w:rsidR="006E5BDF" w:rsidRPr="00AD382D" w:rsidRDefault="00CF0E5C" w:rsidP="004A4C28">
      <w:pPr>
        <w:spacing w:after="349"/>
        <w:ind w:left="-5"/>
        <w:rPr>
          <w:color w:val="000000" w:themeColor="text1"/>
          <w:sz w:val="20"/>
          <w:szCs w:val="20"/>
        </w:rPr>
      </w:pP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w</m:t>
            </m:r>
          </m:sub>
        </m:sSub>
      </m:oMath>
      <w:r w:rsidR="00D1487A" w:rsidRPr="00AD382D">
        <w:rPr>
          <w:rFonts w:hint="eastAsia"/>
          <w:color w:val="000000" w:themeColor="text1"/>
          <w:sz w:val="20"/>
          <w:szCs w:val="20"/>
        </w:rPr>
        <w:t xml:space="preserve"> </w:t>
      </w:r>
      <w:r w:rsidR="00D1487A" w:rsidRPr="00AD382D">
        <w:rPr>
          <w:color w:val="000000" w:themeColor="text1"/>
          <w:sz w:val="20"/>
          <w:szCs w:val="20"/>
        </w:rPr>
        <w:t>denotes the input embedding associated with word w.</w:t>
      </w:r>
      <w:r w:rsidR="002B4658" w:rsidRPr="00AD382D">
        <w:rPr>
          <w:color w:val="000000" w:themeColor="text1"/>
          <w:sz w:val="20"/>
          <w:szCs w:val="20"/>
        </w:rPr>
        <w:t xml:space="preserve"> If the penalty </w:t>
      </w:r>
      <w:r w:rsidR="00DA6BCB">
        <w:rPr>
          <w:color w:val="000000" w:themeColor="text1"/>
          <w:sz w:val="20"/>
          <w:szCs w:val="20"/>
        </w:rPr>
        <w:t>(</w:t>
      </w:r>
      <m:oMath>
        <m:r>
          <w:rPr>
            <w:rFonts w:ascii="Cambria Math" w:hAnsi="Cambria Math"/>
            <w:color w:val="000000" w:themeColor="text1"/>
            <w:sz w:val="20"/>
            <w:szCs w:val="20"/>
          </w:rPr>
          <m:t>λ</m:t>
        </m:r>
      </m:oMath>
      <w:r w:rsidR="00DA6BCB">
        <w:rPr>
          <w:color w:val="000000" w:themeColor="text1"/>
          <w:sz w:val="20"/>
          <w:szCs w:val="20"/>
        </w:rPr>
        <w:t>) is</w:t>
      </w:r>
      <w:r w:rsidR="002B4658" w:rsidRPr="00AD382D">
        <w:rPr>
          <w:rFonts w:hint="eastAsia"/>
          <w:color w:val="000000" w:themeColor="text1"/>
          <w:sz w:val="20"/>
          <w:szCs w:val="20"/>
        </w:rPr>
        <w:t xml:space="preserve"> </w:t>
      </w:r>
      <w:r w:rsidR="00DA6BCB">
        <w:rPr>
          <w:color w:val="000000" w:themeColor="text1"/>
          <w:sz w:val="20"/>
          <w:szCs w:val="20"/>
        </w:rPr>
        <w:t>large,</w:t>
      </w:r>
      <w:r w:rsidR="002B4658" w:rsidRPr="00AD382D">
        <w:rPr>
          <w:color w:val="000000" w:themeColor="text1"/>
          <w:sz w:val="20"/>
          <w:szCs w:val="20"/>
        </w:rPr>
        <w:t xml:space="preserve"> then after optimization we will end up </w:t>
      </w:r>
      <w:r w:rsidR="00DA6BCB">
        <w:rPr>
          <w:color w:val="000000" w:themeColor="text1"/>
          <w:sz w:val="20"/>
          <w:szCs w:val="20"/>
        </w:rPr>
        <w:t>with</w:t>
      </w:r>
      <w:r w:rsidR="002B4658" w:rsidRPr="00AD382D">
        <w:rPr>
          <w:color w:val="000000" w:themeColor="text1"/>
          <w:sz w:val="20"/>
          <w:szCs w:val="20"/>
        </w:rPr>
        <w:t xml:space="preserve">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w</m:t>
            </m:r>
          </m:sub>
        </m:sSub>
      </m:oMath>
      <w:r w:rsidR="002B4658" w:rsidRPr="00AD382D">
        <w:rPr>
          <w:rFonts w:hint="eastAsia"/>
          <w:color w:val="000000" w:themeColor="text1"/>
          <w:sz w:val="20"/>
          <w:szCs w:val="20"/>
        </w:rPr>
        <w:t xml:space="preserve"> </w:t>
      </w:r>
      <w:r w:rsidR="002B4658" w:rsidRPr="00AD382D">
        <w:rPr>
          <w:color w:val="000000" w:themeColor="text1"/>
          <w:sz w:val="20"/>
          <w:szCs w:val="20"/>
        </w:rPr>
        <w:t xml:space="preserve">very </w:t>
      </w:r>
      <w:r w:rsidR="00DA6BCB">
        <w:rPr>
          <w:color w:val="000000" w:themeColor="text1"/>
          <w:sz w:val="20"/>
          <w:szCs w:val="20"/>
        </w:rPr>
        <w:t>near</w:t>
      </w:r>
      <w:r w:rsidR="002B4658" w:rsidRPr="00AD382D">
        <w:rPr>
          <w:color w:val="000000" w:themeColor="text1"/>
          <w:sz w:val="20"/>
          <w:szCs w:val="20"/>
        </w:rPr>
        <w:t xml:space="preserve"> to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oMath>
      <w:r w:rsidR="00020EC9" w:rsidRPr="00AD382D">
        <w:rPr>
          <w:color w:val="000000" w:themeColor="text1"/>
          <w:sz w:val="20"/>
          <w:szCs w:val="20"/>
        </w:rPr>
        <w:t xml:space="preserve"> in Euclidean distance, which </w:t>
      </w:r>
      <w:r w:rsidR="006605C5" w:rsidRPr="00AD382D">
        <w:rPr>
          <w:color w:val="000000" w:themeColor="text1"/>
          <w:sz w:val="20"/>
          <w:szCs w:val="20"/>
        </w:rPr>
        <w:t xml:space="preserve">makes the definitional word vector </w:t>
      </w:r>
      <w:r w:rsidR="00D81B9E" w:rsidRPr="00AD382D">
        <w:rPr>
          <w:color w:val="000000" w:themeColor="text1"/>
          <w:sz w:val="20"/>
          <w:szCs w:val="20"/>
        </w:rPr>
        <w:t xml:space="preserve">hold very similar meaning to the </w:t>
      </w:r>
      <w:r w:rsidR="00013848" w:rsidRPr="00AD382D">
        <w:rPr>
          <w:color w:val="000000" w:themeColor="text1"/>
          <w:sz w:val="20"/>
          <w:szCs w:val="20"/>
        </w:rPr>
        <w:t xml:space="preserve">defined </w:t>
      </w:r>
      <w:r w:rsidR="00D81B9E" w:rsidRPr="00AD382D">
        <w:rPr>
          <w:color w:val="000000" w:themeColor="text1"/>
          <w:sz w:val="20"/>
          <w:szCs w:val="20"/>
        </w:rPr>
        <w:t>word itself.</w:t>
      </w:r>
    </w:p>
    <w:p w:rsidR="003F593C" w:rsidRPr="00844A0A" w:rsidRDefault="00FA0F10" w:rsidP="003F593C">
      <w:pPr>
        <w:spacing w:after="349"/>
        <w:ind w:left="-5"/>
        <w:rPr>
          <w:b/>
          <w:color w:val="000000" w:themeColor="text1"/>
          <w:sz w:val="20"/>
          <w:szCs w:val="20"/>
        </w:rPr>
      </w:pPr>
      <w:r w:rsidRPr="00844A0A">
        <w:rPr>
          <w:b/>
          <w:color w:val="000000" w:themeColor="text1"/>
          <w:sz w:val="20"/>
          <w:szCs w:val="20"/>
        </w:rPr>
        <w:t>3</w:t>
      </w:r>
      <w:r w:rsidR="003F593C" w:rsidRPr="00844A0A">
        <w:rPr>
          <w:b/>
          <w:color w:val="000000" w:themeColor="text1"/>
          <w:sz w:val="20"/>
          <w:szCs w:val="20"/>
        </w:rPr>
        <w:t>.2 Seq2seq Autoencoder</w:t>
      </w:r>
    </w:p>
    <w:p w:rsidR="00703044" w:rsidRPr="00AD382D" w:rsidRDefault="00DA79DC" w:rsidP="004A4C28">
      <w:pPr>
        <w:spacing w:after="349"/>
        <w:rPr>
          <w:color w:val="000000" w:themeColor="text1"/>
          <w:sz w:val="20"/>
          <w:szCs w:val="20"/>
        </w:rPr>
      </w:pPr>
      <w:r w:rsidRPr="00AD382D">
        <w:rPr>
          <w:color w:val="000000" w:themeColor="text1"/>
          <w:sz w:val="20"/>
          <w:szCs w:val="20"/>
        </w:rPr>
        <w:t xml:space="preserve">The second model we explored to create word embeddings takes the form of a Seq2seq autoencoder (SAE) that respects the initial syntactic structure of the sentence. Given an input word </w:t>
      </w:r>
      <w:r w:rsidRPr="00906A00">
        <w:rPr>
          <w:i/>
          <w:color w:val="000000" w:themeColor="text1"/>
          <w:sz w:val="20"/>
          <w:szCs w:val="20"/>
        </w:rPr>
        <w:t>w</w:t>
      </w:r>
      <w:r w:rsidRPr="00AD382D">
        <w:rPr>
          <w:color w:val="000000" w:themeColor="text1"/>
          <w:sz w:val="20"/>
          <w:szCs w:val="20"/>
        </w:rPr>
        <w:t xml:space="preserve">, we look up its definition </w:t>
      </w:r>
      <w:r w:rsidRPr="00906A00">
        <w:rPr>
          <w:i/>
          <w:color w:val="000000" w:themeColor="text1"/>
          <w:sz w:val="20"/>
          <w:szCs w:val="20"/>
        </w:rPr>
        <w:t>d(w).</w:t>
      </w:r>
      <w:r w:rsidRPr="00AD382D">
        <w:rPr>
          <w:color w:val="000000" w:themeColor="text1"/>
          <w:sz w:val="20"/>
          <w:szCs w:val="20"/>
        </w:rPr>
        <w:t xml:space="preserve"> Each word of the definition is encoded through an embedding layer (trained from scratch) and then r</w:t>
      </w:r>
      <w:r w:rsidR="00906A00">
        <w:rPr>
          <w:color w:val="000000" w:themeColor="text1"/>
          <w:sz w:val="20"/>
          <w:szCs w:val="20"/>
        </w:rPr>
        <w:t>u</w:t>
      </w:r>
      <w:r w:rsidRPr="00AD382D">
        <w:rPr>
          <w:color w:val="000000" w:themeColor="text1"/>
          <w:sz w:val="20"/>
          <w:szCs w:val="20"/>
        </w:rPr>
        <w:t xml:space="preserve">n through a 2-layer LSTM encoder without attention to produce the dense representation </w:t>
      </w:r>
      <w:r w:rsidRPr="00906A00">
        <w:rPr>
          <w:i/>
          <w:color w:val="000000" w:themeColor="text1"/>
          <w:sz w:val="20"/>
          <w:szCs w:val="20"/>
        </w:rPr>
        <w:t>h</w:t>
      </w:r>
      <w:r w:rsidRPr="00AD382D">
        <w:rPr>
          <w:color w:val="000000" w:themeColor="text1"/>
          <w:sz w:val="20"/>
          <w:szCs w:val="20"/>
        </w:rPr>
        <w:t xml:space="preserve"> that represents the definitional embedding. In the decoder</w:t>
      </w:r>
      <w:r w:rsidR="00906A00">
        <w:rPr>
          <w:color w:val="000000" w:themeColor="text1"/>
          <w:sz w:val="20"/>
          <w:szCs w:val="20"/>
        </w:rPr>
        <w:t>,</w:t>
      </w:r>
      <w:r w:rsidR="00345831" w:rsidRPr="00AD382D">
        <w:rPr>
          <w:color w:val="000000" w:themeColor="text1"/>
          <w:sz w:val="20"/>
          <w:szCs w:val="20"/>
        </w:rPr>
        <w:t xml:space="preserve"> </w:t>
      </w:r>
      <w:r w:rsidR="002C6C0F" w:rsidRPr="00AD382D">
        <w:rPr>
          <w:color w:val="000000" w:themeColor="text1"/>
          <w:sz w:val="20"/>
          <w:szCs w:val="20"/>
        </w:rPr>
        <w:t xml:space="preserve">another </w:t>
      </w:r>
      <w:r w:rsidR="0061234D" w:rsidRPr="00AD382D">
        <w:rPr>
          <w:color w:val="000000" w:themeColor="text1"/>
          <w:sz w:val="20"/>
          <w:szCs w:val="20"/>
        </w:rPr>
        <w:t>2-layer</w:t>
      </w:r>
      <w:r w:rsidR="002C6C0F" w:rsidRPr="00AD382D">
        <w:rPr>
          <w:color w:val="000000" w:themeColor="text1"/>
          <w:sz w:val="20"/>
          <w:szCs w:val="20"/>
        </w:rPr>
        <w:t xml:space="preserve"> LSTM is </w:t>
      </w:r>
      <w:r w:rsidR="00417B17" w:rsidRPr="00AD382D">
        <w:rPr>
          <w:color w:val="000000" w:themeColor="text1"/>
          <w:sz w:val="20"/>
          <w:szCs w:val="20"/>
        </w:rPr>
        <w:t>applied</w:t>
      </w:r>
      <w:r w:rsidR="00906A00">
        <w:rPr>
          <w:color w:val="000000" w:themeColor="text1"/>
          <w:sz w:val="20"/>
          <w:szCs w:val="20"/>
        </w:rPr>
        <w:t>. The</w:t>
      </w:r>
      <w:r w:rsidR="002C6C0F" w:rsidRPr="00AD382D">
        <w:rPr>
          <w:color w:val="000000" w:themeColor="text1"/>
          <w:sz w:val="20"/>
          <w:szCs w:val="20"/>
        </w:rPr>
        <w:t xml:space="preserve"> training loss </w:t>
      </w:r>
      <w:r w:rsidR="00906A00">
        <w:rPr>
          <w:color w:val="000000" w:themeColor="text1"/>
          <w:sz w:val="20"/>
          <w:szCs w:val="20"/>
        </w:rPr>
        <w:t>minimizes</w:t>
      </w:r>
      <w:r w:rsidR="003F593C" w:rsidRPr="00AD382D">
        <w:rPr>
          <w:color w:val="000000" w:themeColor="text1"/>
          <w:sz w:val="20"/>
          <w:szCs w:val="20"/>
        </w:rPr>
        <w:t xml:space="preserve"> the </w:t>
      </w:r>
      <w:r w:rsidR="003F593C" w:rsidRPr="00AD382D">
        <w:rPr>
          <w:color w:val="000000" w:themeColor="text1"/>
          <w:sz w:val="20"/>
          <w:szCs w:val="20"/>
        </w:rPr>
        <w:lastRenderedPageBreak/>
        <w:t xml:space="preserve">negative log-likelihood between the predicted definitional </w:t>
      </w:r>
      <w:r w:rsidR="00CC7448" w:rsidRPr="00AD382D">
        <w:rPr>
          <w:noProof/>
          <w:color w:val="000000" w:themeColor="text1"/>
          <w:sz w:val="20"/>
          <w:szCs w:val="20"/>
        </w:rPr>
        <mc:AlternateContent>
          <mc:Choice Requires="wps">
            <w:drawing>
              <wp:anchor distT="45720" distB="45720" distL="114300" distR="114300" simplePos="0" relativeHeight="251662336" behindDoc="0" locked="0" layoutInCell="1" allowOverlap="1">
                <wp:simplePos x="0" y="0"/>
                <wp:positionH relativeFrom="margin">
                  <wp:posOffset>12700</wp:posOffset>
                </wp:positionH>
                <wp:positionV relativeFrom="paragraph">
                  <wp:posOffset>244</wp:posOffset>
                </wp:positionV>
                <wp:extent cx="6158865" cy="1404620"/>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1404620"/>
                        </a:xfrm>
                        <a:prstGeom prst="rect">
                          <a:avLst/>
                        </a:prstGeom>
                        <a:solidFill>
                          <a:srgbClr val="FFFFFF"/>
                        </a:solidFill>
                        <a:ln w="9525">
                          <a:solidFill>
                            <a:srgbClr val="000000"/>
                          </a:solidFill>
                          <a:miter lim="800000"/>
                          <a:headEnd/>
                          <a:tailEnd/>
                        </a:ln>
                      </wps:spPr>
                      <wps:txbx>
                        <w:txbxContent>
                          <w:p w:rsidR="00790140" w:rsidRDefault="00790140"/>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790140"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proofErr w:type="spellStart"/>
                                  <w:r w:rsidRPr="008B3F19">
                                    <w:rPr>
                                      <w:rFonts w:ascii="DengXian" w:eastAsia="DengXian" w:hAnsi="DengXian" w:cs="SimSun" w:hint="eastAsia"/>
                                      <w:b/>
                                      <w:bCs/>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WS353</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0.543326</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0.449105</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0.35609</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0.051959</w:t>
                                  </w:r>
                                </w:p>
                              </w:tc>
                            </w:tr>
                          </w:tbl>
                          <w:p w:rsidR="00790140" w:rsidRPr="00D15BEA" w:rsidRDefault="00790140">
                            <w:pPr>
                              <w:rPr>
                                <w:rFonts w:eastAsiaTheme="minorEastAsia"/>
                                <w:sz w:val="16"/>
                                <w:szCs w:val="16"/>
                              </w:rPr>
                            </w:pPr>
                            <w:r>
                              <w:rPr>
                                <w:b/>
                                <w:sz w:val="16"/>
                                <w:szCs w:val="16"/>
                              </w:rPr>
                              <w:t>Table 1</w:t>
                            </w:r>
                            <w:r w:rsidRPr="00D15BEA">
                              <w:rPr>
                                <w:sz w:val="16"/>
                                <w:szCs w:val="16"/>
                              </w:rPr>
                              <w:t>: Spearman’s ρ × 100 on various benchmarks</w:t>
                            </w:r>
                            <w:r>
                              <w:rPr>
                                <w:sz w:val="16"/>
                                <w:szCs w:val="16"/>
                              </w:rPr>
                              <w:t>.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Pr>
                                <w:sz w:val="16"/>
                                <w:szCs w:val="16"/>
                              </w:rPr>
                              <w:t xml:space="preserve"> </w:t>
                            </w:r>
                            <w:r w:rsidRPr="00D15BEA">
                              <w:rPr>
                                <w:sz w:val="16"/>
                                <w:szCs w:val="16"/>
                              </w:rPr>
                              <w:t xml:space="preserve">for LSTM baseline model initialized randomly; s2s enc mean: for </w:t>
                            </w:r>
                            <w:r>
                              <w:rPr>
                                <w:sz w:val="16"/>
                                <w:szCs w:val="16"/>
                              </w:rPr>
                              <w:t>S2s</w:t>
                            </w:r>
                            <w:r w:rsidRPr="00D15BEA">
                              <w:rPr>
                                <w:sz w:val="16"/>
                                <w:szCs w:val="16"/>
                              </w:rPr>
                              <w:t xml:space="preserve"> model with encoder output mean as the def </w:t>
                            </w:r>
                            <w:proofErr w:type="spellStart"/>
                            <w:r w:rsidRPr="00D15BEA">
                              <w:rPr>
                                <w:sz w:val="16"/>
                                <w:szCs w:val="16"/>
                              </w:rPr>
                              <w:t>vec</w:t>
                            </w:r>
                            <w:proofErr w:type="spellEnd"/>
                            <w:r w:rsidRPr="00D15BEA">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pt;margin-top:0;width:484.9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">
                <v:textbox style="mso-fit-shape-to-text:t">
                  <w:txbxContent>
                    <w:p w:rsidR="00790140" w:rsidRDefault="00790140"/>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790140"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proofErr w:type="spellStart"/>
                            <w:r w:rsidRPr="008B3F19">
                              <w:rPr>
                                <w:rFonts w:ascii="DengXian" w:eastAsia="DengXian" w:hAnsi="DengXian" w:cs="SimSun" w:hint="eastAsia"/>
                                <w:b/>
                                <w:bCs/>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8B3F19" w:rsidRDefault="00790140"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WS353</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0.543326</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0.449105</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0.35609</w:t>
                            </w:r>
                          </w:p>
                        </w:tc>
                      </w:tr>
                      <w:tr w:rsidR="00790140"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790140" w:rsidRPr="008B3F19" w:rsidRDefault="00790140" w:rsidP="008B3F19">
                            <w:pPr>
                              <w:jc w:val="center"/>
                              <w:rPr>
                                <w:rFonts w:ascii="DengXian" w:eastAsia="DengXian" w:hAnsi="DengXian" w:cs="SimSun"/>
                                <w:sz w:val="16"/>
                                <w:szCs w:val="16"/>
                              </w:rPr>
                            </w:pPr>
                            <w:r w:rsidRPr="008B3F19">
                              <w:rPr>
                                <w:rFonts w:ascii="DengXian" w:eastAsia="DengXian" w:hAnsi="DengXian" w:cs="SimSun" w:hint="eastAsia"/>
                                <w:sz w:val="16"/>
                                <w:szCs w:val="16"/>
                              </w:rPr>
                              <w:t>0.051959</w:t>
                            </w:r>
                          </w:p>
                        </w:tc>
                      </w:tr>
                    </w:tbl>
                    <w:p w:rsidR="00790140" w:rsidRPr="00D15BEA" w:rsidRDefault="00790140">
                      <w:pPr>
                        <w:rPr>
                          <w:rFonts w:eastAsiaTheme="minorEastAsia"/>
                          <w:sz w:val="16"/>
                          <w:szCs w:val="16"/>
                        </w:rPr>
                      </w:pPr>
                      <w:r>
                        <w:rPr>
                          <w:b/>
                          <w:sz w:val="16"/>
                          <w:szCs w:val="16"/>
                        </w:rPr>
                        <w:t>Table 1</w:t>
                      </w:r>
                      <w:r w:rsidRPr="00D15BEA">
                        <w:rPr>
                          <w:sz w:val="16"/>
                          <w:szCs w:val="16"/>
                        </w:rPr>
                        <w:t>: Spearman’s ρ × 100 on various benchmarks</w:t>
                      </w:r>
                      <w:r>
                        <w:rPr>
                          <w:sz w:val="16"/>
                          <w:szCs w:val="16"/>
                        </w:rPr>
                        <w:t>.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Pr>
                          <w:sz w:val="16"/>
                          <w:szCs w:val="16"/>
                        </w:rPr>
                        <w:t xml:space="preserve"> </w:t>
                      </w:r>
                      <w:r w:rsidRPr="00D15BEA">
                        <w:rPr>
                          <w:sz w:val="16"/>
                          <w:szCs w:val="16"/>
                        </w:rPr>
                        <w:t xml:space="preserve">for LSTM baseline model initialized randomly; s2s enc mean: for </w:t>
                      </w:r>
                      <w:r>
                        <w:rPr>
                          <w:sz w:val="16"/>
                          <w:szCs w:val="16"/>
                        </w:rPr>
                        <w:t>S2s</w:t>
                      </w:r>
                      <w:r w:rsidRPr="00D15BEA">
                        <w:rPr>
                          <w:sz w:val="16"/>
                          <w:szCs w:val="16"/>
                        </w:rPr>
                        <w:t xml:space="preserve"> model with encoder output mean as the def </w:t>
                      </w:r>
                      <w:proofErr w:type="spellStart"/>
                      <w:r w:rsidRPr="00D15BEA">
                        <w:rPr>
                          <w:sz w:val="16"/>
                          <w:szCs w:val="16"/>
                        </w:rPr>
                        <w:t>vec</w:t>
                      </w:r>
                      <w:proofErr w:type="spellEnd"/>
                      <w:r w:rsidRPr="00D15BEA">
                        <w:rPr>
                          <w:sz w:val="16"/>
                          <w:szCs w:val="16"/>
                        </w:rPr>
                        <w:t>.)</w:t>
                      </w:r>
                    </w:p>
                  </w:txbxContent>
                </v:textbox>
                <w10:wrap type="square" anchorx="margin"/>
              </v:shape>
            </w:pict>
          </mc:Fallback>
        </mc:AlternateContent>
      </w:r>
      <w:r w:rsidR="003F593C" w:rsidRPr="00AD382D">
        <w:rPr>
          <w:color w:val="000000" w:themeColor="text1"/>
          <w:sz w:val="20"/>
          <w:szCs w:val="20"/>
        </w:rPr>
        <w:t xml:space="preserve">word </w:t>
      </w:r>
      <m:oMath>
        <m:acc>
          <m:accPr>
            <m:ctrlPr>
              <w:rPr>
                <w:rFonts w:ascii="Cambria Math" w:hAnsi="Cambria Math"/>
                <w:color w:val="000000" w:themeColor="text1"/>
                <w:sz w:val="20"/>
                <w:szCs w:val="20"/>
              </w:rPr>
            </m:ctrlPr>
          </m:accPr>
          <m:e>
            <m:r>
              <w:rPr>
                <w:rFonts w:ascii="Cambria Math" w:hAnsi="Cambria Math"/>
                <w:color w:val="000000" w:themeColor="text1"/>
                <w:sz w:val="20"/>
                <w:szCs w:val="20"/>
              </w:rPr>
              <m:t>d</m:t>
            </m:r>
          </m:e>
        </m:acc>
      </m:oMath>
      <w:r w:rsidR="003F593C" w:rsidRPr="00AD382D">
        <w:rPr>
          <w:color w:val="000000" w:themeColor="text1"/>
          <w:sz w:val="20"/>
          <w:szCs w:val="20"/>
        </w:rPr>
        <w:t xml:space="preserve"> and the ground truth definitional word </w:t>
      </w:r>
      <w:r w:rsidR="003F593C" w:rsidRPr="00906A00">
        <w:rPr>
          <w:i/>
          <w:color w:val="000000" w:themeColor="text1"/>
          <w:sz w:val="20"/>
          <w:szCs w:val="20"/>
        </w:rPr>
        <w:t>d</w:t>
      </w:r>
      <w:r w:rsidR="003F593C" w:rsidRPr="00AD382D">
        <w:rPr>
          <w:color w:val="000000" w:themeColor="text1"/>
          <w:sz w:val="20"/>
          <w:szCs w:val="20"/>
        </w:rPr>
        <w:t xml:space="preserve"> for every position in the definition, thereby constraining the definitional embedding to also</w:t>
      </w:r>
      <w:r w:rsidR="004A4C28">
        <w:rPr>
          <w:color w:val="000000" w:themeColor="text1"/>
          <w:sz w:val="20"/>
          <w:szCs w:val="20"/>
        </w:rPr>
        <w:t xml:space="preserve"> learn the relative syntactic placement and relationships of </w:t>
      </w:r>
      <w:r w:rsidR="004A4C28" w:rsidRPr="00AD382D">
        <w:rPr>
          <w:color w:val="000000" w:themeColor="text1"/>
          <w:sz w:val="20"/>
          <w:szCs w:val="20"/>
        </w:rPr>
        <w:t xml:space="preserve">the words in the definitions. We only evaluated this model intrinsically </w:t>
      </w:r>
      <w:r w:rsidR="00906A00">
        <w:rPr>
          <w:color w:val="000000" w:themeColor="text1"/>
          <w:sz w:val="20"/>
          <w:szCs w:val="20"/>
        </w:rPr>
        <w:t>because of</w:t>
      </w:r>
      <w:r w:rsidR="004A4C28" w:rsidRPr="00AD382D">
        <w:rPr>
          <w:color w:val="000000" w:themeColor="text1"/>
          <w:sz w:val="20"/>
          <w:szCs w:val="20"/>
        </w:rPr>
        <w:t xml:space="preserve"> its </w:t>
      </w:r>
      <w:r w:rsidR="00906A00">
        <w:rPr>
          <w:color w:val="000000" w:themeColor="text1"/>
          <w:sz w:val="20"/>
          <w:szCs w:val="20"/>
        </w:rPr>
        <w:t>poor capability</w:t>
      </w:r>
      <w:r w:rsidR="004A4C28" w:rsidRPr="00AD382D">
        <w:rPr>
          <w:color w:val="000000" w:themeColor="text1"/>
          <w:sz w:val="20"/>
          <w:szCs w:val="20"/>
        </w:rPr>
        <w:t xml:space="preserve"> in representing the word meaning effectively.</w:t>
      </w:r>
    </w:p>
    <w:p w:rsidR="004A4C28" w:rsidRPr="00844A0A" w:rsidRDefault="003F593C" w:rsidP="004A4C28">
      <w:pPr>
        <w:spacing w:after="349"/>
        <w:ind w:left="-5"/>
        <w:rPr>
          <w:b/>
          <w:color w:val="000000" w:themeColor="text1"/>
          <w:sz w:val="20"/>
          <w:szCs w:val="20"/>
        </w:rPr>
      </w:pPr>
      <w:r w:rsidRPr="00AD382D">
        <w:rPr>
          <w:color w:val="000000" w:themeColor="text1"/>
          <w:sz w:val="20"/>
          <w:szCs w:val="20"/>
        </w:rPr>
        <w:t xml:space="preserve"> </w:t>
      </w:r>
      <w:r w:rsidR="004A4C28" w:rsidRPr="00844A0A">
        <w:rPr>
          <w:b/>
          <w:color w:val="000000" w:themeColor="text1"/>
          <w:sz w:val="20"/>
          <w:szCs w:val="20"/>
        </w:rPr>
        <w:t>3.3 Neural Machine Translation</w:t>
      </w:r>
    </w:p>
    <w:p w:rsidR="003F593C" w:rsidRPr="00AD382D" w:rsidRDefault="004A4C28" w:rsidP="004A4C28">
      <w:pPr>
        <w:spacing w:after="349"/>
        <w:ind w:left="-5"/>
        <w:rPr>
          <w:color w:val="000000" w:themeColor="text1"/>
          <w:sz w:val="20"/>
          <w:szCs w:val="20"/>
        </w:rPr>
      </w:pPr>
      <w:r w:rsidRPr="00AD382D">
        <w:rPr>
          <w:color w:val="000000" w:themeColor="text1"/>
          <w:sz w:val="20"/>
          <w:szCs w:val="20"/>
        </w:rPr>
        <w:t xml:space="preserve">Our approach for machine translation is another Seq2Seq model with attention, implemented through Harvard’s open-source </w:t>
      </w:r>
      <w:proofErr w:type="spellStart"/>
      <w:r w:rsidRPr="00AD382D">
        <w:rPr>
          <w:color w:val="000000" w:themeColor="text1"/>
          <w:sz w:val="20"/>
          <w:szCs w:val="20"/>
        </w:rPr>
        <w:t>OpenNMT</w:t>
      </w:r>
      <w:proofErr w:type="spellEnd"/>
      <w:r w:rsidRPr="00AD382D">
        <w:rPr>
          <w:color w:val="000000" w:themeColor="text1"/>
          <w:sz w:val="20"/>
          <w:szCs w:val="20"/>
        </w:rPr>
        <w:t xml:space="preserve"> project (Klein et al., 2017). We use the default plain RNN encoder and decoder with attention and LSTM cells. To leverage our dictionary derived definitions, we generate our </w:t>
      </w:r>
      <w:proofErr w:type="spellStart"/>
      <w:r w:rsidRPr="00AD382D">
        <w:rPr>
          <w:color w:val="000000" w:themeColor="text1"/>
          <w:sz w:val="20"/>
          <w:szCs w:val="20"/>
        </w:rPr>
        <w:t>HybridVec</w:t>
      </w:r>
      <w:proofErr w:type="spellEnd"/>
      <w:r w:rsidRPr="00AD382D">
        <w:rPr>
          <w:color w:val="000000" w:themeColor="text1"/>
          <w:sz w:val="20"/>
          <w:szCs w:val="20"/>
        </w:rPr>
        <w:t xml:space="preserve"> by concatenating </w:t>
      </w:r>
      <w:proofErr w:type="spellStart"/>
      <w:r w:rsidRPr="00AD382D">
        <w:rPr>
          <w:color w:val="000000" w:themeColor="text1"/>
          <w:sz w:val="20"/>
          <w:szCs w:val="20"/>
        </w:rPr>
        <w:t>GloVe</w:t>
      </w:r>
      <w:proofErr w:type="spellEnd"/>
      <w:r w:rsidRPr="00AD382D">
        <w:rPr>
          <w:color w:val="000000" w:themeColor="text1"/>
          <w:sz w:val="20"/>
          <w:szCs w:val="20"/>
        </w:rPr>
        <w:t xml:space="preserve"> vectors </w:t>
      </w:r>
      <w:r w:rsidRPr="00AC4D0F">
        <w:rPr>
          <w:i/>
          <w:color w:val="000000" w:themeColor="text1"/>
          <w:sz w:val="20"/>
          <w:szCs w:val="20"/>
        </w:rPr>
        <w:t>g(w)</w:t>
      </w:r>
      <w:r w:rsidRPr="00AD382D">
        <w:rPr>
          <w:color w:val="000000" w:themeColor="text1"/>
          <w:sz w:val="20"/>
          <w:szCs w:val="20"/>
        </w:rPr>
        <w:t xml:space="preserve"> and our embedded vectors </w:t>
      </w:r>
      <w:r w:rsidRPr="00AC4D0F">
        <w:rPr>
          <w:i/>
          <w:color w:val="000000" w:themeColor="text1"/>
          <w:sz w:val="20"/>
          <w:szCs w:val="20"/>
        </w:rPr>
        <w:t>f(w)</w:t>
      </w:r>
      <w:r w:rsidRPr="00AD382D">
        <w:rPr>
          <w:color w:val="000000" w:themeColor="text1"/>
          <w:sz w:val="20"/>
          <w:szCs w:val="20"/>
        </w:rPr>
        <w:t xml:space="preserve"> created by different methods when training and evaluating the model. The evaluation of the model i</w:t>
      </w:r>
      <w:r>
        <w:rPr>
          <w:color w:val="000000" w:themeColor="text1"/>
          <w:sz w:val="20"/>
          <w:szCs w:val="20"/>
        </w:rPr>
        <w:t xml:space="preserve">s </w:t>
      </w:r>
      <w:r w:rsidRPr="00AD382D">
        <w:rPr>
          <w:color w:val="000000" w:themeColor="text1"/>
          <w:sz w:val="20"/>
          <w:szCs w:val="20"/>
        </w:rPr>
        <w:t xml:space="preserve">done by comparing NMT training results using pre-trained </w:t>
      </w:r>
      <w:proofErr w:type="spellStart"/>
      <w:r w:rsidRPr="00AD382D">
        <w:rPr>
          <w:color w:val="000000" w:themeColor="text1"/>
          <w:sz w:val="20"/>
          <w:szCs w:val="20"/>
        </w:rPr>
        <w:t>HybridVec</w:t>
      </w:r>
      <w:proofErr w:type="spellEnd"/>
      <w:r w:rsidRPr="00AD382D">
        <w:rPr>
          <w:color w:val="000000" w:themeColor="text1"/>
          <w:sz w:val="20"/>
          <w:szCs w:val="20"/>
        </w:rPr>
        <w:t xml:space="preserve"> and pre-trained </w:t>
      </w:r>
      <w:proofErr w:type="spellStart"/>
      <w:r w:rsidRPr="00AD382D">
        <w:rPr>
          <w:color w:val="000000" w:themeColor="text1"/>
          <w:sz w:val="20"/>
          <w:szCs w:val="20"/>
        </w:rPr>
        <w:t>GloVe</w:t>
      </w:r>
      <w:proofErr w:type="spellEnd"/>
      <w:r w:rsidRPr="00AD382D">
        <w:rPr>
          <w:color w:val="000000" w:themeColor="text1"/>
          <w:sz w:val="20"/>
          <w:szCs w:val="20"/>
        </w:rPr>
        <w:t xml:space="preserve"> embeddings.</w:t>
      </w:r>
    </w:p>
    <w:p w:rsidR="00387729" w:rsidRPr="00844A0A" w:rsidRDefault="00387729" w:rsidP="004A4C28">
      <w:pPr>
        <w:spacing w:after="349"/>
        <w:rPr>
          <w:b/>
          <w:color w:val="000000" w:themeColor="text1"/>
          <w:sz w:val="20"/>
          <w:szCs w:val="20"/>
        </w:rPr>
      </w:pPr>
      <w:r w:rsidRPr="00844A0A">
        <w:rPr>
          <w:b/>
          <w:color w:val="000000" w:themeColor="text1"/>
          <w:sz w:val="20"/>
          <w:szCs w:val="20"/>
        </w:rPr>
        <w:t>3.4 Variational Auto Encoder</w:t>
      </w:r>
    </w:p>
    <w:p w:rsidR="00583EDA" w:rsidRDefault="00583EDA" w:rsidP="00844A0A">
      <w:pPr>
        <w:pStyle w:val="NormalWeb"/>
        <w:rPr>
          <w:color w:val="000000" w:themeColor="text1"/>
          <w:sz w:val="20"/>
          <w:szCs w:val="20"/>
        </w:rPr>
      </w:pPr>
      <w:r>
        <w:rPr>
          <w:noProof/>
        </w:rPr>
        <w:drawing>
          <wp:inline distT="0" distB="0" distL="0" distR="0" wp14:anchorId="5D379CFD" wp14:editId="398E8FAB">
            <wp:extent cx="2984500" cy="8267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0 at 2.48.4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826770"/>
                    </a:xfrm>
                    <a:prstGeom prst="rect">
                      <a:avLst/>
                    </a:prstGeom>
                  </pic:spPr>
                </pic:pic>
              </a:graphicData>
            </a:graphic>
          </wp:inline>
        </w:drawing>
      </w:r>
    </w:p>
    <w:p w:rsidR="00F464CE" w:rsidRPr="00A1125D" w:rsidRDefault="00F464CE" w:rsidP="005E743C">
      <w:pPr>
        <w:pStyle w:val="NormalWeb"/>
        <w:ind w:left="420" w:firstLine="420"/>
        <w:rPr>
          <w:color w:val="000000" w:themeColor="text1"/>
          <w:sz w:val="16"/>
          <w:szCs w:val="16"/>
        </w:rPr>
      </w:pPr>
      <w:r w:rsidRPr="004C2F25">
        <w:rPr>
          <w:rFonts w:hint="eastAsia"/>
          <w:b/>
          <w:color w:val="000000" w:themeColor="text1"/>
          <w:sz w:val="16"/>
          <w:szCs w:val="16"/>
        </w:rPr>
        <w:t>F</w:t>
      </w:r>
      <w:r w:rsidRPr="004C2F25">
        <w:rPr>
          <w:b/>
          <w:color w:val="000000" w:themeColor="text1"/>
          <w:sz w:val="16"/>
          <w:szCs w:val="16"/>
        </w:rPr>
        <w:t>igure 2</w:t>
      </w:r>
      <w:r w:rsidRPr="00A1125D">
        <w:rPr>
          <w:color w:val="000000" w:themeColor="text1"/>
          <w:sz w:val="16"/>
          <w:szCs w:val="16"/>
        </w:rPr>
        <w:t>. V</w:t>
      </w:r>
      <w:r w:rsidR="004C04E0" w:rsidRPr="00A1125D">
        <w:rPr>
          <w:color w:val="000000" w:themeColor="text1"/>
          <w:sz w:val="16"/>
          <w:szCs w:val="16"/>
        </w:rPr>
        <w:t>ariational Auto Encoder</w:t>
      </w:r>
    </w:p>
    <w:p w:rsidR="007C077E" w:rsidRDefault="007C7928" w:rsidP="00844A0A">
      <w:pPr>
        <w:pStyle w:val="NormalWeb"/>
        <w:rPr>
          <w:sz w:val="20"/>
          <w:szCs w:val="20"/>
        </w:rPr>
      </w:pPr>
      <w:r>
        <w:rPr>
          <w:color w:val="000000" w:themeColor="text1"/>
          <w:sz w:val="20"/>
          <w:szCs w:val="20"/>
        </w:rPr>
        <w:t>We also tried implementing a variational auto encod</w:t>
      </w:r>
      <w:r w:rsidR="00D12AF8">
        <w:rPr>
          <w:color w:val="000000" w:themeColor="text1"/>
          <w:sz w:val="20"/>
          <w:szCs w:val="20"/>
        </w:rPr>
        <w:t xml:space="preserve">er based on </w:t>
      </w:r>
      <w:r w:rsidR="007C077E" w:rsidRPr="00AD382D">
        <w:rPr>
          <w:color w:val="000000" w:themeColor="text1"/>
          <w:sz w:val="20"/>
          <w:szCs w:val="20"/>
        </w:rPr>
        <w:t>Bowman et al</w:t>
      </w:r>
      <w:r w:rsidR="007C077E">
        <w:rPr>
          <w:color w:val="000000" w:themeColor="text1"/>
          <w:sz w:val="20"/>
          <w:szCs w:val="20"/>
        </w:rPr>
        <w:t xml:space="preserve"> 2016</w:t>
      </w:r>
      <w:r>
        <w:rPr>
          <w:color w:val="000000" w:themeColor="text1"/>
          <w:sz w:val="20"/>
          <w:szCs w:val="20"/>
        </w:rPr>
        <w:t>,</w:t>
      </w:r>
      <w:r w:rsidR="004C2F25">
        <w:rPr>
          <w:color w:val="000000" w:themeColor="text1"/>
          <w:sz w:val="20"/>
          <w:szCs w:val="20"/>
        </w:rPr>
        <w:t xml:space="preserve"> as shown in </w:t>
      </w:r>
      <w:r w:rsidR="004C2F25">
        <w:rPr>
          <w:b/>
          <w:color w:val="000000" w:themeColor="text1"/>
          <w:sz w:val="20"/>
          <w:szCs w:val="20"/>
        </w:rPr>
        <w:t>Figure 2</w:t>
      </w:r>
      <w:r w:rsidR="00C73094">
        <w:rPr>
          <w:color w:val="000000" w:themeColor="text1"/>
          <w:sz w:val="20"/>
          <w:szCs w:val="20"/>
        </w:rPr>
        <w:t>,</w:t>
      </w:r>
      <w:r>
        <w:rPr>
          <w:color w:val="000000" w:themeColor="text1"/>
          <w:sz w:val="20"/>
          <w:szCs w:val="20"/>
        </w:rPr>
        <w:t xml:space="preserve"> but were </w:t>
      </w:r>
      <w:r w:rsidRPr="00844A0A">
        <w:rPr>
          <w:color w:val="000000" w:themeColor="text1"/>
          <w:sz w:val="20"/>
          <w:szCs w:val="20"/>
        </w:rPr>
        <w:t xml:space="preserve">not able to complete testing and evaluation of the model. The model was meant to use single-layer </w:t>
      </w:r>
      <w:r w:rsidR="00844A0A" w:rsidRPr="00844A0A">
        <w:rPr>
          <w:color w:val="000000" w:themeColor="text1"/>
          <w:sz w:val="20"/>
          <w:szCs w:val="20"/>
        </w:rPr>
        <w:t xml:space="preserve">LSTM RNNs </w:t>
      </w:r>
      <w:r w:rsidR="00844A0A">
        <w:rPr>
          <w:color w:val="000000" w:themeColor="text1"/>
          <w:sz w:val="20"/>
          <w:szCs w:val="20"/>
        </w:rPr>
        <w:t>in the</w:t>
      </w:r>
      <w:r w:rsidR="00844A0A" w:rsidRPr="00844A0A">
        <w:rPr>
          <w:sz w:val="20"/>
          <w:szCs w:val="20"/>
        </w:rPr>
        <w:t xml:space="preserve"> encoder and the decoder, </w:t>
      </w:r>
      <w:r w:rsidR="00844A0A">
        <w:rPr>
          <w:sz w:val="20"/>
          <w:szCs w:val="20"/>
        </w:rPr>
        <w:t>with</w:t>
      </w:r>
      <w:r w:rsidR="00844A0A" w:rsidRPr="00844A0A">
        <w:rPr>
          <w:sz w:val="20"/>
          <w:szCs w:val="20"/>
        </w:rPr>
        <w:t xml:space="preserve"> the G</w:t>
      </w:r>
      <w:r w:rsidR="00844A0A">
        <w:rPr>
          <w:sz w:val="20"/>
          <w:szCs w:val="20"/>
        </w:rPr>
        <w:t xml:space="preserve">aussian prior acting as a </w:t>
      </w:r>
      <w:proofErr w:type="spellStart"/>
      <w:r w:rsidR="00844A0A">
        <w:rPr>
          <w:sz w:val="20"/>
          <w:szCs w:val="20"/>
        </w:rPr>
        <w:t>regu</w:t>
      </w:r>
      <w:r w:rsidR="00844A0A" w:rsidRPr="00844A0A">
        <w:rPr>
          <w:sz w:val="20"/>
          <w:szCs w:val="20"/>
        </w:rPr>
        <w:t>larizer</w:t>
      </w:r>
      <w:proofErr w:type="spellEnd"/>
      <w:r w:rsidR="00844A0A" w:rsidRPr="00844A0A">
        <w:rPr>
          <w:sz w:val="20"/>
          <w:szCs w:val="20"/>
        </w:rPr>
        <w:t xml:space="preserve"> on the hidden code</w:t>
      </w:r>
      <w:r w:rsidR="00844A0A">
        <w:rPr>
          <w:sz w:val="20"/>
          <w:szCs w:val="20"/>
        </w:rPr>
        <w:t xml:space="preserve">. The poor results of the Seq2Seq model and the improved results of the </w:t>
      </w:r>
      <w:r w:rsidR="00281833">
        <w:rPr>
          <w:sz w:val="20"/>
          <w:szCs w:val="20"/>
        </w:rPr>
        <w:t xml:space="preserve">CPAE suggest that more work needs to be done on refining the definitional word embeddings, and the generative VAE model </w:t>
      </w:r>
      <w:r w:rsidR="007C077E">
        <w:rPr>
          <w:sz w:val="20"/>
          <w:szCs w:val="20"/>
        </w:rPr>
        <w:t xml:space="preserve">with latent encoding of variables </w:t>
      </w:r>
      <w:r w:rsidR="00281833">
        <w:rPr>
          <w:sz w:val="20"/>
          <w:szCs w:val="20"/>
        </w:rPr>
        <w:t>could provide improved results with continued testing and evaluation</w:t>
      </w:r>
      <w:r w:rsidR="009946F2">
        <w:rPr>
          <w:sz w:val="20"/>
          <w:szCs w:val="20"/>
        </w:rPr>
        <w:t>.</w:t>
      </w:r>
    </w:p>
    <w:p w:rsidR="00844A0A" w:rsidRDefault="00844A0A" w:rsidP="00844A0A">
      <w:pPr>
        <w:pStyle w:val="NormalWeb"/>
        <w:rPr>
          <w:sz w:val="20"/>
          <w:szCs w:val="20"/>
        </w:rPr>
      </w:pPr>
    </w:p>
    <w:p w:rsidR="003F593C" w:rsidRPr="00844A0A" w:rsidRDefault="003F593C" w:rsidP="00B941E4">
      <w:pPr>
        <w:pStyle w:val="Heading1"/>
        <w:spacing w:after="117"/>
        <w:ind w:left="344" w:hanging="359"/>
        <w:rPr>
          <w:b/>
          <w:color w:val="000000" w:themeColor="text1"/>
          <w:szCs w:val="24"/>
        </w:rPr>
      </w:pPr>
      <w:r w:rsidRPr="00844A0A">
        <w:rPr>
          <w:b/>
          <w:color w:val="000000" w:themeColor="text1"/>
          <w:szCs w:val="24"/>
        </w:rPr>
        <w:t>Experiments</w:t>
      </w:r>
    </w:p>
    <w:p w:rsidR="00DA79DC" w:rsidRPr="00844A0A" w:rsidRDefault="00FA0F10" w:rsidP="00DA79DC">
      <w:pPr>
        <w:spacing w:after="349"/>
        <w:ind w:left="-5"/>
        <w:rPr>
          <w:b/>
          <w:color w:val="000000" w:themeColor="text1"/>
          <w:sz w:val="20"/>
          <w:szCs w:val="20"/>
        </w:rPr>
      </w:pPr>
      <w:r w:rsidRPr="00844A0A">
        <w:rPr>
          <w:b/>
          <w:color w:val="000000" w:themeColor="text1"/>
          <w:sz w:val="20"/>
          <w:szCs w:val="20"/>
        </w:rPr>
        <w:t xml:space="preserve">4.1 </w:t>
      </w:r>
      <w:r w:rsidR="003F593C" w:rsidRPr="00844A0A">
        <w:rPr>
          <w:b/>
          <w:color w:val="000000" w:themeColor="text1"/>
          <w:sz w:val="20"/>
          <w:szCs w:val="20"/>
        </w:rPr>
        <w:t>Data</w:t>
      </w:r>
    </w:p>
    <w:p w:rsidR="00A802F6" w:rsidRPr="00AD382D" w:rsidRDefault="003F593C" w:rsidP="00DA79DC">
      <w:pPr>
        <w:spacing w:after="349"/>
        <w:ind w:left="-5" w:hanging="10"/>
        <w:rPr>
          <w:color w:val="000000" w:themeColor="text1"/>
          <w:sz w:val="20"/>
          <w:szCs w:val="20"/>
        </w:rPr>
      </w:pPr>
      <w:r w:rsidRPr="00AD382D">
        <w:rPr>
          <w:color w:val="000000" w:themeColor="text1"/>
          <w:sz w:val="20"/>
          <w:szCs w:val="20"/>
        </w:rPr>
        <w:t xml:space="preserve">For definitions, we </w:t>
      </w:r>
      <w:r w:rsidR="009946F2">
        <w:rPr>
          <w:color w:val="000000" w:themeColor="text1"/>
          <w:sz w:val="20"/>
          <w:szCs w:val="20"/>
        </w:rPr>
        <w:t>incorporated</w:t>
      </w:r>
      <w:r w:rsidRPr="00AD382D">
        <w:rPr>
          <w:color w:val="000000" w:themeColor="text1"/>
          <w:sz w:val="20"/>
          <w:szCs w:val="20"/>
        </w:rPr>
        <w:t xml:space="preserve"> the </w:t>
      </w:r>
      <w:r w:rsidR="009946F2">
        <w:rPr>
          <w:color w:val="000000" w:themeColor="text1"/>
          <w:sz w:val="20"/>
          <w:szCs w:val="20"/>
        </w:rPr>
        <w:t>datasets</w:t>
      </w:r>
      <w:r w:rsidRPr="00AD382D">
        <w:rPr>
          <w:color w:val="000000" w:themeColor="text1"/>
          <w:sz w:val="20"/>
          <w:szCs w:val="20"/>
        </w:rPr>
        <w:t xml:space="preserve"> of previous work and employ</w:t>
      </w:r>
      <w:r w:rsidR="009946F2">
        <w:rPr>
          <w:color w:val="000000" w:themeColor="text1"/>
          <w:sz w:val="20"/>
          <w:szCs w:val="20"/>
        </w:rPr>
        <w:t>ed</w:t>
      </w:r>
      <w:r w:rsidRPr="00AD382D">
        <w:rPr>
          <w:color w:val="000000" w:themeColor="text1"/>
          <w:sz w:val="20"/>
          <w:szCs w:val="20"/>
        </w:rPr>
        <w:t xml:space="preserve"> data from the WordNet database (Miller, 1995). </w:t>
      </w:r>
      <w:r w:rsidR="00AD1B79" w:rsidRPr="00AD382D">
        <w:rPr>
          <w:color w:val="000000" w:themeColor="text1"/>
          <w:sz w:val="20"/>
          <w:szCs w:val="20"/>
        </w:rPr>
        <w:t xml:space="preserve"> </w:t>
      </w:r>
      <w:r w:rsidR="00094C34" w:rsidRPr="00AD382D">
        <w:rPr>
          <w:color w:val="000000" w:themeColor="text1"/>
          <w:sz w:val="20"/>
          <w:szCs w:val="20"/>
        </w:rPr>
        <w:t>For the LSTM baseline model and Seq2seq model, w</w:t>
      </w:r>
      <w:r w:rsidRPr="00AD382D">
        <w:rPr>
          <w:color w:val="000000" w:themeColor="text1"/>
          <w:sz w:val="20"/>
          <w:szCs w:val="20"/>
        </w:rPr>
        <w:t>e use</w:t>
      </w:r>
      <w:r w:rsidR="009946F2">
        <w:rPr>
          <w:color w:val="000000" w:themeColor="text1"/>
          <w:sz w:val="20"/>
          <w:szCs w:val="20"/>
        </w:rPr>
        <w:t>d</w:t>
      </w:r>
      <w:r w:rsidRPr="00AD382D">
        <w:rPr>
          <w:color w:val="000000" w:themeColor="text1"/>
          <w:sz w:val="20"/>
          <w:szCs w:val="20"/>
        </w:rPr>
        <w:t xml:space="preserve"> the 400k vocabulary version of </w:t>
      </w:r>
      <w:proofErr w:type="spellStart"/>
      <w:r w:rsidRPr="00AD382D">
        <w:rPr>
          <w:color w:val="000000" w:themeColor="text1"/>
          <w:sz w:val="20"/>
          <w:szCs w:val="20"/>
        </w:rPr>
        <w:t>GloVe</w:t>
      </w:r>
      <w:proofErr w:type="spellEnd"/>
      <w:r w:rsidRPr="00AD382D">
        <w:rPr>
          <w:color w:val="000000" w:themeColor="text1"/>
          <w:sz w:val="20"/>
          <w:szCs w:val="20"/>
        </w:rPr>
        <w:t xml:space="preserve"> trained on Wikimedia 2014 and </w:t>
      </w:r>
      <w:proofErr w:type="spellStart"/>
      <w:r w:rsidRPr="00AD382D">
        <w:rPr>
          <w:color w:val="000000" w:themeColor="text1"/>
          <w:sz w:val="20"/>
          <w:szCs w:val="20"/>
        </w:rPr>
        <w:t>Gigaword</w:t>
      </w:r>
      <w:proofErr w:type="spellEnd"/>
      <w:r w:rsidRPr="00AD382D">
        <w:rPr>
          <w:color w:val="000000" w:themeColor="text1"/>
          <w:sz w:val="20"/>
          <w:szCs w:val="20"/>
        </w:rPr>
        <w:t xml:space="preserve"> 6 (Pennington et al., 2014)</w:t>
      </w:r>
      <w:r w:rsidR="009946F2">
        <w:rPr>
          <w:color w:val="000000" w:themeColor="text1"/>
          <w:sz w:val="20"/>
          <w:szCs w:val="20"/>
        </w:rPr>
        <w:t xml:space="preserve"> with 300-</w:t>
      </w:r>
      <w:r w:rsidR="009B7747" w:rsidRPr="00AD382D">
        <w:rPr>
          <w:color w:val="000000" w:themeColor="text1"/>
          <w:sz w:val="20"/>
          <w:szCs w:val="20"/>
        </w:rPr>
        <w:t>dimensional word vectors</w:t>
      </w:r>
      <w:r w:rsidRPr="00AD382D">
        <w:rPr>
          <w:color w:val="000000" w:themeColor="text1"/>
          <w:sz w:val="20"/>
          <w:szCs w:val="20"/>
        </w:rPr>
        <w:t>. These 400k words were used as input</w:t>
      </w:r>
      <w:r w:rsidR="000C79A7" w:rsidRPr="00AD382D">
        <w:rPr>
          <w:color w:val="000000" w:themeColor="text1"/>
          <w:sz w:val="20"/>
          <w:szCs w:val="20"/>
        </w:rPr>
        <w:t xml:space="preserve"> definitional words</w:t>
      </w:r>
      <w:r w:rsidR="009946F2">
        <w:rPr>
          <w:color w:val="000000" w:themeColor="text1"/>
          <w:sz w:val="20"/>
          <w:szCs w:val="20"/>
        </w:rPr>
        <w:t>,</w:t>
      </w:r>
      <w:r w:rsidR="000D7EFB" w:rsidRPr="00AD382D">
        <w:rPr>
          <w:color w:val="000000" w:themeColor="text1"/>
          <w:sz w:val="20"/>
          <w:szCs w:val="20"/>
        </w:rPr>
        <w:t xml:space="preserve"> </w:t>
      </w:r>
      <w:r w:rsidR="009946F2">
        <w:rPr>
          <w:color w:val="000000" w:themeColor="text1"/>
          <w:sz w:val="20"/>
          <w:szCs w:val="20"/>
        </w:rPr>
        <w:t>for which we extracted definitions from WordNet</w:t>
      </w:r>
      <w:r w:rsidR="000730C8" w:rsidRPr="00AD382D">
        <w:rPr>
          <w:color w:val="000000" w:themeColor="text1"/>
          <w:sz w:val="20"/>
          <w:szCs w:val="20"/>
        </w:rPr>
        <w:t>.</w:t>
      </w:r>
      <w:r w:rsidRPr="00AD382D">
        <w:rPr>
          <w:color w:val="000000" w:themeColor="text1"/>
          <w:sz w:val="20"/>
          <w:szCs w:val="20"/>
        </w:rPr>
        <w:t xml:space="preserve"> </w:t>
      </w:r>
      <w:r w:rsidR="00845FD9">
        <w:rPr>
          <w:color w:val="000000" w:themeColor="text1"/>
          <w:sz w:val="20"/>
          <w:szCs w:val="20"/>
        </w:rPr>
        <w:t>The</w:t>
      </w:r>
      <w:r w:rsidRPr="00AD382D">
        <w:rPr>
          <w:color w:val="000000" w:themeColor="text1"/>
          <w:sz w:val="20"/>
          <w:szCs w:val="20"/>
        </w:rPr>
        <w:t xml:space="preserve"> definitions were </w:t>
      </w:r>
      <w:r w:rsidR="00845FD9">
        <w:rPr>
          <w:color w:val="000000" w:themeColor="text1"/>
          <w:sz w:val="20"/>
          <w:szCs w:val="20"/>
        </w:rPr>
        <w:t xml:space="preserve">then </w:t>
      </w:r>
      <w:r w:rsidRPr="00AD382D">
        <w:rPr>
          <w:color w:val="000000" w:themeColor="text1"/>
          <w:sz w:val="20"/>
          <w:szCs w:val="20"/>
        </w:rPr>
        <w:t>run through</w:t>
      </w:r>
      <w:r w:rsidR="00B91AA4" w:rsidRPr="00AD382D">
        <w:rPr>
          <w:color w:val="000000" w:themeColor="text1"/>
          <w:sz w:val="20"/>
          <w:szCs w:val="20"/>
        </w:rPr>
        <w:t xml:space="preserve"> the </w:t>
      </w:r>
      <w:r w:rsidR="00845FD9">
        <w:rPr>
          <w:color w:val="000000" w:themeColor="text1"/>
          <w:sz w:val="20"/>
          <w:szCs w:val="20"/>
        </w:rPr>
        <w:t>baseline and seq2seq</w:t>
      </w:r>
      <w:r w:rsidR="00723D80" w:rsidRPr="00AD382D">
        <w:rPr>
          <w:color w:val="000000" w:themeColor="text1"/>
          <w:sz w:val="20"/>
          <w:szCs w:val="20"/>
        </w:rPr>
        <w:t xml:space="preserve"> </w:t>
      </w:r>
      <w:r w:rsidRPr="00AD382D">
        <w:rPr>
          <w:color w:val="000000" w:themeColor="text1"/>
          <w:sz w:val="20"/>
          <w:szCs w:val="20"/>
        </w:rPr>
        <w:t>models</w:t>
      </w:r>
      <w:r w:rsidR="00845FD9">
        <w:rPr>
          <w:color w:val="000000" w:themeColor="text1"/>
          <w:sz w:val="20"/>
          <w:szCs w:val="20"/>
        </w:rPr>
        <w:t>,</w:t>
      </w:r>
      <w:r w:rsidRPr="00AD382D">
        <w:rPr>
          <w:color w:val="000000" w:themeColor="text1"/>
          <w:sz w:val="20"/>
          <w:szCs w:val="20"/>
        </w:rPr>
        <w:t xml:space="preserve"> where the hidden state between the encoder and the decoder was used to represent the input word</w:t>
      </w:r>
      <w:r w:rsidR="00845FD9">
        <w:rPr>
          <w:color w:val="000000" w:themeColor="text1"/>
          <w:sz w:val="20"/>
          <w:szCs w:val="20"/>
        </w:rPr>
        <w:t>’s</w:t>
      </w:r>
      <w:r w:rsidR="001D16EF" w:rsidRPr="00AD382D">
        <w:rPr>
          <w:color w:val="000000" w:themeColor="text1"/>
          <w:sz w:val="20"/>
          <w:szCs w:val="20"/>
        </w:rPr>
        <w:t xml:space="preserve"> definitional embedding</w:t>
      </w:r>
      <w:r w:rsidRPr="00AD382D">
        <w:rPr>
          <w:color w:val="000000" w:themeColor="text1"/>
          <w:sz w:val="20"/>
          <w:szCs w:val="20"/>
        </w:rPr>
        <w:t xml:space="preserve">. </w:t>
      </w:r>
    </w:p>
    <w:p w:rsidR="00E738F4" w:rsidRPr="00AD382D" w:rsidRDefault="003F593C" w:rsidP="006859BD">
      <w:pPr>
        <w:spacing w:after="349"/>
        <w:ind w:left="-5"/>
        <w:rPr>
          <w:color w:val="000000" w:themeColor="text1"/>
          <w:sz w:val="20"/>
          <w:szCs w:val="20"/>
        </w:rPr>
      </w:pPr>
      <w:r w:rsidRPr="00AD382D">
        <w:rPr>
          <w:color w:val="000000" w:themeColor="text1"/>
          <w:sz w:val="20"/>
          <w:szCs w:val="20"/>
        </w:rPr>
        <w:t xml:space="preserve">Lastly, for the NMT task we </w:t>
      </w:r>
      <w:r w:rsidR="00845FD9">
        <w:rPr>
          <w:color w:val="000000" w:themeColor="text1"/>
          <w:sz w:val="20"/>
          <w:szCs w:val="20"/>
        </w:rPr>
        <w:t>used</w:t>
      </w:r>
      <w:r w:rsidRPr="00AD382D">
        <w:rPr>
          <w:color w:val="000000" w:themeColor="text1"/>
          <w:sz w:val="20"/>
          <w:szCs w:val="20"/>
        </w:rPr>
        <w:t xml:space="preserve"> both the default 10k demo English-German </w:t>
      </w:r>
      <w:proofErr w:type="spellStart"/>
      <w:r w:rsidRPr="00AD382D">
        <w:rPr>
          <w:color w:val="000000" w:themeColor="text1"/>
          <w:sz w:val="20"/>
          <w:szCs w:val="20"/>
        </w:rPr>
        <w:t>OpenNMT</w:t>
      </w:r>
      <w:proofErr w:type="spellEnd"/>
      <w:r w:rsidR="00DD7582" w:rsidRPr="00AD382D">
        <w:rPr>
          <w:color w:val="000000" w:themeColor="text1"/>
          <w:sz w:val="20"/>
          <w:szCs w:val="20"/>
        </w:rPr>
        <w:t xml:space="preserve"> </w:t>
      </w:r>
      <w:r w:rsidRPr="00AD382D">
        <w:rPr>
          <w:color w:val="000000" w:themeColor="text1"/>
          <w:sz w:val="20"/>
          <w:szCs w:val="20"/>
        </w:rPr>
        <w:t>corpus</w:t>
      </w:r>
      <w:r w:rsidR="00845FD9">
        <w:rPr>
          <w:color w:val="000000" w:themeColor="text1"/>
          <w:sz w:val="20"/>
          <w:szCs w:val="20"/>
        </w:rPr>
        <w:t>,</w:t>
      </w:r>
      <w:r w:rsidRPr="00AD382D">
        <w:rPr>
          <w:color w:val="000000" w:themeColor="text1"/>
          <w:sz w:val="20"/>
          <w:szCs w:val="20"/>
        </w:rPr>
        <w:t xml:space="preserve"> and the Yandex 1M English-Russian Corpus</w:t>
      </w:r>
      <w:r w:rsidR="00845FD9">
        <w:rPr>
          <w:color w:val="000000" w:themeColor="text1"/>
          <w:sz w:val="20"/>
          <w:szCs w:val="20"/>
        </w:rPr>
        <w:t>,</w:t>
      </w:r>
      <w:r w:rsidRPr="00AD382D">
        <w:rPr>
          <w:color w:val="000000" w:themeColor="text1"/>
          <w:sz w:val="20"/>
          <w:szCs w:val="20"/>
        </w:rPr>
        <w:t xml:space="preserve"> which has one million aligned English and Russian sentences (Yandex, 2018). The</w:t>
      </w:r>
      <w:r w:rsidR="00F613CB" w:rsidRPr="00AD382D">
        <w:rPr>
          <w:color w:val="000000" w:themeColor="text1"/>
          <w:sz w:val="20"/>
          <w:szCs w:val="20"/>
        </w:rPr>
        <w:t xml:space="preserve"> default </w:t>
      </w:r>
      <w:proofErr w:type="spellStart"/>
      <w:r w:rsidR="00F613CB" w:rsidRPr="00AD382D">
        <w:rPr>
          <w:color w:val="000000" w:themeColor="text1"/>
          <w:sz w:val="20"/>
          <w:szCs w:val="20"/>
        </w:rPr>
        <w:t>OpenNMT</w:t>
      </w:r>
      <w:proofErr w:type="spellEnd"/>
      <w:r w:rsidR="00F613CB" w:rsidRPr="00AD382D">
        <w:rPr>
          <w:color w:val="000000" w:themeColor="text1"/>
          <w:sz w:val="20"/>
          <w:szCs w:val="20"/>
        </w:rPr>
        <w:t xml:space="preserve"> demo dataset</w:t>
      </w:r>
      <w:r w:rsidRPr="00AD382D">
        <w:rPr>
          <w:color w:val="000000" w:themeColor="text1"/>
          <w:sz w:val="20"/>
          <w:szCs w:val="20"/>
        </w:rPr>
        <w:t xml:space="preserve"> is too small to make any serious NMT pre</w:t>
      </w:r>
      <w:r w:rsidR="00845FD9">
        <w:rPr>
          <w:color w:val="000000" w:themeColor="text1"/>
          <w:sz w:val="20"/>
          <w:szCs w:val="20"/>
        </w:rPr>
        <w:t xml:space="preserve">dictions but we believe it functions well in providing faster comparisons </w:t>
      </w:r>
      <w:r w:rsidRPr="00AD382D">
        <w:rPr>
          <w:color w:val="000000" w:themeColor="text1"/>
          <w:sz w:val="20"/>
          <w:szCs w:val="20"/>
        </w:rPr>
        <w:t xml:space="preserve">between our </w:t>
      </w:r>
      <w:proofErr w:type="spellStart"/>
      <w:r w:rsidRPr="00AD382D">
        <w:rPr>
          <w:color w:val="000000" w:themeColor="text1"/>
          <w:sz w:val="20"/>
          <w:szCs w:val="20"/>
        </w:rPr>
        <w:t>HybridVec</w:t>
      </w:r>
      <w:proofErr w:type="spellEnd"/>
      <w:r w:rsidRPr="00AD382D">
        <w:rPr>
          <w:color w:val="000000" w:themeColor="text1"/>
          <w:sz w:val="20"/>
          <w:szCs w:val="20"/>
        </w:rPr>
        <w:t xml:space="preserve"> and </w:t>
      </w:r>
      <w:proofErr w:type="spellStart"/>
      <w:r w:rsidRPr="00AD382D">
        <w:rPr>
          <w:color w:val="000000" w:themeColor="text1"/>
          <w:sz w:val="20"/>
          <w:szCs w:val="20"/>
        </w:rPr>
        <w:t>GloVe</w:t>
      </w:r>
      <w:proofErr w:type="spellEnd"/>
      <w:r w:rsidRPr="00AD382D">
        <w:rPr>
          <w:color w:val="000000" w:themeColor="text1"/>
          <w:sz w:val="20"/>
          <w:szCs w:val="20"/>
        </w:rPr>
        <w:t xml:space="preserve"> embedding</w:t>
      </w:r>
      <w:r w:rsidR="00845FD9">
        <w:rPr>
          <w:color w:val="000000" w:themeColor="text1"/>
          <w:sz w:val="20"/>
          <w:szCs w:val="20"/>
        </w:rPr>
        <w:t>s</w:t>
      </w:r>
      <w:r w:rsidRPr="00AD382D">
        <w:rPr>
          <w:color w:val="000000" w:themeColor="text1"/>
          <w:sz w:val="20"/>
          <w:szCs w:val="20"/>
        </w:rPr>
        <w:t>.</w:t>
      </w:r>
      <w:r w:rsidR="00C046F5" w:rsidRPr="00AD382D">
        <w:rPr>
          <w:color w:val="000000" w:themeColor="text1"/>
          <w:sz w:val="20"/>
          <w:szCs w:val="20"/>
        </w:rPr>
        <w:t xml:space="preserve"> </w:t>
      </w:r>
    </w:p>
    <w:p w:rsidR="003F593C" w:rsidRPr="00844A0A" w:rsidRDefault="00FA0F10" w:rsidP="003F593C">
      <w:pPr>
        <w:tabs>
          <w:tab w:val="center" w:pos="895"/>
        </w:tabs>
        <w:spacing w:after="177" w:line="259" w:lineRule="auto"/>
        <w:ind w:left="-15"/>
        <w:rPr>
          <w:b/>
          <w:color w:val="000000" w:themeColor="text1"/>
          <w:sz w:val="20"/>
          <w:szCs w:val="20"/>
        </w:rPr>
      </w:pPr>
      <w:r w:rsidRPr="00844A0A">
        <w:rPr>
          <w:b/>
          <w:color w:val="000000" w:themeColor="text1"/>
          <w:sz w:val="20"/>
          <w:szCs w:val="20"/>
        </w:rPr>
        <w:t xml:space="preserve">4.2 </w:t>
      </w:r>
      <w:r w:rsidR="003F593C" w:rsidRPr="00844A0A">
        <w:rPr>
          <w:b/>
          <w:color w:val="000000" w:themeColor="text1"/>
          <w:sz w:val="20"/>
          <w:szCs w:val="20"/>
        </w:rPr>
        <w:t>Training</w:t>
      </w:r>
    </w:p>
    <w:p w:rsidR="003F593C" w:rsidRPr="00AD382D" w:rsidRDefault="00DE6EFD" w:rsidP="003F593C">
      <w:pPr>
        <w:spacing w:after="309"/>
        <w:ind w:left="-5"/>
        <w:rPr>
          <w:color w:val="000000" w:themeColor="text1"/>
          <w:sz w:val="20"/>
          <w:szCs w:val="20"/>
        </w:rPr>
      </w:pPr>
      <w:r w:rsidRPr="00AD382D">
        <w:rPr>
          <w:color w:val="000000" w:themeColor="text1"/>
          <w:sz w:val="20"/>
          <w:szCs w:val="20"/>
        </w:rPr>
        <w:t xml:space="preserve">Both </w:t>
      </w:r>
      <w:r w:rsidR="004041AB" w:rsidRPr="00AD382D">
        <w:rPr>
          <w:color w:val="000000" w:themeColor="text1"/>
          <w:sz w:val="20"/>
          <w:szCs w:val="20"/>
        </w:rPr>
        <w:t xml:space="preserve">the LSTM baseline and Seq2seq models </w:t>
      </w:r>
      <w:r w:rsidR="00722509" w:rsidRPr="00AD382D">
        <w:rPr>
          <w:color w:val="000000" w:themeColor="text1"/>
          <w:sz w:val="20"/>
          <w:szCs w:val="20"/>
        </w:rPr>
        <w:t xml:space="preserve">are trained with the </w:t>
      </w:r>
      <w:r w:rsidR="000519E9" w:rsidRPr="00AD382D">
        <w:rPr>
          <w:color w:val="000000" w:themeColor="text1"/>
          <w:sz w:val="20"/>
          <w:szCs w:val="20"/>
        </w:rPr>
        <w:t>word vector dimension</w:t>
      </w:r>
      <w:r w:rsidR="00B3360F">
        <w:rPr>
          <w:color w:val="000000" w:themeColor="text1"/>
          <w:sz w:val="20"/>
          <w:szCs w:val="20"/>
        </w:rPr>
        <w:t xml:space="preserve"> of</w:t>
      </w:r>
      <w:r w:rsidR="000519E9" w:rsidRPr="00AD382D">
        <w:rPr>
          <w:color w:val="000000" w:themeColor="text1"/>
          <w:sz w:val="20"/>
          <w:szCs w:val="20"/>
        </w:rPr>
        <w:t xml:space="preserve"> 300, and hidden layer dimension </w:t>
      </w:r>
      <w:r w:rsidR="00B3360F">
        <w:rPr>
          <w:color w:val="000000" w:themeColor="text1"/>
          <w:sz w:val="20"/>
          <w:szCs w:val="20"/>
        </w:rPr>
        <w:t xml:space="preserve">of </w:t>
      </w:r>
      <w:r w:rsidR="000519E9" w:rsidRPr="00AD382D">
        <w:rPr>
          <w:color w:val="000000" w:themeColor="text1"/>
          <w:sz w:val="20"/>
          <w:szCs w:val="20"/>
        </w:rPr>
        <w:t>150</w:t>
      </w:r>
      <w:r w:rsidR="00B3360F">
        <w:rPr>
          <w:color w:val="000000" w:themeColor="text1"/>
          <w:sz w:val="20"/>
          <w:szCs w:val="20"/>
        </w:rPr>
        <w:t>,</w:t>
      </w:r>
      <w:r w:rsidR="000519E9" w:rsidRPr="00AD382D">
        <w:rPr>
          <w:color w:val="000000" w:themeColor="text1"/>
          <w:sz w:val="20"/>
          <w:szCs w:val="20"/>
        </w:rPr>
        <w:t xml:space="preserve"> such that </w:t>
      </w:r>
      <w:r w:rsidR="00D928B9" w:rsidRPr="00AD382D">
        <w:rPr>
          <w:color w:val="000000" w:themeColor="text1"/>
          <w:sz w:val="20"/>
          <w:szCs w:val="20"/>
        </w:rPr>
        <w:t xml:space="preserve">they are comparable </w:t>
      </w:r>
      <w:r w:rsidR="000519E9" w:rsidRPr="00AD382D">
        <w:rPr>
          <w:color w:val="000000" w:themeColor="text1"/>
          <w:sz w:val="20"/>
          <w:szCs w:val="20"/>
        </w:rPr>
        <w:t xml:space="preserve">to </w:t>
      </w:r>
      <w:proofErr w:type="spellStart"/>
      <w:r w:rsidR="000519E9" w:rsidRPr="00AD382D">
        <w:rPr>
          <w:color w:val="000000" w:themeColor="text1"/>
          <w:sz w:val="20"/>
          <w:szCs w:val="20"/>
        </w:rPr>
        <w:t>GloVe</w:t>
      </w:r>
      <w:proofErr w:type="spellEnd"/>
      <w:r w:rsidR="000519E9" w:rsidRPr="00AD382D">
        <w:rPr>
          <w:color w:val="000000" w:themeColor="text1"/>
          <w:sz w:val="20"/>
          <w:szCs w:val="20"/>
        </w:rPr>
        <w:t xml:space="preserve"> 300</w:t>
      </w:r>
      <w:r w:rsidR="008D2BE0" w:rsidRPr="00AD382D">
        <w:rPr>
          <w:color w:val="000000" w:themeColor="text1"/>
          <w:sz w:val="20"/>
          <w:szCs w:val="20"/>
        </w:rPr>
        <w:t>d</w:t>
      </w:r>
      <w:r w:rsidR="000519E9" w:rsidRPr="00AD382D">
        <w:rPr>
          <w:color w:val="000000" w:themeColor="text1"/>
          <w:sz w:val="20"/>
          <w:szCs w:val="20"/>
        </w:rPr>
        <w:t xml:space="preserve"> word vectors</w:t>
      </w:r>
      <w:r w:rsidR="003A7648" w:rsidRPr="00AD382D">
        <w:rPr>
          <w:color w:val="000000" w:themeColor="text1"/>
          <w:sz w:val="20"/>
          <w:szCs w:val="20"/>
        </w:rPr>
        <w:t>.</w:t>
      </w:r>
      <w:r w:rsidR="000519E9" w:rsidRPr="00AD382D">
        <w:rPr>
          <w:color w:val="000000" w:themeColor="text1"/>
          <w:sz w:val="20"/>
          <w:szCs w:val="20"/>
        </w:rPr>
        <w:t xml:space="preserve"> </w:t>
      </w:r>
      <w:r w:rsidR="003F593C" w:rsidRPr="00AD382D">
        <w:rPr>
          <w:color w:val="000000" w:themeColor="text1"/>
          <w:sz w:val="20"/>
          <w:szCs w:val="20"/>
        </w:rPr>
        <w:t xml:space="preserve">We implemented our model in </w:t>
      </w:r>
      <w:proofErr w:type="spellStart"/>
      <w:r w:rsidR="003F593C" w:rsidRPr="00AD382D">
        <w:rPr>
          <w:color w:val="000000" w:themeColor="text1"/>
          <w:sz w:val="20"/>
          <w:szCs w:val="20"/>
        </w:rPr>
        <w:t>PyTorch</w:t>
      </w:r>
      <w:proofErr w:type="spellEnd"/>
      <w:r w:rsidR="003F593C" w:rsidRPr="00AD382D">
        <w:rPr>
          <w:color w:val="000000" w:themeColor="text1"/>
          <w:sz w:val="20"/>
          <w:szCs w:val="20"/>
        </w:rPr>
        <w:t xml:space="preserve"> (</w:t>
      </w:r>
      <w:proofErr w:type="spellStart"/>
      <w:r w:rsidR="003F593C" w:rsidRPr="00AD382D">
        <w:rPr>
          <w:color w:val="000000" w:themeColor="text1"/>
          <w:sz w:val="20"/>
          <w:szCs w:val="20"/>
        </w:rPr>
        <w:t>Paszke</w:t>
      </w:r>
      <w:proofErr w:type="spellEnd"/>
      <w:r w:rsidR="003F593C" w:rsidRPr="00AD382D">
        <w:rPr>
          <w:color w:val="000000" w:themeColor="text1"/>
          <w:sz w:val="20"/>
          <w:szCs w:val="20"/>
        </w:rPr>
        <w:t xml:space="preserve"> et al., 2017) and trained using the Adam (</w:t>
      </w:r>
      <w:proofErr w:type="spellStart"/>
      <w:r w:rsidR="003F593C" w:rsidRPr="00AD382D">
        <w:rPr>
          <w:color w:val="000000" w:themeColor="text1"/>
          <w:sz w:val="20"/>
          <w:szCs w:val="20"/>
        </w:rPr>
        <w:t>Kingma</w:t>
      </w:r>
      <w:proofErr w:type="spellEnd"/>
      <w:r w:rsidR="003F593C" w:rsidRPr="00AD382D">
        <w:rPr>
          <w:color w:val="000000" w:themeColor="text1"/>
          <w:sz w:val="20"/>
          <w:szCs w:val="20"/>
        </w:rPr>
        <w:t xml:space="preserve"> and Ba, 2014) optimizer for 20 epochs with a learning rate of </w:t>
      </w:r>
      <w:r w:rsidR="003F593C" w:rsidRPr="00AD382D">
        <w:rPr>
          <w:rFonts w:ascii="Cambria" w:eastAsia="Cambria" w:hAnsi="Cambria" w:cs="Cambria"/>
          <w:color w:val="000000" w:themeColor="text1"/>
          <w:sz w:val="20"/>
          <w:szCs w:val="20"/>
        </w:rPr>
        <w:t>0</w:t>
      </w:r>
      <w:r w:rsidR="003F593C" w:rsidRPr="00AD382D">
        <w:rPr>
          <w:rFonts w:ascii="Cambria" w:eastAsia="Cambria" w:hAnsi="Cambria" w:cs="Cambria"/>
          <w:i/>
          <w:color w:val="000000" w:themeColor="text1"/>
          <w:sz w:val="20"/>
          <w:szCs w:val="20"/>
        </w:rPr>
        <w:t>.</w:t>
      </w:r>
      <w:r w:rsidR="003F593C" w:rsidRPr="00AD382D">
        <w:rPr>
          <w:rFonts w:ascii="Cambria" w:eastAsia="Cambria" w:hAnsi="Cambria" w:cs="Cambria"/>
          <w:color w:val="000000" w:themeColor="text1"/>
          <w:sz w:val="20"/>
          <w:szCs w:val="20"/>
        </w:rPr>
        <w:t xml:space="preserve">0001 </w:t>
      </w:r>
      <w:r w:rsidR="003F593C" w:rsidRPr="00AD382D">
        <w:rPr>
          <w:color w:val="000000" w:themeColor="text1"/>
          <w:sz w:val="20"/>
          <w:szCs w:val="20"/>
        </w:rPr>
        <w:t xml:space="preserve">and a batch size of 64. </w:t>
      </w:r>
      <w:r w:rsidR="006839D0">
        <w:rPr>
          <w:color w:val="000000" w:themeColor="text1"/>
          <w:sz w:val="20"/>
          <w:szCs w:val="20"/>
        </w:rPr>
        <w:t xml:space="preserve">The training was consistent with </w:t>
      </w:r>
      <w:r w:rsidR="008C2261">
        <w:rPr>
          <w:color w:val="000000" w:themeColor="text1"/>
          <w:sz w:val="20"/>
          <w:szCs w:val="20"/>
        </w:rPr>
        <w:t xml:space="preserve">the </w:t>
      </w:r>
      <w:r w:rsidR="006839D0">
        <w:rPr>
          <w:color w:val="000000" w:themeColor="text1"/>
          <w:sz w:val="20"/>
          <w:szCs w:val="20"/>
        </w:rPr>
        <w:t xml:space="preserve">prior work done in evaluating </w:t>
      </w:r>
      <w:r w:rsidR="00555D33">
        <w:rPr>
          <w:color w:val="000000" w:themeColor="text1"/>
          <w:sz w:val="20"/>
          <w:szCs w:val="20"/>
        </w:rPr>
        <w:t>definitional</w:t>
      </w:r>
      <w:r w:rsidR="006839D0">
        <w:rPr>
          <w:color w:val="000000" w:themeColor="text1"/>
          <w:sz w:val="20"/>
          <w:szCs w:val="20"/>
        </w:rPr>
        <w:t xml:space="preserve"> and hybrid word vectors.</w:t>
      </w:r>
      <w:r w:rsidR="003F593C" w:rsidRPr="00AD382D">
        <w:rPr>
          <w:color w:val="000000" w:themeColor="text1"/>
          <w:sz w:val="20"/>
          <w:szCs w:val="20"/>
        </w:rPr>
        <w:t xml:space="preserve"> </w:t>
      </w:r>
    </w:p>
    <w:p w:rsidR="003F593C" w:rsidRPr="00844A0A" w:rsidRDefault="00FA0F10" w:rsidP="003F593C">
      <w:pPr>
        <w:spacing w:after="309"/>
        <w:ind w:left="-5"/>
        <w:rPr>
          <w:b/>
          <w:color w:val="000000" w:themeColor="text1"/>
          <w:sz w:val="20"/>
          <w:szCs w:val="20"/>
        </w:rPr>
      </w:pPr>
      <w:r w:rsidRPr="00844A0A">
        <w:rPr>
          <w:b/>
          <w:color w:val="000000" w:themeColor="text1"/>
          <w:sz w:val="20"/>
          <w:szCs w:val="20"/>
        </w:rPr>
        <w:t xml:space="preserve">4.3 </w:t>
      </w:r>
      <w:r w:rsidR="003F593C" w:rsidRPr="00844A0A">
        <w:rPr>
          <w:b/>
          <w:color w:val="000000" w:themeColor="text1"/>
          <w:sz w:val="20"/>
          <w:szCs w:val="20"/>
        </w:rPr>
        <w:t>Intrinsic evaluation</w:t>
      </w:r>
    </w:p>
    <w:p w:rsidR="00E4665F" w:rsidRDefault="003F593C" w:rsidP="00A0043D">
      <w:pPr>
        <w:spacing w:after="349"/>
        <w:ind w:left="-5"/>
        <w:rPr>
          <w:color w:val="000000" w:themeColor="text1"/>
          <w:sz w:val="20"/>
          <w:szCs w:val="20"/>
        </w:rPr>
      </w:pPr>
      <w:r w:rsidRPr="00AD382D">
        <w:rPr>
          <w:b/>
          <w:color w:val="000000" w:themeColor="text1"/>
          <w:sz w:val="20"/>
          <w:szCs w:val="20"/>
        </w:rPr>
        <w:t>Similarity</w:t>
      </w:r>
      <w:r w:rsidR="00B90131" w:rsidRPr="00AD382D">
        <w:rPr>
          <w:b/>
          <w:color w:val="000000" w:themeColor="text1"/>
          <w:sz w:val="20"/>
          <w:szCs w:val="20"/>
        </w:rPr>
        <w:t xml:space="preserve"> </w:t>
      </w:r>
      <w:r w:rsidRPr="00AD382D">
        <w:rPr>
          <w:b/>
          <w:color w:val="000000" w:themeColor="text1"/>
          <w:sz w:val="20"/>
          <w:szCs w:val="20"/>
        </w:rPr>
        <w:t>and Relatedness</w:t>
      </w:r>
      <w:r w:rsidR="005F38D9" w:rsidRPr="00AD382D">
        <w:rPr>
          <w:color w:val="000000" w:themeColor="text1"/>
          <w:sz w:val="20"/>
          <w:szCs w:val="20"/>
        </w:rPr>
        <w:t>:</w:t>
      </w:r>
      <w:r w:rsidRPr="00AD382D">
        <w:rPr>
          <w:color w:val="000000" w:themeColor="text1"/>
          <w:sz w:val="20"/>
          <w:szCs w:val="20"/>
        </w:rPr>
        <w:t xml:space="preserve"> We evaluate the quality of the embeddings produced from our autoencoder models by using a </w:t>
      </w:r>
      <w:r w:rsidR="00064379" w:rsidRPr="00AD382D">
        <w:rPr>
          <w:color w:val="000000" w:themeColor="text1"/>
          <w:sz w:val="20"/>
          <w:szCs w:val="20"/>
        </w:rPr>
        <w:t>third-party</w:t>
      </w:r>
      <w:r w:rsidRPr="00AD382D">
        <w:rPr>
          <w:color w:val="000000" w:themeColor="text1"/>
          <w:sz w:val="20"/>
          <w:szCs w:val="20"/>
        </w:rPr>
        <w:t xml:space="preserve"> word e</w:t>
      </w:r>
      <w:r w:rsidR="00E8744B">
        <w:rPr>
          <w:color w:val="000000" w:themeColor="text1"/>
          <w:sz w:val="20"/>
          <w:szCs w:val="20"/>
        </w:rPr>
        <w:t>mbedding benchmark test toolset</w:t>
      </w:r>
      <w:r w:rsidRPr="00AD382D">
        <w:rPr>
          <w:color w:val="000000" w:themeColor="text1"/>
          <w:sz w:val="20"/>
          <w:szCs w:val="20"/>
        </w:rPr>
        <w:t>: Word Embedding Benchmark</w:t>
      </w:r>
      <w:r w:rsidR="00E8744B">
        <w:rPr>
          <w:color w:val="000000" w:themeColor="text1"/>
          <w:sz w:val="20"/>
          <w:szCs w:val="20"/>
        </w:rPr>
        <w:t xml:space="preserve"> </w:t>
      </w:r>
      <w:r w:rsidRPr="00AD382D">
        <w:rPr>
          <w:color w:val="000000" w:themeColor="text1"/>
          <w:sz w:val="20"/>
          <w:szCs w:val="20"/>
        </w:rPr>
        <w:t>(WEB)</w:t>
      </w:r>
      <w:r w:rsidR="00E8744B">
        <w:rPr>
          <w:color w:val="000000" w:themeColor="text1"/>
          <w:sz w:val="20"/>
          <w:szCs w:val="20"/>
        </w:rPr>
        <w:t xml:space="preserve"> </w:t>
      </w:r>
      <w:r w:rsidR="00C930BE" w:rsidRPr="00AD382D">
        <w:rPr>
          <w:color w:val="000000" w:themeColor="text1"/>
          <w:sz w:val="20"/>
          <w:szCs w:val="20"/>
        </w:rPr>
        <w:lastRenderedPageBreak/>
        <w:t>[</w:t>
      </w:r>
      <w:r w:rsidR="009A2812" w:rsidRPr="009A2812">
        <w:rPr>
          <w:color w:val="000000" w:themeColor="text1"/>
          <w:sz w:val="20"/>
          <w:szCs w:val="20"/>
        </w:rPr>
        <w:t>https://github.com/kudkudak/word-embeddings-benchmarks</w:t>
      </w:r>
      <w:r w:rsidR="00C930BE" w:rsidRPr="00AD382D">
        <w:rPr>
          <w:color w:val="000000" w:themeColor="text1"/>
          <w:sz w:val="20"/>
          <w:szCs w:val="20"/>
        </w:rPr>
        <w:t>]</w:t>
      </w:r>
      <w:r w:rsidRPr="00AD382D">
        <w:rPr>
          <w:color w:val="000000" w:themeColor="text1"/>
          <w:sz w:val="20"/>
          <w:szCs w:val="20"/>
        </w:rPr>
        <w:t xml:space="preserve">. WEB is focused on evaluating </w:t>
      </w:r>
      <w:r w:rsidR="005F382F" w:rsidRPr="00AD382D">
        <w:rPr>
          <w:noProof/>
          <w:color w:val="000000" w:themeColor="text1"/>
          <w:sz w:val="20"/>
          <w:szCs w:val="20"/>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13158</wp:posOffset>
                </wp:positionV>
                <wp:extent cx="6173470" cy="1762760"/>
                <wp:effectExtent l="0" t="0" r="1778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762760"/>
                        </a:xfrm>
                        <a:prstGeom prst="rect">
                          <a:avLst/>
                        </a:prstGeom>
                        <a:solidFill>
                          <a:srgbClr val="FFFFFF"/>
                        </a:solidFill>
                        <a:ln w="9525">
                          <a:solidFill>
                            <a:srgbClr val="000000"/>
                          </a:solidFill>
                          <a:miter lim="800000"/>
                          <a:headEnd/>
                          <a:tailEnd/>
                        </a:ln>
                      </wps:spPr>
                      <wps:txbx>
                        <w:txbxContent>
                          <w:tbl>
                            <w:tblPr>
                              <w:tblStyle w:val="TableGrid"/>
                              <w:tblW w:w="9397" w:type="dxa"/>
                              <w:tblInd w:w="0" w:type="dxa"/>
                              <w:tblLook w:val="04A0" w:firstRow="1" w:lastRow="0" w:firstColumn="1" w:lastColumn="0" w:noHBand="0" w:noVBand="1"/>
                            </w:tblPr>
                            <w:tblGrid>
                              <w:gridCol w:w="4638"/>
                              <w:gridCol w:w="4759"/>
                            </w:tblGrid>
                            <w:tr w:rsidR="00790140" w:rsidTr="002149EE">
                              <w:trPr>
                                <w:trHeight w:val="2250"/>
                              </w:trPr>
                              <w:tc>
                                <w:tcPr>
                                  <w:tcW w:w="4638" w:type="dxa"/>
                                  <w:tcBorders>
                                    <w:top w:val="nil"/>
                                    <w:left w:val="nil"/>
                                    <w:bottom w:val="nil"/>
                                    <w:right w:val="nil"/>
                                  </w:tcBorders>
                                  <w:vAlign w:val="bottom"/>
                                </w:tcPr>
                                <w:p w:rsidR="00790140" w:rsidRDefault="00790140" w:rsidP="002149EE">
                                  <w:pPr>
                                    <w:spacing w:line="249" w:lineRule="auto"/>
                                    <w:rPr>
                                      <w:rFonts w:eastAsiaTheme="minorEastAsia"/>
                                    </w:rPr>
                                  </w:pPr>
                                  <w:r>
                                    <w:rPr>
                                      <w:noProof/>
                                    </w:rPr>
                                    <w:drawing>
                                      <wp:inline distT="114300" distB="114300" distL="114300" distR="114300" wp14:anchorId="4CA1E0BE" wp14:editId="7937B3D5">
                                        <wp:extent cx="2771775" cy="1368070"/>
                                        <wp:effectExtent l="0" t="0" r="0" b="381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71775" cy="1368070"/>
                                                </a:xfrm>
                                                <a:prstGeom prst="rect">
                                                  <a:avLst/>
                                                </a:prstGeom>
                                                <a:ln/>
                                              </pic:spPr>
                                            </pic:pic>
                                          </a:graphicData>
                                        </a:graphic>
                                      </wp:inline>
                                    </w:drawing>
                                  </w:r>
                                </w:p>
                                <w:p w:rsidR="00790140" w:rsidRPr="00392CA8" w:rsidRDefault="00790140" w:rsidP="004B7FCF">
                                  <w:pPr>
                                    <w:spacing w:after="60"/>
                                    <w:ind w:left="-5"/>
                                  </w:pPr>
                                  <w:r w:rsidRPr="004C2F25">
                                    <w:rPr>
                                      <w:b/>
                                      <w:sz w:val="16"/>
                                      <w:szCs w:val="16"/>
                                    </w:rPr>
                                    <w:t>Figure 3</w:t>
                                  </w:r>
                                  <w:r>
                                    <w:rPr>
                                      <w:sz w:val="16"/>
                                      <w:szCs w:val="16"/>
                                    </w:rPr>
                                    <w:t xml:space="preserve">. </w:t>
                                  </w:r>
                                  <w:proofErr w:type="spellStart"/>
                                  <w:r w:rsidRPr="00B6353E">
                                    <w:rPr>
                                      <w:sz w:val="16"/>
                                      <w:szCs w:val="16"/>
                                    </w:rPr>
                                    <w:t>tSNE</w:t>
                                  </w:r>
                                  <w:proofErr w:type="spellEnd"/>
                                  <w:r w:rsidRPr="00B6353E">
                                    <w:rPr>
                                      <w:sz w:val="16"/>
                                      <w:szCs w:val="16"/>
                                    </w:rPr>
                                    <w:t xml:space="preserve"> for LSTM baseline vectors shows that baseline vectors tend to cluster in feature space.</w:t>
                                  </w:r>
                                </w:p>
                              </w:tc>
                              <w:tc>
                                <w:tcPr>
                                  <w:tcW w:w="4759" w:type="dxa"/>
                                  <w:tcBorders>
                                    <w:top w:val="nil"/>
                                    <w:left w:val="nil"/>
                                    <w:bottom w:val="nil"/>
                                    <w:right w:val="nil"/>
                                  </w:tcBorders>
                                </w:tcPr>
                                <w:p w:rsidR="00790140" w:rsidRDefault="00790140" w:rsidP="002149EE">
                                  <w:pPr>
                                    <w:spacing w:line="249" w:lineRule="auto"/>
                                    <w:ind w:left="12" w:hangingChars="5" w:hanging="12"/>
                                    <w:rPr>
                                      <w:rFonts w:eastAsiaTheme="minorEastAsia"/>
                                      <w:sz w:val="20"/>
                                    </w:rPr>
                                  </w:pPr>
                                  <w:r>
                                    <w:rPr>
                                      <w:noProof/>
                                    </w:rPr>
                                    <w:drawing>
                                      <wp:inline distT="114300" distB="114300" distL="114300" distR="114300" wp14:anchorId="68FAF846" wp14:editId="7F13860B">
                                        <wp:extent cx="2665562" cy="1367696"/>
                                        <wp:effectExtent l="0" t="0" r="1905" b="444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00429" cy="1385586"/>
                                                </a:xfrm>
                                                <a:prstGeom prst="rect">
                                                  <a:avLst/>
                                                </a:prstGeom>
                                                <a:ln/>
                                              </pic:spPr>
                                            </pic:pic>
                                          </a:graphicData>
                                        </a:graphic>
                                      </wp:inline>
                                    </w:drawing>
                                  </w:r>
                                </w:p>
                                <w:p w:rsidR="00790140" w:rsidRPr="009D67B1" w:rsidRDefault="00790140" w:rsidP="00466B63">
                                  <w:pPr>
                                    <w:spacing w:line="249" w:lineRule="auto"/>
                                    <w:ind w:left="8" w:hangingChars="5" w:hanging="8"/>
                                    <w:rPr>
                                      <w:rFonts w:eastAsiaTheme="minorEastAsia"/>
                                      <w:sz w:val="20"/>
                                    </w:rPr>
                                  </w:pPr>
                                  <w:r w:rsidRPr="004C2F25">
                                    <w:rPr>
                                      <w:b/>
                                      <w:sz w:val="16"/>
                                      <w:szCs w:val="16"/>
                                    </w:rPr>
                                    <w:t>Figure 4</w:t>
                                  </w:r>
                                  <w:r>
                                    <w:rPr>
                                      <w:sz w:val="16"/>
                                      <w:szCs w:val="16"/>
                                    </w:rPr>
                                    <w:t xml:space="preserve">. </w:t>
                                  </w:r>
                                  <w:proofErr w:type="spellStart"/>
                                  <w:r w:rsidRPr="00C22AA2">
                                    <w:rPr>
                                      <w:sz w:val="16"/>
                                      <w:szCs w:val="16"/>
                                    </w:rPr>
                                    <w:t>tSNE</w:t>
                                  </w:r>
                                  <w:proofErr w:type="spellEnd"/>
                                  <w:r w:rsidRPr="00C22AA2">
                                    <w:rPr>
                                      <w:sz w:val="16"/>
                                      <w:szCs w:val="16"/>
                                    </w:rPr>
                                    <w:t xml:space="preserve"> for </w:t>
                                  </w:r>
                                  <w:proofErr w:type="spellStart"/>
                                  <w:r w:rsidRPr="00C22AA2">
                                    <w:rPr>
                                      <w:sz w:val="16"/>
                                      <w:szCs w:val="16"/>
                                    </w:rPr>
                                    <w:t>GloVe</w:t>
                                  </w:r>
                                  <w:proofErr w:type="spellEnd"/>
                                  <w:r w:rsidRPr="00C22AA2">
                                    <w:rPr>
                                      <w:sz w:val="16"/>
                                      <w:szCs w:val="16"/>
                                    </w:rPr>
                                    <w:t xml:space="preserve">: </w:t>
                                  </w:r>
                                  <w:proofErr w:type="spellStart"/>
                                  <w:r w:rsidRPr="00C22AA2">
                                    <w:rPr>
                                      <w:sz w:val="16"/>
                                      <w:szCs w:val="16"/>
                                    </w:rPr>
                                    <w:t>GloVe</w:t>
                                  </w:r>
                                  <w:proofErr w:type="spellEnd"/>
                                  <w:r w:rsidRPr="00C22AA2">
                                    <w:rPr>
                                      <w:sz w:val="16"/>
                                      <w:szCs w:val="16"/>
                                    </w:rPr>
                                    <w:t xml:space="preserve"> makes use of feature space more efficiently, grasp</w:t>
                                  </w:r>
                                  <w:r>
                                    <w:rPr>
                                      <w:sz w:val="16"/>
                                      <w:szCs w:val="16"/>
                                    </w:rPr>
                                    <w:t>ing</w:t>
                                  </w:r>
                                  <w:r w:rsidRPr="00C22AA2">
                                    <w:rPr>
                                      <w:sz w:val="16"/>
                                      <w:szCs w:val="16"/>
                                    </w:rPr>
                                    <w:t xml:space="preserve"> more su</w:t>
                                  </w:r>
                                  <w:r>
                                    <w:rPr>
                                      <w:sz w:val="16"/>
                                      <w:szCs w:val="16"/>
                                    </w:rPr>
                                    <w:t>b</w:t>
                                  </w:r>
                                  <w:r w:rsidRPr="00C22AA2">
                                    <w:rPr>
                                      <w:sz w:val="16"/>
                                      <w:szCs w:val="16"/>
                                    </w:rPr>
                                    <w:t>tle meaning</w:t>
                                  </w:r>
                                  <w:r>
                                    <w:rPr>
                                      <w:sz w:val="16"/>
                                      <w:szCs w:val="16"/>
                                    </w:rPr>
                                    <w:t>s</w:t>
                                  </w:r>
                                  <w:r w:rsidRPr="00C22AA2">
                                    <w:rPr>
                                      <w:sz w:val="16"/>
                                      <w:szCs w:val="16"/>
                                    </w:rPr>
                                    <w:t xml:space="preserve"> of words</w:t>
                                  </w:r>
                                </w:p>
                              </w:tc>
                            </w:tr>
                          </w:tbl>
                          <w:p w:rsidR="00790140" w:rsidRDefault="007901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05pt;width:486.1pt;height:138.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">
                <v:textbox>
                  <w:txbxContent>
                    <w:tbl>
                      <w:tblPr>
                        <w:tblStyle w:val="TableGrid"/>
                        <w:tblW w:w="9397" w:type="dxa"/>
                        <w:tblInd w:w="0" w:type="dxa"/>
                        <w:tblLook w:val="04A0" w:firstRow="1" w:lastRow="0" w:firstColumn="1" w:lastColumn="0" w:noHBand="0" w:noVBand="1"/>
                      </w:tblPr>
                      <w:tblGrid>
                        <w:gridCol w:w="4638"/>
                        <w:gridCol w:w="4759"/>
                      </w:tblGrid>
                      <w:tr w:rsidR="00790140" w:rsidTr="002149EE">
                        <w:trPr>
                          <w:trHeight w:val="2250"/>
                        </w:trPr>
                        <w:tc>
                          <w:tcPr>
                            <w:tcW w:w="4638" w:type="dxa"/>
                            <w:tcBorders>
                              <w:top w:val="nil"/>
                              <w:left w:val="nil"/>
                              <w:bottom w:val="nil"/>
                              <w:right w:val="nil"/>
                            </w:tcBorders>
                            <w:vAlign w:val="bottom"/>
                          </w:tcPr>
                          <w:p w:rsidR="00790140" w:rsidRDefault="00790140" w:rsidP="002149EE">
                            <w:pPr>
                              <w:spacing w:line="249" w:lineRule="auto"/>
                              <w:rPr>
                                <w:rFonts w:eastAsiaTheme="minorEastAsia"/>
                              </w:rPr>
                            </w:pPr>
                            <w:r>
                              <w:rPr>
                                <w:noProof/>
                              </w:rPr>
                              <w:drawing>
                                <wp:inline distT="114300" distB="114300" distL="114300" distR="114300" wp14:anchorId="4CA1E0BE" wp14:editId="7937B3D5">
                                  <wp:extent cx="2771775" cy="1368070"/>
                                  <wp:effectExtent l="0" t="0" r="0" b="381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71775" cy="1368070"/>
                                          </a:xfrm>
                                          <a:prstGeom prst="rect">
                                            <a:avLst/>
                                          </a:prstGeom>
                                          <a:ln/>
                                        </pic:spPr>
                                      </pic:pic>
                                    </a:graphicData>
                                  </a:graphic>
                                </wp:inline>
                              </w:drawing>
                            </w:r>
                          </w:p>
                          <w:p w:rsidR="00790140" w:rsidRPr="00392CA8" w:rsidRDefault="00790140" w:rsidP="004B7FCF">
                            <w:pPr>
                              <w:spacing w:after="60"/>
                              <w:ind w:left="-5"/>
                            </w:pPr>
                            <w:r w:rsidRPr="004C2F25">
                              <w:rPr>
                                <w:b/>
                                <w:sz w:val="16"/>
                                <w:szCs w:val="16"/>
                              </w:rPr>
                              <w:t>Figure 3</w:t>
                            </w:r>
                            <w:r>
                              <w:rPr>
                                <w:sz w:val="16"/>
                                <w:szCs w:val="16"/>
                              </w:rPr>
                              <w:t xml:space="preserve">. </w:t>
                            </w:r>
                            <w:proofErr w:type="spellStart"/>
                            <w:r w:rsidRPr="00B6353E">
                              <w:rPr>
                                <w:sz w:val="16"/>
                                <w:szCs w:val="16"/>
                              </w:rPr>
                              <w:t>tSNE</w:t>
                            </w:r>
                            <w:proofErr w:type="spellEnd"/>
                            <w:r w:rsidRPr="00B6353E">
                              <w:rPr>
                                <w:sz w:val="16"/>
                                <w:szCs w:val="16"/>
                              </w:rPr>
                              <w:t xml:space="preserve"> for LSTM baseline vectors shows that baseline vectors tend to cluster in feature space.</w:t>
                            </w:r>
                          </w:p>
                        </w:tc>
                        <w:tc>
                          <w:tcPr>
                            <w:tcW w:w="4759" w:type="dxa"/>
                            <w:tcBorders>
                              <w:top w:val="nil"/>
                              <w:left w:val="nil"/>
                              <w:bottom w:val="nil"/>
                              <w:right w:val="nil"/>
                            </w:tcBorders>
                          </w:tcPr>
                          <w:p w:rsidR="00790140" w:rsidRDefault="00790140" w:rsidP="002149EE">
                            <w:pPr>
                              <w:spacing w:line="249" w:lineRule="auto"/>
                              <w:ind w:left="12" w:hangingChars="5" w:hanging="12"/>
                              <w:rPr>
                                <w:rFonts w:eastAsiaTheme="minorEastAsia"/>
                                <w:sz w:val="20"/>
                              </w:rPr>
                            </w:pPr>
                            <w:r>
                              <w:rPr>
                                <w:noProof/>
                              </w:rPr>
                              <w:drawing>
                                <wp:inline distT="114300" distB="114300" distL="114300" distR="114300" wp14:anchorId="68FAF846" wp14:editId="7F13860B">
                                  <wp:extent cx="2665562" cy="1367696"/>
                                  <wp:effectExtent l="0" t="0" r="1905" b="444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00429" cy="1385586"/>
                                          </a:xfrm>
                                          <a:prstGeom prst="rect">
                                            <a:avLst/>
                                          </a:prstGeom>
                                          <a:ln/>
                                        </pic:spPr>
                                      </pic:pic>
                                    </a:graphicData>
                                  </a:graphic>
                                </wp:inline>
                              </w:drawing>
                            </w:r>
                          </w:p>
                          <w:p w:rsidR="00790140" w:rsidRPr="009D67B1" w:rsidRDefault="00790140" w:rsidP="00466B63">
                            <w:pPr>
                              <w:spacing w:line="249" w:lineRule="auto"/>
                              <w:ind w:left="8" w:hangingChars="5" w:hanging="8"/>
                              <w:rPr>
                                <w:rFonts w:eastAsiaTheme="minorEastAsia"/>
                                <w:sz w:val="20"/>
                              </w:rPr>
                            </w:pPr>
                            <w:r w:rsidRPr="004C2F25">
                              <w:rPr>
                                <w:b/>
                                <w:sz w:val="16"/>
                                <w:szCs w:val="16"/>
                              </w:rPr>
                              <w:t>Figure 4</w:t>
                            </w:r>
                            <w:r>
                              <w:rPr>
                                <w:sz w:val="16"/>
                                <w:szCs w:val="16"/>
                              </w:rPr>
                              <w:t xml:space="preserve">. </w:t>
                            </w:r>
                            <w:proofErr w:type="spellStart"/>
                            <w:r w:rsidRPr="00C22AA2">
                              <w:rPr>
                                <w:sz w:val="16"/>
                                <w:szCs w:val="16"/>
                              </w:rPr>
                              <w:t>tSNE</w:t>
                            </w:r>
                            <w:proofErr w:type="spellEnd"/>
                            <w:r w:rsidRPr="00C22AA2">
                              <w:rPr>
                                <w:sz w:val="16"/>
                                <w:szCs w:val="16"/>
                              </w:rPr>
                              <w:t xml:space="preserve"> for </w:t>
                            </w:r>
                            <w:proofErr w:type="spellStart"/>
                            <w:r w:rsidRPr="00C22AA2">
                              <w:rPr>
                                <w:sz w:val="16"/>
                                <w:szCs w:val="16"/>
                              </w:rPr>
                              <w:t>GloVe</w:t>
                            </w:r>
                            <w:proofErr w:type="spellEnd"/>
                            <w:r w:rsidRPr="00C22AA2">
                              <w:rPr>
                                <w:sz w:val="16"/>
                                <w:szCs w:val="16"/>
                              </w:rPr>
                              <w:t xml:space="preserve">: </w:t>
                            </w:r>
                            <w:proofErr w:type="spellStart"/>
                            <w:r w:rsidRPr="00C22AA2">
                              <w:rPr>
                                <w:sz w:val="16"/>
                                <w:szCs w:val="16"/>
                              </w:rPr>
                              <w:t>GloVe</w:t>
                            </w:r>
                            <w:proofErr w:type="spellEnd"/>
                            <w:r w:rsidRPr="00C22AA2">
                              <w:rPr>
                                <w:sz w:val="16"/>
                                <w:szCs w:val="16"/>
                              </w:rPr>
                              <w:t xml:space="preserve"> makes use of feature space more efficiently, grasp</w:t>
                            </w:r>
                            <w:r>
                              <w:rPr>
                                <w:sz w:val="16"/>
                                <w:szCs w:val="16"/>
                              </w:rPr>
                              <w:t>ing</w:t>
                            </w:r>
                            <w:r w:rsidRPr="00C22AA2">
                              <w:rPr>
                                <w:sz w:val="16"/>
                                <w:szCs w:val="16"/>
                              </w:rPr>
                              <w:t xml:space="preserve"> more su</w:t>
                            </w:r>
                            <w:r>
                              <w:rPr>
                                <w:sz w:val="16"/>
                                <w:szCs w:val="16"/>
                              </w:rPr>
                              <w:t>b</w:t>
                            </w:r>
                            <w:r w:rsidRPr="00C22AA2">
                              <w:rPr>
                                <w:sz w:val="16"/>
                                <w:szCs w:val="16"/>
                              </w:rPr>
                              <w:t>tle meaning</w:t>
                            </w:r>
                            <w:r>
                              <w:rPr>
                                <w:sz w:val="16"/>
                                <w:szCs w:val="16"/>
                              </w:rPr>
                              <w:t>s</w:t>
                            </w:r>
                            <w:r w:rsidRPr="00C22AA2">
                              <w:rPr>
                                <w:sz w:val="16"/>
                                <w:szCs w:val="16"/>
                              </w:rPr>
                              <w:t xml:space="preserve"> of words</w:t>
                            </w:r>
                          </w:p>
                        </w:tc>
                      </w:tr>
                    </w:tbl>
                    <w:p w:rsidR="00790140" w:rsidRDefault="00790140"/>
                  </w:txbxContent>
                </v:textbox>
                <w10:wrap type="square" anchorx="margin"/>
              </v:shape>
            </w:pict>
          </mc:Fallback>
        </mc:AlternateContent>
      </w:r>
      <w:r w:rsidRPr="00AD382D">
        <w:rPr>
          <w:color w:val="000000" w:themeColor="text1"/>
          <w:sz w:val="20"/>
          <w:szCs w:val="20"/>
        </w:rPr>
        <w:t>and reportin</w:t>
      </w:r>
      <w:r w:rsidR="00F7585E">
        <w:rPr>
          <w:color w:val="000000" w:themeColor="text1"/>
          <w:sz w:val="20"/>
          <w:szCs w:val="20"/>
        </w:rPr>
        <w:t xml:space="preserve">g results on common benchmarks, such as </w:t>
      </w:r>
      <w:r w:rsidRPr="00AD382D">
        <w:rPr>
          <w:color w:val="000000" w:themeColor="text1"/>
          <w:sz w:val="20"/>
          <w:szCs w:val="20"/>
        </w:rPr>
        <w:t>analogy</w:t>
      </w:r>
      <w:r w:rsidR="00F7585E">
        <w:rPr>
          <w:color w:val="000000" w:themeColor="text1"/>
          <w:sz w:val="20"/>
          <w:szCs w:val="20"/>
        </w:rPr>
        <w:t>, similarity and categorization</w:t>
      </w:r>
      <w:r w:rsidRPr="00AD382D">
        <w:rPr>
          <w:color w:val="000000" w:themeColor="text1"/>
          <w:sz w:val="20"/>
          <w:szCs w:val="20"/>
        </w:rPr>
        <w:t xml:space="preserve">. These benchmarks are evaluated on similarity and/or relatedness datasets that contain pairs of words and human annotated scores for each pair of words. The predictions and the ground truth are </w:t>
      </w:r>
      <w:proofErr w:type="gramStart"/>
      <w:r w:rsidRPr="00AD382D">
        <w:rPr>
          <w:color w:val="000000" w:themeColor="text1"/>
          <w:sz w:val="20"/>
          <w:szCs w:val="20"/>
        </w:rPr>
        <w:t>ranked</w:t>
      </w:r>
      <w:proofErr w:type="gramEnd"/>
      <w:r w:rsidRPr="00AD382D">
        <w:rPr>
          <w:color w:val="000000" w:themeColor="text1"/>
          <w:sz w:val="20"/>
          <w:szCs w:val="20"/>
        </w:rPr>
        <w:t xml:space="preserve"> and the </w:t>
      </w:r>
      <w:r w:rsidR="00534FC1">
        <w:rPr>
          <w:color w:val="000000" w:themeColor="text1"/>
          <w:sz w:val="20"/>
          <w:szCs w:val="20"/>
        </w:rPr>
        <w:t>ranks are measured using the</w:t>
      </w:r>
      <w:r w:rsidRPr="00AD382D">
        <w:rPr>
          <w:color w:val="000000" w:themeColor="text1"/>
          <w:sz w:val="20"/>
          <w:szCs w:val="20"/>
        </w:rPr>
        <w:t xml:space="preserve"> Spearman’s </w:t>
      </w:r>
      <m:oMath>
        <m:r>
          <w:rPr>
            <w:rFonts w:ascii="Cambria Math" w:hAnsi="Cambria Math"/>
            <w:color w:val="000000" w:themeColor="text1"/>
            <w:sz w:val="20"/>
            <w:szCs w:val="20"/>
          </w:rPr>
          <m:t>ρ</m:t>
        </m:r>
        <m:r>
          <m:rPr>
            <m:sty m:val="p"/>
          </m:rPr>
          <w:rPr>
            <w:rFonts w:ascii="Cambria Math" w:hAnsi="Cambria Math"/>
            <w:color w:val="000000" w:themeColor="text1"/>
            <w:sz w:val="20"/>
            <w:szCs w:val="20"/>
          </w:rPr>
          <m:t>×100</m:t>
        </m:r>
      </m:oMath>
      <w:r w:rsidR="00534FC1">
        <w:rPr>
          <w:color w:val="000000" w:themeColor="text1"/>
          <w:sz w:val="20"/>
          <w:szCs w:val="20"/>
        </w:rPr>
        <w:t xml:space="preserve"> metric.</w:t>
      </w:r>
    </w:p>
    <w:p w:rsidR="00FA0F10" w:rsidRPr="00AD382D" w:rsidRDefault="008F6920" w:rsidP="00A0043D">
      <w:pPr>
        <w:spacing w:after="349"/>
        <w:ind w:left="-5"/>
        <w:rPr>
          <w:rFonts w:eastAsiaTheme="minorEastAsia"/>
          <w:color w:val="000000" w:themeColor="text1"/>
          <w:sz w:val="20"/>
          <w:szCs w:val="20"/>
        </w:rPr>
      </w:pPr>
      <w:r>
        <w:rPr>
          <w:color w:val="000000" w:themeColor="text1"/>
          <w:sz w:val="20"/>
          <w:szCs w:val="20"/>
        </w:rPr>
        <w:t xml:space="preserve">Quantitatively, the </w:t>
      </w:r>
      <w:r w:rsidR="00FA0F10" w:rsidRPr="00AD382D">
        <w:rPr>
          <w:color w:val="000000" w:themeColor="text1"/>
          <w:sz w:val="20"/>
          <w:szCs w:val="20"/>
        </w:rPr>
        <w:t xml:space="preserve">Word Embeddings Benchmarks for </w:t>
      </w:r>
      <w:proofErr w:type="spellStart"/>
      <w:r w:rsidR="00FA0F10" w:rsidRPr="00AD382D">
        <w:rPr>
          <w:color w:val="000000" w:themeColor="text1"/>
          <w:sz w:val="20"/>
          <w:szCs w:val="20"/>
        </w:rPr>
        <w:t>GloVe</w:t>
      </w:r>
      <w:proofErr w:type="spellEnd"/>
      <w:r w:rsidR="00FA0F10" w:rsidRPr="00AD382D">
        <w:rPr>
          <w:color w:val="000000" w:themeColor="text1"/>
          <w:sz w:val="20"/>
          <w:szCs w:val="20"/>
        </w:rPr>
        <w:t>, LSTM</w:t>
      </w:r>
      <w:r w:rsidR="00F7585E">
        <w:rPr>
          <w:color w:val="000000" w:themeColor="text1"/>
          <w:sz w:val="20"/>
          <w:szCs w:val="20"/>
        </w:rPr>
        <w:t xml:space="preserve"> Baseline</w:t>
      </w:r>
      <w:r>
        <w:rPr>
          <w:color w:val="000000" w:themeColor="text1"/>
          <w:sz w:val="20"/>
          <w:szCs w:val="20"/>
        </w:rPr>
        <w:t>,</w:t>
      </w:r>
      <w:r w:rsidR="00F7585E">
        <w:rPr>
          <w:color w:val="000000" w:themeColor="text1"/>
          <w:sz w:val="20"/>
          <w:szCs w:val="20"/>
        </w:rPr>
        <w:t xml:space="preserve"> and Seq2seq model in </w:t>
      </w:r>
      <w:r w:rsidR="00F7585E" w:rsidRPr="00F7585E">
        <w:rPr>
          <w:b/>
          <w:color w:val="000000" w:themeColor="text1"/>
          <w:sz w:val="20"/>
          <w:szCs w:val="20"/>
        </w:rPr>
        <w:t>T</w:t>
      </w:r>
      <w:r w:rsidR="00FA0F10" w:rsidRPr="00F7585E">
        <w:rPr>
          <w:b/>
          <w:color w:val="000000" w:themeColor="text1"/>
          <w:sz w:val="20"/>
          <w:szCs w:val="20"/>
        </w:rPr>
        <w:t>able 1</w:t>
      </w:r>
      <w:r>
        <w:rPr>
          <w:color w:val="000000" w:themeColor="text1"/>
          <w:sz w:val="20"/>
          <w:szCs w:val="20"/>
        </w:rPr>
        <w:t xml:space="preserve"> reveal t</w:t>
      </w:r>
      <w:r w:rsidR="00FA0F10" w:rsidRPr="00AD382D">
        <w:rPr>
          <w:color w:val="000000" w:themeColor="text1"/>
          <w:sz w:val="20"/>
          <w:szCs w:val="20"/>
        </w:rPr>
        <w:t xml:space="preserve">hat our LSTM baseline model </w:t>
      </w:r>
      <w:r>
        <w:rPr>
          <w:color w:val="000000" w:themeColor="text1"/>
          <w:sz w:val="20"/>
          <w:szCs w:val="20"/>
        </w:rPr>
        <w:t>is approaching similarity</w:t>
      </w:r>
      <w:r w:rsidR="00FA0F10" w:rsidRPr="00AD382D">
        <w:rPr>
          <w:color w:val="000000" w:themeColor="text1"/>
          <w:sz w:val="20"/>
          <w:szCs w:val="20"/>
        </w:rPr>
        <w:t xml:space="preserve"> level</w:t>
      </w:r>
      <w:r>
        <w:rPr>
          <w:color w:val="000000" w:themeColor="text1"/>
          <w:sz w:val="20"/>
          <w:szCs w:val="20"/>
        </w:rPr>
        <w:t>s that are</w:t>
      </w:r>
      <w:r w:rsidR="00B02344">
        <w:rPr>
          <w:color w:val="000000" w:themeColor="text1"/>
          <w:sz w:val="20"/>
          <w:szCs w:val="20"/>
        </w:rPr>
        <w:t xml:space="preserve"> produced by</w:t>
      </w:r>
      <w:r w:rsidR="00FA0F10" w:rsidRPr="00AD382D">
        <w:rPr>
          <w:color w:val="000000" w:themeColor="text1"/>
          <w:sz w:val="20"/>
          <w:szCs w:val="20"/>
        </w:rPr>
        <w:t xml:space="preserve"> distributional </w:t>
      </w:r>
      <w:r w:rsidR="00B02344">
        <w:rPr>
          <w:color w:val="000000" w:themeColor="text1"/>
          <w:sz w:val="20"/>
          <w:szCs w:val="20"/>
        </w:rPr>
        <w:t>vectors. M</w:t>
      </w:r>
      <w:r w:rsidR="00FA0F10" w:rsidRPr="00AD382D">
        <w:rPr>
          <w:color w:val="000000" w:themeColor="text1"/>
          <w:sz w:val="20"/>
          <w:szCs w:val="20"/>
        </w:rPr>
        <w:t>ore specifically</w:t>
      </w:r>
      <w:r w:rsidR="00B02344">
        <w:rPr>
          <w:color w:val="000000" w:themeColor="text1"/>
          <w:sz w:val="20"/>
          <w:szCs w:val="20"/>
        </w:rPr>
        <w:t>,</w:t>
      </w:r>
      <w:r w:rsidR="00FA0F10" w:rsidRPr="00AD382D">
        <w:rPr>
          <w:color w:val="000000" w:themeColor="text1"/>
          <w:sz w:val="20"/>
          <w:szCs w:val="20"/>
        </w:rPr>
        <w:t xml:space="preserve"> the LSTM baseline trained by initializing from the </w:t>
      </w:r>
      <w:proofErr w:type="spellStart"/>
      <w:r w:rsidR="00FA0F10" w:rsidRPr="00AD382D">
        <w:rPr>
          <w:color w:val="000000" w:themeColor="text1"/>
          <w:sz w:val="20"/>
          <w:szCs w:val="20"/>
        </w:rPr>
        <w:t>GloVe</w:t>
      </w:r>
      <w:proofErr w:type="spellEnd"/>
      <w:r w:rsidR="00FA0F10" w:rsidRPr="00AD382D">
        <w:rPr>
          <w:color w:val="000000" w:themeColor="text1"/>
          <w:sz w:val="20"/>
          <w:szCs w:val="20"/>
        </w:rPr>
        <w:t xml:space="preserve"> vectors result in a better score </w:t>
      </w:r>
      <w:r w:rsidR="00B02344">
        <w:rPr>
          <w:color w:val="000000" w:themeColor="text1"/>
          <w:sz w:val="20"/>
          <w:szCs w:val="20"/>
        </w:rPr>
        <w:t>than one that is</w:t>
      </w:r>
      <w:r w:rsidR="00FA0F10" w:rsidRPr="00AD382D">
        <w:rPr>
          <w:color w:val="000000" w:themeColor="text1"/>
          <w:sz w:val="20"/>
          <w:szCs w:val="20"/>
        </w:rPr>
        <w:t xml:space="preserve"> initializ</w:t>
      </w:r>
      <w:r w:rsidR="00B02344">
        <w:rPr>
          <w:color w:val="000000" w:themeColor="text1"/>
          <w:sz w:val="20"/>
          <w:szCs w:val="20"/>
        </w:rPr>
        <w:t>ed randomly.</w:t>
      </w:r>
      <w:r w:rsidR="004A4C28">
        <w:rPr>
          <w:color w:val="000000" w:themeColor="text1"/>
          <w:sz w:val="20"/>
          <w:szCs w:val="20"/>
        </w:rPr>
        <w:t xml:space="preserve"> </w:t>
      </w:r>
      <w:r w:rsidR="00B02344">
        <w:rPr>
          <w:color w:val="000000" w:themeColor="text1"/>
          <w:sz w:val="20"/>
          <w:szCs w:val="20"/>
        </w:rPr>
        <w:t>However, none of the tested models</w:t>
      </w:r>
      <w:r w:rsidR="00FA0F10" w:rsidRPr="00AD382D">
        <w:rPr>
          <w:color w:val="000000" w:themeColor="text1"/>
          <w:sz w:val="20"/>
          <w:szCs w:val="20"/>
        </w:rPr>
        <w:t xml:space="preserve"> </w:t>
      </w:r>
      <w:r w:rsidR="00B02344">
        <w:rPr>
          <w:color w:val="000000" w:themeColor="text1"/>
          <w:sz w:val="20"/>
          <w:szCs w:val="20"/>
        </w:rPr>
        <w:t>surpassed</w:t>
      </w:r>
      <w:r w:rsidR="00FA0F10" w:rsidRPr="00AD382D">
        <w:rPr>
          <w:color w:val="000000" w:themeColor="text1"/>
          <w:sz w:val="20"/>
          <w:szCs w:val="20"/>
        </w:rPr>
        <w:t xml:space="preserve"> t</w:t>
      </w:r>
      <w:r w:rsidR="00CC5165">
        <w:rPr>
          <w:color w:val="000000" w:themeColor="text1"/>
          <w:sz w:val="20"/>
          <w:szCs w:val="20"/>
        </w:rPr>
        <w:t xml:space="preserve">he ground truth </w:t>
      </w:r>
      <w:proofErr w:type="spellStart"/>
      <w:r w:rsidR="00CC5165">
        <w:rPr>
          <w:color w:val="000000" w:themeColor="text1"/>
          <w:sz w:val="20"/>
          <w:szCs w:val="20"/>
        </w:rPr>
        <w:t>GloVe</w:t>
      </w:r>
      <w:proofErr w:type="spellEnd"/>
      <w:r w:rsidR="00CC5165">
        <w:rPr>
          <w:color w:val="000000" w:themeColor="text1"/>
          <w:sz w:val="20"/>
          <w:szCs w:val="20"/>
        </w:rPr>
        <w:t xml:space="preserve"> vectors. </w:t>
      </w:r>
      <w:r w:rsidR="00FA0F10" w:rsidRPr="00AD382D">
        <w:rPr>
          <w:color w:val="000000" w:themeColor="text1"/>
          <w:sz w:val="20"/>
          <w:szCs w:val="20"/>
        </w:rPr>
        <w:t>The more complex SAE model</w:t>
      </w:r>
      <w:r w:rsidR="00937C1B">
        <w:rPr>
          <w:color w:val="000000" w:themeColor="text1"/>
          <w:sz w:val="20"/>
          <w:szCs w:val="20"/>
        </w:rPr>
        <w:t>,</w:t>
      </w:r>
      <w:r w:rsidR="00FA0F10" w:rsidRPr="00AD382D">
        <w:rPr>
          <w:color w:val="000000" w:themeColor="text1"/>
          <w:sz w:val="20"/>
          <w:szCs w:val="20"/>
        </w:rPr>
        <w:t xml:space="preserve"> on the other hand</w:t>
      </w:r>
      <w:r w:rsidR="00937C1B">
        <w:rPr>
          <w:color w:val="000000" w:themeColor="text1"/>
          <w:sz w:val="20"/>
          <w:szCs w:val="20"/>
        </w:rPr>
        <w:t xml:space="preserve">, </w:t>
      </w:r>
      <w:r w:rsidR="00FA0F10" w:rsidRPr="00AD382D">
        <w:rPr>
          <w:color w:val="000000" w:themeColor="text1"/>
          <w:sz w:val="20"/>
          <w:szCs w:val="20"/>
        </w:rPr>
        <w:t>shows very limited evidence of capability in matching</w:t>
      </w:r>
      <w:r w:rsidR="00937C1B">
        <w:rPr>
          <w:color w:val="000000" w:themeColor="text1"/>
          <w:sz w:val="20"/>
          <w:szCs w:val="20"/>
        </w:rPr>
        <w:t xml:space="preserve"> the</w:t>
      </w:r>
      <w:r w:rsidR="00FA0F10" w:rsidRPr="00AD382D">
        <w:rPr>
          <w:color w:val="000000" w:themeColor="text1"/>
          <w:sz w:val="20"/>
          <w:szCs w:val="20"/>
        </w:rPr>
        <w:t xml:space="preserve"> </w:t>
      </w:r>
      <w:proofErr w:type="spellStart"/>
      <w:r w:rsidR="00FA0F10" w:rsidRPr="00AD382D">
        <w:rPr>
          <w:color w:val="000000" w:themeColor="text1"/>
          <w:sz w:val="20"/>
          <w:szCs w:val="20"/>
        </w:rPr>
        <w:t>GloVe</w:t>
      </w:r>
      <w:proofErr w:type="spellEnd"/>
      <w:r w:rsidR="00FA0F10" w:rsidRPr="00AD382D">
        <w:rPr>
          <w:color w:val="000000" w:themeColor="text1"/>
          <w:sz w:val="20"/>
          <w:szCs w:val="20"/>
        </w:rPr>
        <w:t xml:space="preserve"> distributed word representation</w:t>
      </w:r>
      <w:r w:rsidR="00FA0F10">
        <w:rPr>
          <w:color w:val="000000" w:themeColor="text1"/>
          <w:sz w:val="20"/>
          <w:szCs w:val="20"/>
        </w:rPr>
        <w:t>.</w:t>
      </w:r>
    </w:p>
    <w:p w:rsidR="003F593C" w:rsidRPr="00AD382D" w:rsidRDefault="003B1372" w:rsidP="00FA0F10">
      <w:pPr>
        <w:spacing w:after="196"/>
        <w:rPr>
          <w:color w:val="000000" w:themeColor="text1"/>
          <w:sz w:val="20"/>
          <w:szCs w:val="20"/>
        </w:rPr>
      </w:pPr>
      <w:r w:rsidRPr="00AD382D">
        <w:rPr>
          <w:noProof/>
          <w:color w:val="000000" w:themeColor="text1"/>
          <w:sz w:val="20"/>
          <w:szCs w:val="20"/>
        </w:rPr>
        <mc:AlternateContent>
          <mc:Choice Requires="wps">
            <w:drawing>
              <wp:anchor distT="45720" distB="45720" distL="114300" distR="114300" simplePos="0" relativeHeight="251669504" behindDoc="0" locked="0" layoutInCell="1" allowOverlap="1" wp14:anchorId="40AC780F" wp14:editId="3386B4BC">
                <wp:simplePos x="0" y="0"/>
                <wp:positionH relativeFrom="margin">
                  <wp:align>right</wp:align>
                </wp:positionH>
                <wp:positionV relativeFrom="paragraph">
                  <wp:posOffset>1737360</wp:posOffset>
                </wp:positionV>
                <wp:extent cx="6181090" cy="1651000"/>
                <wp:effectExtent l="0" t="0" r="1016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090" cy="1651000"/>
                        </a:xfrm>
                        <a:prstGeom prst="rect">
                          <a:avLst/>
                        </a:prstGeom>
                        <a:solidFill>
                          <a:srgbClr val="FFFFFF"/>
                        </a:solidFill>
                        <a:ln w="9525">
                          <a:solidFill>
                            <a:srgbClr val="000000"/>
                          </a:solidFill>
                          <a:miter lim="800000"/>
                          <a:headEnd/>
                          <a:tailEnd/>
                        </a:ln>
                      </wps:spPr>
                      <wps:txbx>
                        <w:txbxContent>
                          <w:p w:rsidR="00790140" w:rsidRDefault="00790140" w:rsidP="008B1ECD"/>
                          <w:tbl>
                            <w:tblPr>
                              <w:tblW w:w="8782" w:type="dxa"/>
                              <w:tblLook w:val="04A0" w:firstRow="1" w:lastRow="0" w:firstColumn="1" w:lastColumn="0" w:noHBand="0" w:noVBand="1"/>
                            </w:tblPr>
                            <w:tblGrid>
                              <w:gridCol w:w="928"/>
                              <w:gridCol w:w="1197"/>
                              <w:gridCol w:w="1151"/>
                              <w:gridCol w:w="782"/>
                              <w:gridCol w:w="972"/>
                              <w:gridCol w:w="3811"/>
                            </w:tblGrid>
                            <w:tr w:rsidR="00790140"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No 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description</w:t>
                                  </w:r>
                                </w:p>
                              </w:tc>
                            </w:tr>
                            <w:tr w:rsidR="00790140"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790140" w:rsidRPr="002A0FAD" w:rsidRDefault="00790140"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nmp</w:t>
                                  </w:r>
                                  <w:proofErr w:type="spellEnd"/>
                                  <w:r w:rsidRPr="002A0FAD">
                                    <w:rPr>
                                      <w:rFonts w:ascii="DengXian" w:eastAsia="DengXian" w:hAnsi="DengXian" w:cs="SimSun" w:hint="eastAsia"/>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sz w:val="16"/>
                                      <w:szCs w:val="16"/>
                                    </w:rPr>
                                    <w:t>exhibites</w:t>
                                  </w:r>
                                  <w:proofErr w:type="spellEnd"/>
                                  <w:r w:rsidRPr="002A0FAD">
                                    <w:rPr>
                                      <w:rFonts w:ascii="DengXian" w:eastAsia="DengXian" w:hAnsi="DengXian" w:cs="SimSun" w:hint="eastAsia"/>
                                      <w:sz w:val="16"/>
                                      <w:szCs w:val="16"/>
                                    </w:rPr>
                                    <w:t xml:space="preserve"> positive impact</w:t>
                                  </w:r>
                                </w:p>
                              </w:tc>
                            </w:tr>
                            <w:tr w:rsidR="00790140"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790140" w:rsidRPr="002A0FAD" w:rsidRDefault="00790140" w:rsidP="002A0FAD">
                                  <w:pPr>
                                    <w:rPr>
                                      <w:rFonts w:ascii="DengXian" w:eastAsia="DengXian" w:hAnsi="DengXian" w:cs="SimSun"/>
                                      <w:sz w:val="16"/>
                                      <w:szCs w:val="16"/>
                                    </w:rPr>
                                  </w:pPr>
                                </w:p>
                              </w:tc>
                            </w:tr>
                            <w:tr w:rsidR="00790140"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Pr>
                                      <w:rFonts w:ascii="DengXian" w:eastAsia="DengXian" w:hAnsi="DengXian" w:cs="SimSun" w:hint="eastAsia"/>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790140" w:rsidRPr="002A0FAD" w:rsidRDefault="00790140"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training demo 10 epochs, eval on 3k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w:t>
                                  </w:r>
                                  <w:proofErr w:type="spellStart"/>
                                  <w:r w:rsidRPr="002A0FAD">
                                    <w:rPr>
                                      <w:rFonts w:ascii="DengXian" w:eastAsia="DengXian" w:hAnsi="DengXian" w:cs="SimSun" w:hint="eastAsia"/>
                                      <w:sz w:val="16"/>
                                      <w:szCs w:val="16"/>
                                    </w:rPr>
                                    <w:t>val</w:t>
                                  </w:r>
                                  <w:proofErr w:type="spellEnd"/>
                                  <w:r w:rsidRPr="002A0FAD">
                                    <w:rPr>
                                      <w:rFonts w:ascii="DengXian" w:eastAsia="DengXian" w:hAnsi="DengXian" w:cs="SimSun" w:hint="eastAsia"/>
                                      <w:sz w:val="16"/>
                                      <w:szCs w:val="16"/>
                                    </w:rPr>
                                    <w:t xml:space="preserve"> </w:t>
                                  </w:r>
                                  <w:proofErr w:type="spellStart"/>
                                  <w:proofErr w:type="gramStart"/>
                                  <w:r w:rsidRPr="002A0FAD">
                                    <w:rPr>
                                      <w:rFonts w:ascii="DengXian" w:eastAsia="DengXian" w:hAnsi="DengXian" w:cs="SimSun" w:hint="eastAsia"/>
                                      <w:sz w:val="16"/>
                                      <w:szCs w:val="16"/>
                                    </w:rPr>
                                    <w:t>sentences,similar</w:t>
                                  </w:r>
                                  <w:proofErr w:type="spellEnd"/>
                                  <w:proofErr w:type="gramEnd"/>
                                  <w:r w:rsidRPr="002A0FAD">
                                    <w:rPr>
                                      <w:rFonts w:ascii="DengXian" w:eastAsia="DengXian" w:hAnsi="DengXian" w:cs="SimSun" w:hint="eastAsia"/>
                                      <w:sz w:val="16"/>
                                      <w:szCs w:val="16"/>
                                    </w:rPr>
                                    <w:t xml:space="preserve"> result as above perplexity and accuracy</w:t>
                                  </w:r>
                                </w:p>
                              </w:tc>
                            </w:tr>
                          </w:tbl>
                          <w:p w:rsidR="00790140" w:rsidRPr="00187E2F" w:rsidRDefault="00790140" w:rsidP="008B1ECD">
                            <w:pPr>
                              <w:rPr>
                                <w:sz w:val="16"/>
                                <w:szCs w:val="16"/>
                              </w:rPr>
                            </w:pPr>
                            <w:r w:rsidRPr="00D15BEA">
                              <w:rPr>
                                <w:sz w:val="16"/>
                                <w:szCs w:val="16"/>
                              </w:rPr>
                              <w:t xml:space="preserve">Table </w:t>
                            </w:r>
                            <w:r>
                              <w:rPr>
                                <w:sz w:val="16"/>
                                <w:szCs w:val="16"/>
                              </w:rPr>
                              <w:t>2</w:t>
                            </w:r>
                            <w:r w:rsidRPr="00D15BEA">
                              <w:rPr>
                                <w:sz w:val="16"/>
                                <w:szCs w:val="16"/>
                              </w:rPr>
                              <w:t xml:space="preserve">: </w:t>
                            </w:r>
                            <w:r>
                              <w:rPr>
                                <w:sz w:val="16"/>
                                <w:szCs w:val="16"/>
                              </w:rPr>
                              <w:t>Comparing</w:t>
                            </w:r>
                            <w:r w:rsidRPr="00187E2F">
                              <w:rPr>
                                <w:sz w:val="16"/>
                                <w:szCs w:val="16"/>
                              </w:rPr>
                              <w:t xml:space="preserve"> performance </w:t>
                            </w:r>
                            <w:r>
                              <w:rPr>
                                <w:sz w:val="16"/>
                                <w:szCs w:val="16"/>
                              </w:rPr>
                              <w:t>impacts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r>
                              <w:rPr>
                                <w:sz w:val="16"/>
                                <w:szCs w:val="16"/>
                              </w:rPr>
                              <w:t>c</w:t>
                            </w:r>
                            <w:proofErr w:type="spellEnd"/>
                            <w:r>
                              <w:rPr>
                                <w:sz w:val="16"/>
                                <w:szCs w:val="16"/>
                              </w:rPr>
                              <w:t xml:space="preserve">. Note that BLEU for </w:t>
                            </w:r>
                            <w:proofErr w:type="spellStart"/>
                            <w:r>
                              <w:rPr>
                                <w:sz w:val="16"/>
                                <w:szCs w:val="16"/>
                              </w:rPr>
                              <w:t>HybridVec</w:t>
                            </w:r>
                            <w:proofErr w:type="spellEnd"/>
                            <w:r>
                              <w:rPr>
                                <w:sz w:val="16"/>
                                <w:szCs w:val="16"/>
                              </w:rPr>
                              <w:t xml:space="preserve"> is done with Yandex 1M corpus and shown in table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780F" id="_x0000_s1028" type="#_x0000_t202" style="position:absolute;margin-left:435.5pt;margin-top:136.8pt;width:486.7pt;height:130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">
                <v:textbox>
                  <w:txbxContent>
                    <w:p w:rsidR="00790140" w:rsidRDefault="00790140" w:rsidP="008B1ECD"/>
                    <w:tbl>
                      <w:tblPr>
                        <w:tblW w:w="8782" w:type="dxa"/>
                        <w:tblLook w:val="04A0" w:firstRow="1" w:lastRow="0" w:firstColumn="1" w:lastColumn="0" w:noHBand="0" w:noVBand="1"/>
                      </w:tblPr>
                      <w:tblGrid>
                        <w:gridCol w:w="928"/>
                        <w:gridCol w:w="1197"/>
                        <w:gridCol w:w="1151"/>
                        <w:gridCol w:w="782"/>
                        <w:gridCol w:w="972"/>
                        <w:gridCol w:w="3811"/>
                      </w:tblGrid>
                      <w:tr w:rsidR="00790140"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No 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2A0FAD" w:rsidRDefault="00790140"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description</w:t>
                            </w:r>
                          </w:p>
                        </w:tc>
                      </w:tr>
                      <w:tr w:rsidR="00790140"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790140" w:rsidRPr="002A0FAD" w:rsidRDefault="00790140"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nmp</w:t>
                            </w:r>
                            <w:proofErr w:type="spellEnd"/>
                            <w:r w:rsidRPr="002A0FAD">
                              <w:rPr>
                                <w:rFonts w:ascii="DengXian" w:eastAsia="DengXian" w:hAnsi="DengXian" w:cs="SimSun" w:hint="eastAsia"/>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sz w:val="16"/>
                                <w:szCs w:val="16"/>
                              </w:rPr>
                              <w:t>exhibites</w:t>
                            </w:r>
                            <w:proofErr w:type="spellEnd"/>
                            <w:r w:rsidRPr="002A0FAD">
                              <w:rPr>
                                <w:rFonts w:ascii="DengXian" w:eastAsia="DengXian" w:hAnsi="DengXian" w:cs="SimSun" w:hint="eastAsia"/>
                                <w:sz w:val="16"/>
                                <w:szCs w:val="16"/>
                              </w:rPr>
                              <w:t xml:space="preserve"> positive impact</w:t>
                            </w:r>
                          </w:p>
                        </w:tc>
                      </w:tr>
                      <w:tr w:rsidR="00790140"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790140" w:rsidRPr="002A0FAD" w:rsidRDefault="00790140" w:rsidP="002A0FAD">
                            <w:pPr>
                              <w:rPr>
                                <w:rFonts w:ascii="DengXian" w:eastAsia="DengXian" w:hAnsi="DengXian" w:cs="SimSun"/>
                                <w:sz w:val="16"/>
                                <w:szCs w:val="16"/>
                              </w:rPr>
                            </w:pPr>
                          </w:p>
                        </w:tc>
                      </w:tr>
                      <w:tr w:rsidR="00790140"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sidRPr="002A0FAD">
                              <w:rPr>
                                <w:rFonts w:ascii="DengXian" w:eastAsia="DengXian" w:hAnsi="DengXian" w:cs="SimSun" w:hint="eastAsia"/>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790140" w:rsidRPr="002A0FAD" w:rsidRDefault="00790140" w:rsidP="002A0FAD">
                            <w:pPr>
                              <w:jc w:val="center"/>
                              <w:rPr>
                                <w:rFonts w:ascii="DengXian" w:eastAsia="DengXian" w:hAnsi="DengXian" w:cs="SimSun"/>
                                <w:sz w:val="16"/>
                                <w:szCs w:val="16"/>
                              </w:rPr>
                            </w:pPr>
                            <w:r>
                              <w:rPr>
                                <w:rFonts w:ascii="DengXian" w:eastAsia="DengXian" w:hAnsi="DengXian" w:cs="SimSun" w:hint="eastAsia"/>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790140" w:rsidRPr="002A0FAD" w:rsidRDefault="00790140"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training demo 10 epochs, eval on 3k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w:t>
                            </w:r>
                            <w:proofErr w:type="spellStart"/>
                            <w:r w:rsidRPr="002A0FAD">
                              <w:rPr>
                                <w:rFonts w:ascii="DengXian" w:eastAsia="DengXian" w:hAnsi="DengXian" w:cs="SimSun" w:hint="eastAsia"/>
                                <w:sz w:val="16"/>
                                <w:szCs w:val="16"/>
                              </w:rPr>
                              <w:t>val</w:t>
                            </w:r>
                            <w:proofErr w:type="spellEnd"/>
                            <w:r w:rsidRPr="002A0FAD">
                              <w:rPr>
                                <w:rFonts w:ascii="DengXian" w:eastAsia="DengXian" w:hAnsi="DengXian" w:cs="SimSun" w:hint="eastAsia"/>
                                <w:sz w:val="16"/>
                                <w:szCs w:val="16"/>
                              </w:rPr>
                              <w:t xml:space="preserve"> </w:t>
                            </w:r>
                            <w:proofErr w:type="spellStart"/>
                            <w:proofErr w:type="gramStart"/>
                            <w:r w:rsidRPr="002A0FAD">
                              <w:rPr>
                                <w:rFonts w:ascii="DengXian" w:eastAsia="DengXian" w:hAnsi="DengXian" w:cs="SimSun" w:hint="eastAsia"/>
                                <w:sz w:val="16"/>
                                <w:szCs w:val="16"/>
                              </w:rPr>
                              <w:t>sentences,similar</w:t>
                            </w:r>
                            <w:proofErr w:type="spellEnd"/>
                            <w:proofErr w:type="gramEnd"/>
                            <w:r w:rsidRPr="002A0FAD">
                              <w:rPr>
                                <w:rFonts w:ascii="DengXian" w:eastAsia="DengXian" w:hAnsi="DengXian" w:cs="SimSun" w:hint="eastAsia"/>
                                <w:sz w:val="16"/>
                                <w:szCs w:val="16"/>
                              </w:rPr>
                              <w:t xml:space="preserve"> result as above perplexity and accuracy</w:t>
                            </w:r>
                          </w:p>
                        </w:tc>
                      </w:tr>
                    </w:tbl>
                    <w:p w:rsidR="00790140" w:rsidRPr="00187E2F" w:rsidRDefault="00790140" w:rsidP="008B1ECD">
                      <w:pPr>
                        <w:rPr>
                          <w:sz w:val="16"/>
                          <w:szCs w:val="16"/>
                        </w:rPr>
                      </w:pPr>
                      <w:r w:rsidRPr="00D15BEA">
                        <w:rPr>
                          <w:sz w:val="16"/>
                          <w:szCs w:val="16"/>
                        </w:rPr>
                        <w:t xml:space="preserve">Table </w:t>
                      </w:r>
                      <w:r>
                        <w:rPr>
                          <w:sz w:val="16"/>
                          <w:szCs w:val="16"/>
                        </w:rPr>
                        <w:t>2</w:t>
                      </w:r>
                      <w:r w:rsidRPr="00D15BEA">
                        <w:rPr>
                          <w:sz w:val="16"/>
                          <w:szCs w:val="16"/>
                        </w:rPr>
                        <w:t xml:space="preserve">: </w:t>
                      </w:r>
                      <w:r>
                        <w:rPr>
                          <w:sz w:val="16"/>
                          <w:szCs w:val="16"/>
                        </w:rPr>
                        <w:t>Comparing</w:t>
                      </w:r>
                      <w:r w:rsidRPr="00187E2F">
                        <w:rPr>
                          <w:sz w:val="16"/>
                          <w:szCs w:val="16"/>
                        </w:rPr>
                        <w:t xml:space="preserve"> performance </w:t>
                      </w:r>
                      <w:r>
                        <w:rPr>
                          <w:sz w:val="16"/>
                          <w:szCs w:val="16"/>
                        </w:rPr>
                        <w:t>impacts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r>
                        <w:rPr>
                          <w:sz w:val="16"/>
                          <w:szCs w:val="16"/>
                        </w:rPr>
                        <w:t>c</w:t>
                      </w:r>
                      <w:proofErr w:type="spellEnd"/>
                      <w:r>
                        <w:rPr>
                          <w:sz w:val="16"/>
                          <w:szCs w:val="16"/>
                        </w:rPr>
                        <w:t xml:space="preserve">. Note that BLEU for </w:t>
                      </w:r>
                      <w:proofErr w:type="spellStart"/>
                      <w:r>
                        <w:rPr>
                          <w:sz w:val="16"/>
                          <w:szCs w:val="16"/>
                        </w:rPr>
                        <w:t>HybridVec</w:t>
                      </w:r>
                      <w:proofErr w:type="spellEnd"/>
                      <w:r>
                        <w:rPr>
                          <w:sz w:val="16"/>
                          <w:szCs w:val="16"/>
                        </w:rPr>
                        <w:t xml:space="preserve"> is done with Yandex 1M corpus and shown in table 3.</w:t>
                      </w:r>
                    </w:p>
                  </w:txbxContent>
                </v:textbox>
                <w10:wrap type="square" anchorx="margin"/>
              </v:shape>
            </w:pict>
          </mc:Fallback>
        </mc:AlternateContent>
      </w:r>
      <w:proofErr w:type="gramStart"/>
      <w:r w:rsidR="00F70DB8">
        <w:rPr>
          <w:noProof/>
          <w:color w:val="000000" w:themeColor="text1"/>
          <w:sz w:val="20"/>
          <w:szCs w:val="20"/>
        </w:rPr>
        <w:t xml:space="preserve">Using </w:t>
      </w:r>
      <w:r w:rsidR="00DE0A4B" w:rsidRPr="00AD382D">
        <w:rPr>
          <w:color w:val="000000" w:themeColor="text1"/>
          <w:sz w:val="20"/>
          <w:szCs w:val="20"/>
        </w:rPr>
        <w:t xml:space="preserve"> </w:t>
      </w:r>
      <w:r w:rsidR="003F593C" w:rsidRPr="00AD382D">
        <w:rPr>
          <w:color w:val="000000" w:themeColor="text1"/>
          <w:sz w:val="20"/>
          <w:szCs w:val="20"/>
        </w:rPr>
        <w:t>t</w:t>
      </w:r>
      <w:proofErr w:type="gramEnd"/>
      <w:r w:rsidR="003F593C" w:rsidRPr="00AD382D">
        <w:rPr>
          <w:color w:val="000000" w:themeColor="text1"/>
          <w:sz w:val="20"/>
          <w:szCs w:val="20"/>
        </w:rPr>
        <w:t xml:space="preserve">-SNE visualizations (van der </w:t>
      </w:r>
      <w:proofErr w:type="spellStart"/>
      <w:r w:rsidR="003F593C" w:rsidRPr="00AD382D">
        <w:rPr>
          <w:color w:val="000000" w:themeColor="text1"/>
          <w:sz w:val="20"/>
          <w:szCs w:val="20"/>
        </w:rPr>
        <w:t>Maaten</w:t>
      </w:r>
      <w:proofErr w:type="spellEnd"/>
      <w:r w:rsidR="003F593C" w:rsidRPr="00AD382D">
        <w:rPr>
          <w:color w:val="000000" w:themeColor="text1"/>
          <w:sz w:val="20"/>
          <w:szCs w:val="20"/>
        </w:rPr>
        <w:t xml:space="preserve"> and Hinton, 2008) of the test set embedding space </w:t>
      </w:r>
      <w:r w:rsidR="00F70DB8">
        <w:rPr>
          <w:color w:val="000000" w:themeColor="text1"/>
          <w:sz w:val="20"/>
          <w:szCs w:val="20"/>
        </w:rPr>
        <w:t xml:space="preserve">allowed us to qualitatively explore the model performance. The </w:t>
      </w:r>
      <w:r w:rsidR="003F593C" w:rsidRPr="00AD382D">
        <w:rPr>
          <w:color w:val="000000" w:themeColor="text1"/>
          <w:sz w:val="20"/>
          <w:szCs w:val="20"/>
        </w:rPr>
        <w:t xml:space="preserve">predicted LSTM baseline definitional word embeddings </w:t>
      </w:r>
      <w:r w:rsidR="00F70DB8">
        <w:rPr>
          <w:color w:val="000000" w:themeColor="text1"/>
          <w:sz w:val="20"/>
          <w:szCs w:val="20"/>
        </w:rPr>
        <w:t>tended</w:t>
      </w:r>
      <w:r w:rsidR="003F593C" w:rsidRPr="00AD382D">
        <w:rPr>
          <w:color w:val="000000" w:themeColor="text1"/>
          <w:sz w:val="20"/>
          <w:szCs w:val="20"/>
        </w:rPr>
        <w:t xml:space="preserve"> to cluster in the feature </w:t>
      </w:r>
      <w:r w:rsidR="00F70DB8">
        <w:rPr>
          <w:color w:val="000000" w:themeColor="text1"/>
          <w:sz w:val="20"/>
          <w:szCs w:val="20"/>
        </w:rPr>
        <w:t xml:space="preserve">space to a much smaller number </w:t>
      </w:r>
      <w:r w:rsidR="003F593C" w:rsidRPr="00AD382D">
        <w:rPr>
          <w:color w:val="000000" w:themeColor="text1"/>
          <w:sz w:val="20"/>
          <w:szCs w:val="20"/>
        </w:rPr>
        <w:t xml:space="preserve">of </w:t>
      </w:r>
      <w:r w:rsidR="00D068D9" w:rsidRPr="00AD382D">
        <w:rPr>
          <w:color w:val="000000" w:themeColor="text1"/>
          <w:sz w:val="20"/>
          <w:szCs w:val="20"/>
        </w:rPr>
        <w:t>groups</w:t>
      </w:r>
      <w:r w:rsidR="00F70DB8">
        <w:rPr>
          <w:color w:val="000000" w:themeColor="text1"/>
          <w:sz w:val="20"/>
          <w:szCs w:val="20"/>
        </w:rPr>
        <w:t xml:space="preserve">, when </w:t>
      </w:r>
      <w:r w:rsidR="00F70DB8" w:rsidRPr="00AD382D">
        <w:rPr>
          <w:color w:val="000000" w:themeColor="text1"/>
          <w:sz w:val="20"/>
          <w:szCs w:val="20"/>
        </w:rPr>
        <w:t>compared to vocabulary size</w:t>
      </w:r>
      <w:r w:rsidR="003F593C" w:rsidRPr="00AD382D">
        <w:rPr>
          <w:color w:val="000000" w:themeColor="text1"/>
          <w:sz w:val="20"/>
          <w:szCs w:val="20"/>
        </w:rPr>
        <w:t>.</w:t>
      </w:r>
      <w:r w:rsidR="00A57374" w:rsidRPr="00AD382D">
        <w:rPr>
          <w:color w:val="000000" w:themeColor="text1"/>
          <w:sz w:val="20"/>
          <w:szCs w:val="20"/>
        </w:rPr>
        <w:t xml:space="preserve"> This</w:t>
      </w:r>
      <w:r w:rsidR="003F593C" w:rsidRPr="00AD382D">
        <w:rPr>
          <w:color w:val="000000" w:themeColor="text1"/>
          <w:sz w:val="20"/>
          <w:szCs w:val="20"/>
        </w:rPr>
        <w:t xml:space="preserve"> is probably </w:t>
      </w:r>
      <w:r w:rsidR="007D09D7" w:rsidRPr="00AD382D">
        <w:rPr>
          <w:color w:val="000000" w:themeColor="text1"/>
          <w:sz w:val="20"/>
          <w:szCs w:val="20"/>
        </w:rPr>
        <w:t>because</w:t>
      </w:r>
      <w:r w:rsidR="0065206C" w:rsidRPr="00AD382D">
        <w:rPr>
          <w:color w:val="000000" w:themeColor="text1"/>
          <w:sz w:val="20"/>
          <w:szCs w:val="20"/>
        </w:rPr>
        <w:t xml:space="preserve"> word </w:t>
      </w:r>
      <w:r w:rsidR="00103514" w:rsidRPr="00AD382D">
        <w:rPr>
          <w:color w:val="000000" w:themeColor="text1"/>
          <w:sz w:val="20"/>
          <w:szCs w:val="20"/>
        </w:rPr>
        <w:t>definitions,</w:t>
      </w:r>
      <w:r w:rsidR="003A2E1E" w:rsidRPr="00AD382D">
        <w:rPr>
          <w:color w:val="000000" w:themeColor="text1"/>
          <w:sz w:val="20"/>
          <w:szCs w:val="20"/>
        </w:rPr>
        <w:t xml:space="preserve"> </w:t>
      </w:r>
      <w:r w:rsidR="0065206C" w:rsidRPr="00AD382D">
        <w:rPr>
          <w:color w:val="000000" w:themeColor="text1"/>
          <w:sz w:val="20"/>
          <w:szCs w:val="20"/>
        </w:rPr>
        <w:t>mainly from dictionaries</w:t>
      </w:r>
      <w:r w:rsidR="00791C2F" w:rsidRPr="00AD382D">
        <w:rPr>
          <w:color w:val="000000" w:themeColor="text1"/>
          <w:sz w:val="20"/>
          <w:szCs w:val="20"/>
        </w:rPr>
        <w:t>,</w:t>
      </w:r>
      <w:r w:rsidR="00CA05EF" w:rsidRPr="00AD382D">
        <w:rPr>
          <w:color w:val="000000" w:themeColor="text1"/>
          <w:sz w:val="20"/>
          <w:szCs w:val="20"/>
        </w:rPr>
        <w:t xml:space="preserve"> are more rigorously defined</w:t>
      </w:r>
      <w:r w:rsidR="00404ACC" w:rsidRPr="00AD382D">
        <w:rPr>
          <w:color w:val="000000" w:themeColor="text1"/>
          <w:sz w:val="20"/>
          <w:szCs w:val="20"/>
        </w:rPr>
        <w:t xml:space="preserve"> and </w:t>
      </w:r>
      <w:r w:rsidR="00F70DB8">
        <w:rPr>
          <w:color w:val="000000" w:themeColor="text1"/>
          <w:sz w:val="20"/>
          <w:szCs w:val="20"/>
        </w:rPr>
        <w:t xml:space="preserve">lack </w:t>
      </w:r>
      <w:r w:rsidR="00556EA0" w:rsidRPr="00AD382D">
        <w:rPr>
          <w:color w:val="000000" w:themeColor="text1"/>
          <w:sz w:val="20"/>
          <w:szCs w:val="20"/>
        </w:rPr>
        <w:t xml:space="preserve">the </w:t>
      </w:r>
      <w:r w:rsidR="003F593C" w:rsidRPr="00AD382D">
        <w:rPr>
          <w:color w:val="000000" w:themeColor="text1"/>
          <w:sz w:val="20"/>
          <w:szCs w:val="20"/>
        </w:rPr>
        <w:t xml:space="preserve">variation </w:t>
      </w:r>
      <w:r w:rsidR="00F70DB8">
        <w:rPr>
          <w:color w:val="000000" w:themeColor="text1"/>
          <w:sz w:val="20"/>
          <w:szCs w:val="20"/>
        </w:rPr>
        <w:t>that exists in</w:t>
      </w:r>
      <w:r w:rsidR="003F593C" w:rsidRPr="00AD382D">
        <w:rPr>
          <w:color w:val="000000" w:themeColor="text1"/>
          <w:sz w:val="20"/>
          <w:szCs w:val="20"/>
        </w:rPr>
        <w:t xml:space="preserve"> </w:t>
      </w:r>
      <w:r w:rsidR="00F70DB8">
        <w:rPr>
          <w:color w:val="000000" w:themeColor="text1"/>
          <w:sz w:val="20"/>
          <w:szCs w:val="20"/>
        </w:rPr>
        <w:t>example corpora;</w:t>
      </w:r>
      <w:r w:rsidR="00902CAE" w:rsidRPr="00AD382D">
        <w:rPr>
          <w:color w:val="000000" w:themeColor="text1"/>
          <w:sz w:val="20"/>
          <w:szCs w:val="20"/>
        </w:rPr>
        <w:t xml:space="preserve"> definitional vectors </w:t>
      </w:r>
      <w:r w:rsidR="00AE02AF" w:rsidRPr="00AD382D">
        <w:rPr>
          <w:color w:val="000000" w:themeColor="text1"/>
          <w:sz w:val="20"/>
          <w:szCs w:val="20"/>
        </w:rPr>
        <w:t>are</w:t>
      </w:r>
      <w:r w:rsidR="00902CAE" w:rsidRPr="00AD382D">
        <w:rPr>
          <w:color w:val="000000" w:themeColor="text1"/>
          <w:sz w:val="20"/>
          <w:szCs w:val="20"/>
        </w:rPr>
        <w:t xml:space="preserve"> </w:t>
      </w:r>
      <w:r w:rsidR="00E6733D" w:rsidRPr="00AD382D">
        <w:rPr>
          <w:color w:val="000000" w:themeColor="text1"/>
          <w:sz w:val="20"/>
          <w:szCs w:val="20"/>
        </w:rPr>
        <w:t>un</w:t>
      </w:r>
      <w:r w:rsidR="00902CAE" w:rsidRPr="00AD382D">
        <w:rPr>
          <w:color w:val="000000" w:themeColor="text1"/>
          <w:sz w:val="20"/>
          <w:szCs w:val="20"/>
        </w:rPr>
        <w:t>able to capture different types of texts,</w:t>
      </w:r>
      <w:r w:rsidR="001F2471" w:rsidRPr="00AD382D">
        <w:rPr>
          <w:color w:val="000000" w:themeColor="text1"/>
          <w:sz w:val="20"/>
          <w:szCs w:val="20"/>
        </w:rPr>
        <w:t xml:space="preserve"> </w:t>
      </w:r>
      <w:r w:rsidR="009A1826" w:rsidRPr="00AD382D">
        <w:rPr>
          <w:color w:val="000000" w:themeColor="text1"/>
          <w:sz w:val="20"/>
          <w:szCs w:val="20"/>
        </w:rPr>
        <w:t>describe clichés and idioms</w:t>
      </w:r>
      <w:r w:rsidR="00F70DB8">
        <w:rPr>
          <w:color w:val="000000" w:themeColor="text1"/>
          <w:sz w:val="20"/>
          <w:szCs w:val="20"/>
        </w:rPr>
        <w:t>, or pick up on context clues</w:t>
      </w:r>
      <w:r w:rsidR="009A1826" w:rsidRPr="00AD382D">
        <w:rPr>
          <w:color w:val="000000" w:themeColor="text1"/>
          <w:sz w:val="20"/>
          <w:szCs w:val="20"/>
        </w:rPr>
        <w:t>. Future stud</w:t>
      </w:r>
      <w:r w:rsidR="005F5131" w:rsidRPr="00AD382D">
        <w:rPr>
          <w:color w:val="000000" w:themeColor="text1"/>
          <w:sz w:val="20"/>
          <w:szCs w:val="20"/>
        </w:rPr>
        <w:t>ies</w:t>
      </w:r>
      <w:r w:rsidR="009A1826" w:rsidRPr="00AD382D">
        <w:rPr>
          <w:color w:val="000000" w:themeColor="text1"/>
          <w:sz w:val="20"/>
          <w:szCs w:val="20"/>
        </w:rPr>
        <w:t xml:space="preserve"> </w:t>
      </w:r>
      <w:r w:rsidR="00F70DB8">
        <w:rPr>
          <w:color w:val="000000" w:themeColor="text1"/>
          <w:sz w:val="20"/>
          <w:szCs w:val="20"/>
        </w:rPr>
        <w:t>should train definitions</w:t>
      </w:r>
      <w:r w:rsidR="003F593C" w:rsidRPr="00AD382D">
        <w:rPr>
          <w:color w:val="000000" w:themeColor="text1"/>
          <w:sz w:val="20"/>
          <w:szCs w:val="20"/>
        </w:rPr>
        <w:t xml:space="preserve"> from a broader text </w:t>
      </w:r>
      <w:proofErr w:type="gramStart"/>
      <w:r w:rsidR="003F593C" w:rsidRPr="00AD382D">
        <w:rPr>
          <w:color w:val="000000" w:themeColor="text1"/>
          <w:sz w:val="20"/>
          <w:szCs w:val="20"/>
        </w:rPr>
        <w:t>source</w:t>
      </w:r>
      <w:r w:rsidR="004E3FF0" w:rsidRPr="00AD382D">
        <w:rPr>
          <w:color w:val="000000" w:themeColor="text1"/>
          <w:sz w:val="20"/>
          <w:szCs w:val="20"/>
        </w:rPr>
        <w:t xml:space="preserve">, </w:t>
      </w:r>
      <w:r w:rsidR="00F70DB8">
        <w:rPr>
          <w:color w:val="000000" w:themeColor="text1"/>
          <w:sz w:val="20"/>
          <w:szCs w:val="20"/>
        </w:rPr>
        <w:t>and</w:t>
      </w:r>
      <w:proofErr w:type="gramEnd"/>
      <w:r w:rsidR="00F70DB8">
        <w:rPr>
          <w:color w:val="000000" w:themeColor="text1"/>
          <w:sz w:val="20"/>
          <w:szCs w:val="20"/>
        </w:rPr>
        <w:t xml:space="preserve"> try and incorporate</w:t>
      </w:r>
      <w:r w:rsidR="004E3FF0" w:rsidRPr="00AD382D">
        <w:rPr>
          <w:color w:val="000000" w:themeColor="text1"/>
          <w:sz w:val="20"/>
          <w:szCs w:val="20"/>
        </w:rPr>
        <w:t xml:space="preserve"> different types of texts</w:t>
      </w:r>
      <w:r w:rsidR="007E6C40">
        <w:rPr>
          <w:color w:val="000000" w:themeColor="text1"/>
          <w:sz w:val="20"/>
          <w:szCs w:val="20"/>
        </w:rPr>
        <w:t>. The Glove embeddings, however, make</w:t>
      </w:r>
      <w:r w:rsidR="003F593C" w:rsidRPr="00AD382D">
        <w:rPr>
          <w:color w:val="000000" w:themeColor="text1"/>
          <w:sz w:val="20"/>
          <w:szCs w:val="20"/>
        </w:rPr>
        <w:t xml:space="preserve"> use of feature space more efficiently, </w:t>
      </w:r>
      <w:r w:rsidR="007E6C40">
        <w:rPr>
          <w:color w:val="000000" w:themeColor="text1"/>
          <w:sz w:val="20"/>
          <w:szCs w:val="20"/>
        </w:rPr>
        <w:t>suggesting</w:t>
      </w:r>
      <w:r w:rsidR="003F593C" w:rsidRPr="00AD382D">
        <w:rPr>
          <w:color w:val="000000" w:themeColor="text1"/>
          <w:sz w:val="20"/>
          <w:szCs w:val="20"/>
        </w:rPr>
        <w:t xml:space="preserve"> </w:t>
      </w:r>
      <w:proofErr w:type="spellStart"/>
      <w:r w:rsidR="003F593C" w:rsidRPr="00AD382D">
        <w:rPr>
          <w:color w:val="000000" w:themeColor="text1"/>
          <w:sz w:val="20"/>
          <w:szCs w:val="20"/>
        </w:rPr>
        <w:t>GloVe</w:t>
      </w:r>
      <w:proofErr w:type="spellEnd"/>
      <w:r w:rsidR="003F593C" w:rsidRPr="00AD382D">
        <w:rPr>
          <w:color w:val="000000" w:themeColor="text1"/>
          <w:sz w:val="20"/>
          <w:szCs w:val="20"/>
        </w:rPr>
        <w:t xml:space="preserve"> vectors </w:t>
      </w:r>
      <w:r w:rsidR="00E16F5E" w:rsidRPr="00AD382D">
        <w:rPr>
          <w:color w:val="000000" w:themeColor="text1"/>
          <w:sz w:val="20"/>
          <w:szCs w:val="20"/>
        </w:rPr>
        <w:t>can grasp</w:t>
      </w:r>
      <w:r w:rsidR="003F593C" w:rsidRPr="00AD382D">
        <w:rPr>
          <w:color w:val="000000" w:themeColor="text1"/>
          <w:sz w:val="20"/>
          <w:szCs w:val="20"/>
        </w:rPr>
        <w:t xml:space="preserve"> more subtle meanings of words</w:t>
      </w:r>
      <w:r w:rsidR="006B55EA" w:rsidRPr="00AD382D">
        <w:rPr>
          <w:color w:val="000000" w:themeColor="text1"/>
          <w:sz w:val="20"/>
          <w:szCs w:val="20"/>
        </w:rPr>
        <w:t xml:space="preserve"> in </w:t>
      </w:r>
      <w:r w:rsidR="007E6C40">
        <w:rPr>
          <w:color w:val="000000" w:themeColor="text1"/>
          <w:sz w:val="20"/>
          <w:szCs w:val="20"/>
        </w:rPr>
        <w:t xml:space="preserve">the </w:t>
      </w:r>
      <w:r w:rsidR="006B55EA" w:rsidRPr="00AD382D">
        <w:rPr>
          <w:color w:val="000000" w:themeColor="text1"/>
          <w:sz w:val="20"/>
          <w:szCs w:val="20"/>
        </w:rPr>
        <w:t>real word</w:t>
      </w:r>
      <w:r w:rsidR="003F593C" w:rsidRPr="00AD382D">
        <w:rPr>
          <w:color w:val="000000" w:themeColor="text1"/>
          <w:sz w:val="20"/>
          <w:szCs w:val="20"/>
        </w:rPr>
        <w:t xml:space="preserve">.  </w:t>
      </w:r>
    </w:p>
    <w:p w:rsidR="003F593C" w:rsidRPr="00844A0A" w:rsidRDefault="00FA0F10" w:rsidP="003F593C">
      <w:pPr>
        <w:tabs>
          <w:tab w:val="center" w:pos="1451"/>
        </w:tabs>
        <w:spacing w:after="89" w:line="259" w:lineRule="auto"/>
        <w:ind w:left="-15"/>
        <w:rPr>
          <w:b/>
          <w:color w:val="000000" w:themeColor="text1"/>
          <w:sz w:val="20"/>
          <w:szCs w:val="20"/>
        </w:rPr>
      </w:pPr>
      <w:r w:rsidRPr="00844A0A">
        <w:rPr>
          <w:b/>
          <w:color w:val="000000" w:themeColor="text1"/>
          <w:sz w:val="20"/>
          <w:szCs w:val="20"/>
        </w:rPr>
        <w:t>4</w:t>
      </w:r>
      <w:r w:rsidR="003F593C" w:rsidRPr="00844A0A">
        <w:rPr>
          <w:b/>
          <w:color w:val="000000" w:themeColor="text1"/>
          <w:sz w:val="20"/>
          <w:szCs w:val="20"/>
        </w:rPr>
        <w:t>.4</w:t>
      </w:r>
      <w:r w:rsidR="00E3342D" w:rsidRPr="00844A0A">
        <w:rPr>
          <w:b/>
          <w:color w:val="000000" w:themeColor="text1"/>
          <w:sz w:val="20"/>
          <w:szCs w:val="20"/>
        </w:rPr>
        <w:t xml:space="preserve"> </w:t>
      </w:r>
      <w:r w:rsidR="003F593C" w:rsidRPr="00844A0A">
        <w:rPr>
          <w:b/>
          <w:color w:val="000000" w:themeColor="text1"/>
          <w:sz w:val="20"/>
          <w:szCs w:val="20"/>
        </w:rPr>
        <w:t>Extrinsic Evaluation</w:t>
      </w:r>
    </w:p>
    <w:p w:rsidR="00EB2071" w:rsidRDefault="003F593C" w:rsidP="00FA0F10">
      <w:pPr>
        <w:ind w:left="-5" w:hanging="10"/>
        <w:rPr>
          <w:color w:val="000000" w:themeColor="text1"/>
          <w:sz w:val="20"/>
          <w:szCs w:val="20"/>
        </w:rPr>
      </w:pPr>
      <w:r w:rsidRPr="00AD382D">
        <w:rPr>
          <w:color w:val="000000" w:themeColor="text1"/>
          <w:sz w:val="20"/>
          <w:szCs w:val="20"/>
        </w:rPr>
        <w:t xml:space="preserve">The purpose of extrinsic evaluations </w:t>
      </w:r>
      <w:r w:rsidR="008B7312" w:rsidRPr="00AD382D">
        <w:rPr>
          <w:color w:val="000000" w:themeColor="text1"/>
          <w:sz w:val="20"/>
          <w:szCs w:val="20"/>
        </w:rPr>
        <w:t xml:space="preserve">in our work </w:t>
      </w:r>
      <w:r w:rsidRPr="00AD382D">
        <w:rPr>
          <w:color w:val="000000" w:themeColor="text1"/>
          <w:sz w:val="20"/>
          <w:szCs w:val="20"/>
        </w:rPr>
        <w:t xml:space="preserve">is to verify how useful definitional vectors are for downstream tasks. </w:t>
      </w:r>
      <w:r w:rsidR="009F6D4D" w:rsidRPr="00AD382D">
        <w:rPr>
          <w:color w:val="000000" w:themeColor="text1"/>
          <w:sz w:val="20"/>
          <w:szCs w:val="20"/>
        </w:rPr>
        <w:t xml:space="preserve">In order to </w:t>
      </w:r>
      <w:r w:rsidR="00100D75" w:rsidRPr="00AD382D">
        <w:rPr>
          <w:color w:val="000000" w:themeColor="text1"/>
          <w:sz w:val="20"/>
          <w:szCs w:val="20"/>
        </w:rPr>
        <w:t>compare</w:t>
      </w:r>
      <w:r w:rsidR="009F6D4D" w:rsidRPr="00AD382D">
        <w:rPr>
          <w:color w:val="000000" w:themeColor="text1"/>
          <w:sz w:val="20"/>
          <w:szCs w:val="20"/>
        </w:rPr>
        <w:t xml:space="preserve"> </w:t>
      </w:r>
      <w:r w:rsidR="00923733" w:rsidRPr="00AD382D">
        <w:rPr>
          <w:color w:val="000000" w:themeColor="text1"/>
          <w:sz w:val="20"/>
          <w:szCs w:val="20"/>
        </w:rPr>
        <w:t xml:space="preserve">different </w:t>
      </w:r>
      <w:r w:rsidR="00414B5B" w:rsidRPr="00AD382D">
        <w:rPr>
          <w:color w:val="000000" w:themeColor="text1"/>
          <w:sz w:val="20"/>
          <w:szCs w:val="20"/>
        </w:rPr>
        <w:t xml:space="preserve">performance </w:t>
      </w:r>
      <w:r w:rsidR="007030ED" w:rsidRPr="00AD382D">
        <w:rPr>
          <w:color w:val="000000" w:themeColor="text1"/>
          <w:sz w:val="20"/>
          <w:szCs w:val="20"/>
        </w:rPr>
        <w:t xml:space="preserve">impacts </w:t>
      </w:r>
      <w:r w:rsidR="00F91655" w:rsidRPr="00AD382D">
        <w:rPr>
          <w:color w:val="000000" w:themeColor="text1"/>
          <w:sz w:val="20"/>
          <w:szCs w:val="20"/>
        </w:rPr>
        <w:t xml:space="preserve">of </w:t>
      </w:r>
      <w:proofErr w:type="spellStart"/>
      <w:r w:rsidR="00923733" w:rsidRPr="00AD382D">
        <w:rPr>
          <w:color w:val="000000" w:themeColor="text1"/>
          <w:sz w:val="20"/>
          <w:szCs w:val="20"/>
        </w:rPr>
        <w:t>GloVe</w:t>
      </w:r>
      <w:proofErr w:type="spellEnd"/>
      <w:r w:rsidR="00923733" w:rsidRPr="00AD382D">
        <w:rPr>
          <w:color w:val="000000" w:themeColor="text1"/>
          <w:sz w:val="20"/>
          <w:szCs w:val="20"/>
        </w:rPr>
        <w:t xml:space="preserve"> and </w:t>
      </w:r>
      <w:proofErr w:type="spellStart"/>
      <w:r w:rsidR="009F6D4D" w:rsidRPr="00AD382D">
        <w:rPr>
          <w:color w:val="000000" w:themeColor="text1"/>
          <w:sz w:val="20"/>
          <w:szCs w:val="20"/>
        </w:rPr>
        <w:t>HybridVec</w:t>
      </w:r>
      <w:proofErr w:type="spellEnd"/>
      <w:r w:rsidR="009F6D4D" w:rsidRPr="00AD382D">
        <w:rPr>
          <w:color w:val="000000" w:themeColor="text1"/>
          <w:sz w:val="20"/>
          <w:szCs w:val="20"/>
        </w:rPr>
        <w:t>, we use</w:t>
      </w:r>
      <w:r w:rsidR="00795134">
        <w:rPr>
          <w:color w:val="000000" w:themeColor="text1"/>
          <w:sz w:val="20"/>
          <w:szCs w:val="20"/>
        </w:rPr>
        <w:t>d</w:t>
      </w:r>
      <w:r w:rsidR="009F6D4D" w:rsidRPr="00AD382D">
        <w:rPr>
          <w:color w:val="000000" w:themeColor="text1"/>
          <w:sz w:val="20"/>
          <w:szCs w:val="20"/>
        </w:rPr>
        <w:t xml:space="preserve"> the same </w:t>
      </w:r>
      <w:proofErr w:type="spellStart"/>
      <w:r w:rsidR="009F6D4D" w:rsidRPr="00AD382D">
        <w:rPr>
          <w:color w:val="000000" w:themeColor="text1"/>
          <w:sz w:val="20"/>
          <w:szCs w:val="20"/>
        </w:rPr>
        <w:t>GloVe</w:t>
      </w:r>
      <w:proofErr w:type="spellEnd"/>
      <w:r w:rsidR="009F6D4D" w:rsidRPr="00AD382D">
        <w:rPr>
          <w:color w:val="000000" w:themeColor="text1"/>
          <w:sz w:val="20"/>
          <w:szCs w:val="20"/>
        </w:rPr>
        <w:t xml:space="preserve"> 400K words as input vocabulary to generate embeddings for all the extrinsic evaluations. </w:t>
      </w:r>
      <w:r w:rsidRPr="00AD382D">
        <w:rPr>
          <w:color w:val="000000" w:themeColor="text1"/>
          <w:sz w:val="20"/>
          <w:szCs w:val="20"/>
        </w:rPr>
        <w:t>We train</w:t>
      </w:r>
      <w:r w:rsidR="00795134">
        <w:rPr>
          <w:color w:val="000000" w:themeColor="text1"/>
          <w:sz w:val="20"/>
          <w:szCs w:val="20"/>
        </w:rPr>
        <w:t>ed</w:t>
      </w:r>
      <w:r w:rsidRPr="00AD382D">
        <w:rPr>
          <w:color w:val="000000" w:themeColor="text1"/>
          <w:sz w:val="20"/>
          <w:szCs w:val="20"/>
        </w:rPr>
        <w:t xml:space="preserve"> a translation model </w:t>
      </w:r>
      <w:r w:rsidR="00E15C9D" w:rsidRPr="00AD382D">
        <w:rPr>
          <w:color w:val="000000" w:themeColor="text1"/>
          <w:sz w:val="20"/>
          <w:szCs w:val="20"/>
        </w:rPr>
        <w:t xml:space="preserve">with </w:t>
      </w:r>
      <w:proofErr w:type="spellStart"/>
      <w:r w:rsidRPr="00AD382D">
        <w:rPr>
          <w:color w:val="000000" w:themeColor="text1"/>
          <w:sz w:val="20"/>
          <w:szCs w:val="20"/>
        </w:rPr>
        <w:t>OpenNMT</w:t>
      </w:r>
      <w:r w:rsidR="006A69B7" w:rsidRPr="00AD382D">
        <w:rPr>
          <w:color w:val="000000" w:themeColor="text1"/>
          <w:sz w:val="20"/>
          <w:szCs w:val="20"/>
        </w:rPr>
        <w:t>-py</w:t>
      </w:r>
      <w:proofErr w:type="spellEnd"/>
      <w:r w:rsidR="001F62AC" w:rsidRPr="00AD382D">
        <w:rPr>
          <w:color w:val="000000" w:themeColor="text1"/>
          <w:sz w:val="20"/>
          <w:szCs w:val="20"/>
        </w:rPr>
        <w:t xml:space="preserve"> on</w:t>
      </w:r>
      <w:r w:rsidR="004838AB" w:rsidRPr="00AD382D">
        <w:rPr>
          <w:color w:val="000000" w:themeColor="text1"/>
          <w:sz w:val="20"/>
          <w:szCs w:val="20"/>
        </w:rPr>
        <w:t xml:space="preserve"> two different </w:t>
      </w:r>
      <w:r w:rsidR="00795134">
        <w:rPr>
          <w:color w:val="000000" w:themeColor="text1"/>
          <w:sz w:val="20"/>
          <w:szCs w:val="20"/>
        </w:rPr>
        <w:t>corpora</w:t>
      </w:r>
      <w:r w:rsidR="00570371">
        <w:rPr>
          <w:color w:val="000000" w:themeColor="text1"/>
          <w:sz w:val="20"/>
          <w:szCs w:val="20"/>
        </w:rPr>
        <w:t>:</w:t>
      </w:r>
      <w:r w:rsidRPr="00AD382D">
        <w:rPr>
          <w:color w:val="000000" w:themeColor="text1"/>
          <w:sz w:val="20"/>
          <w:szCs w:val="20"/>
        </w:rPr>
        <w:t xml:space="preserve"> the 10K default </w:t>
      </w:r>
      <w:proofErr w:type="spellStart"/>
      <w:r w:rsidR="005A55D3" w:rsidRPr="00AD382D">
        <w:rPr>
          <w:color w:val="000000" w:themeColor="text1"/>
          <w:sz w:val="20"/>
          <w:szCs w:val="20"/>
        </w:rPr>
        <w:t>OpenNMT</w:t>
      </w:r>
      <w:proofErr w:type="spellEnd"/>
      <w:r w:rsidR="005A55D3" w:rsidRPr="00AD382D">
        <w:rPr>
          <w:color w:val="000000" w:themeColor="text1"/>
          <w:sz w:val="20"/>
          <w:szCs w:val="20"/>
        </w:rPr>
        <w:t xml:space="preserve"> </w:t>
      </w:r>
      <w:r w:rsidRPr="00AD382D">
        <w:rPr>
          <w:color w:val="000000" w:themeColor="text1"/>
          <w:sz w:val="20"/>
          <w:szCs w:val="20"/>
        </w:rPr>
        <w:t xml:space="preserve">demo English-German </w:t>
      </w:r>
      <w:r w:rsidR="0044118E" w:rsidRPr="00AD382D">
        <w:rPr>
          <w:color w:val="000000" w:themeColor="text1"/>
          <w:sz w:val="20"/>
          <w:szCs w:val="20"/>
        </w:rPr>
        <w:t>corpus</w:t>
      </w:r>
      <w:r w:rsidR="00570371">
        <w:rPr>
          <w:color w:val="000000" w:themeColor="text1"/>
          <w:sz w:val="20"/>
          <w:szCs w:val="20"/>
        </w:rPr>
        <w:t>,</w:t>
      </w:r>
      <w:r w:rsidR="0044118E" w:rsidRPr="00AD382D">
        <w:rPr>
          <w:color w:val="000000" w:themeColor="text1"/>
          <w:sz w:val="20"/>
          <w:szCs w:val="20"/>
        </w:rPr>
        <w:t xml:space="preserve"> </w:t>
      </w:r>
      <w:r w:rsidR="005C3959" w:rsidRPr="00AD382D">
        <w:rPr>
          <w:color w:val="000000" w:themeColor="text1"/>
          <w:sz w:val="20"/>
          <w:szCs w:val="20"/>
        </w:rPr>
        <w:t xml:space="preserve">and </w:t>
      </w:r>
      <w:r w:rsidR="00570371">
        <w:rPr>
          <w:color w:val="000000" w:themeColor="text1"/>
          <w:sz w:val="20"/>
          <w:szCs w:val="20"/>
        </w:rPr>
        <w:t xml:space="preserve">the </w:t>
      </w:r>
      <w:r w:rsidR="005C3959" w:rsidRPr="00AD382D">
        <w:rPr>
          <w:color w:val="000000" w:themeColor="text1"/>
          <w:sz w:val="20"/>
          <w:szCs w:val="20"/>
        </w:rPr>
        <w:t xml:space="preserve">3k validation sentences </w:t>
      </w:r>
      <w:r w:rsidRPr="00AD382D">
        <w:rPr>
          <w:color w:val="000000" w:themeColor="text1"/>
          <w:sz w:val="20"/>
          <w:szCs w:val="20"/>
        </w:rPr>
        <w:t xml:space="preserve">to make a quick observation on </w:t>
      </w:r>
      <w:r w:rsidR="006153AD" w:rsidRPr="00AD382D">
        <w:rPr>
          <w:color w:val="000000" w:themeColor="text1"/>
          <w:sz w:val="20"/>
          <w:szCs w:val="20"/>
        </w:rPr>
        <w:t>different</w:t>
      </w:r>
      <w:r w:rsidRPr="00AD382D">
        <w:rPr>
          <w:color w:val="000000" w:themeColor="text1"/>
          <w:sz w:val="20"/>
          <w:szCs w:val="20"/>
        </w:rPr>
        <w:t xml:space="preserve"> pre-trained word embeddings</w:t>
      </w:r>
      <w:r w:rsidR="00570371">
        <w:rPr>
          <w:color w:val="000000" w:themeColor="text1"/>
          <w:sz w:val="20"/>
          <w:szCs w:val="20"/>
        </w:rPr>
        <w:t>. These</w:t>
      </w:r>
      <w:r w:rsidRPr="00AD382D">
        <w:rPr>
          <w:color w:val="000000" w:themeColor="text1"/>
          <w:sz w:val="20"/>
          <w:szCs w:val="20"/>
        </w:rPr>
        <w:t xml:space="preserve"> quantitative results </w:t>
      </w:r>
      <w:r w:rsidR="00570371">
        <w:rPr>
          <w:color w:val="000000" w:themeColor="text1"/>
          <w:sz w:val="20"/>
          <w:szCs w:val="20"/>
        </w:rPr>
        <w:t>are</w:t>
      </w:r>
      <w:r w:rsidRPr="00AD382D">
        <w:rPr>
          <w:color w:val="000000" w:themeColor="text1"/>
          <w:sz w:val="20"/>
          <w:szCs w:val="20"/>
        </w:rPr>
        <w:t xml:space="preserve"> shown in </w:t>
      </w:r>
      <w:r w:rsidR="00825A4B" w:rsidRPr="00F7585E">
        <w:rPr>
          <w:b/>
          <w:color w:val="000000" w:themeColor="text1"/>
          <w:sz w:val="20"/>
          <w:szCs w:val="20"/>
        </w:rPr>
        <w:t xml:space="preserve">Table </w:t>
      </w:r>
      <w:r w:rsidR="0079273F" w:rsidRPr="00F7585E">
        <w:rPr>
          <w:b/>
          <w:color w:val="000000" w:themeColor="text1"/>
          <w:sz w:val="20"/>
          <w:szCs w:val="20"/>
        </w:rPr>
        <w:t>2</w:t>
      </w:r>
      <w:r w:rsidR="00090698" w:rsidRPr="00AD382D">
        <w:rPr>
          <w:color w:val="000000" w:themeColor="text1"/>
          <w:sz w:val="20"/>
          <w:szCs w:val="20"/>
        </w:rPr>
        <w:t xml:space="preserve">. </w:t>
      </w:r>
    </w:p>
    <w:p w:rsidR="00570371" w:rsidRPr="00FA0F10" w:rsidRDefault="00570371" w:rsidP="00FA0F10">
      <w:pPr>
        <w:ind w:left="-5" w:hanging="10"/>
        <w:rPr>
          <w:color w:val="000000" w:themeColor="text1"/>
          <w:sz w:val="20"/>
          <w:szCs w:val="20"/>
        </w:rPr>
      </w:pPr>
    </w:p>
    <w:p w:rsidR="003F593C" w:rsidRDefault="00987F54" w:rsidP="00C67667">
      <w:pPr>
        <w:ind w:left="-5"/>
        <w:rPr>
          <w:color w:val="000000" w:themeColor="text1"/>
          <w:sz w:val="20"/>
          <w:szCs w:val="20"/>
        </w:rPr>
      </w:pPr>
      <w:r>
        <w:rPr>
          <w:color w:val="000000" w:themeColor="text1"/>
          <w:sz w:val="20"/>
          <w:szCs w:val="20"/>
        </w:rPr>
        <w:t>We compar</w:t>
      </w:r>
      <w:r w:rsidR="00AA27DF">
        <w:rPr>
          <w:color w:val="000000" w:themeColor="text1"/>
          <w:sz w:val="20"/>
          <w:szCs w:val="20"/>
        </w:rPr>
        <w:t>ed</w:t>
      </w:r>
      <w:r w:rsidR="003F593C" w:rsidRPr="00AD382D">
        <w:rPr>
          <w:color w:val="000000" w:themeColor="text1"/>
          <w:sz w:val="20"/>
          <w:szCs w:val="20"/>
        </w:rPr>
        <w:t xml:space="preserve"> </w:t>
      </w:r>
      <w:r w:rsidR="00DF2EF5" w:rsidRPr="00AD382D">
        <w:rPr>
          <w:color w:val="000000" w:themeColor="text1"/>
          <w:sz w:val="20"/>
          <w:szCs w:val="20"/>
        </w:rPr>
        <w:t xml:space="preserve">NMT </w:t>
      </w:r>
      <w:r w:rsidR="005E34AF" w:rsidRPr="00AD382D">
        <w:rPr>
          <w:color w:val="000000" w:themeColor="text1"/>
          <w:sz w:val="20"/>
          <w:szCs w:val="20"/>
        </w:rPr>
        <w:t>performance impact</w:t>
      </w:r>
      <w:r w:rsidR="00295598" w:rsidRPr="00AD382D">
        <w:rPr>
          <w:color w:val="000000" w:themeColor="text1"/>
          <w:sz w:val="20"/>
          <w:szCs w:val="20"/>
        </w:rPr>
        <w:t>s</w:t>
      </w:r>
      <w:r w:rsidR="005E34AF" w:rsidRPr="00AD382D">
        <w:rPr>
          <w:color w:val="000000" w:themeColor="text1"/>
          <w:sz w:val="20"/>
          <w:szCs w:val="20"/>
        </w:rPr>
        <w:t xml:space="preserve"> </w:t>
      </w:r>
      <w:r w:rsidR="00BE209E" w:rsidRPr="00AD382D">
        <w:rPr>
          <w:color w:val="000000" w:themeColor="text1"/>
          <w:sz w:val="20"/>
          <w:szCs w:val="20"/>
        </w:rPr>
        <w:t>between</w:t>
      </w:r>
      <w:r w:rsidR="005F1AAF" w:rsidRPr="00AD382D">
        <w:rPr>
          <w:color w:val="000000" w:themeColor="text1"/>
          <w:sz w:val="20"/>
          <w:szCs w:val="20"/>
        </w:rPr>
        <w:t xml:space="preserve"> </w:t>
      </w:r>
      <w:proofErr w:type="spellStart"/>
      <w:r w:rsidR="003F593C" w:rsidRPr="00AD382D">
        <w:rPr>
          <w:color w:val="000000" w:themeColor="text1"/>
          <w:sz w:val="20"/>
          <w:szCs w:val="20"/>
        </w:rPr>
        <w:t>HybridVec</w:t>
      </w:r>
      <w:proofErr w:type="spellEnd"/>
      <w:r w:rsidR="005F2D30" w:rsidRPr="00AD382D">
        <w:rPr>
          <w:color w:val="000000" w:themeColor="text1"/>
          <w:sz w:val="20"/>
          <w:szCs w:val="20"/>
        </w:rPr>
        <w:t xml:space="preserve"> and</w:t>
      </w:r>
      <w:r w:rsidR="003F593C" w:rsidRPr="00AD382D">
        <w:rPr>
          <w:color w:val="000000" w:themeColor="text1"/>
          <w:sz w:val="20"/>
          <w:szCs w:val="20"/>
        </w:rPr>
        <w:t xml:space="preserve"> </w:t>
      </w:r>
      <w:proofErr w:type="spellStart"/>
      <w:r w:rsidR="003F593C" w:rsidRPr="00AD382D">
        <w:rPr>
          <w:color w:val="000000" w:themeColor="text1"/>
          <w:sz w:val="20"/>
          <w:szCs w:val="20"/>
        </w:rPr>
        <w:t>GloVe</w:t>
      </w:r>
      <w:proofErr w:type="spellEnd"/>
      <w:r w:rsidR="003F593C" w:rsidRPr="00AD382D">
        <w:rPr>
          <w:color w:val="000000" w:themeColor="text1"/>
          <w:sz w:val="20"/>
          <w:szCs w:val="20"/>
        </w:rPr>
        <w:t xml:space="preserve"> </w:t>
      </w:r>
      <w:r w:rsidR="0001420D" w:rsidRPr="00AD382D">
        <w:rPr>
          <w:color w:val="000000" w:themeColor="text1"/>
          <w:sz w:val="20"/>
          <w:szCs w:val="20"/>
        </w:rPr>
        <w:t>embeddings</w:t>
      </w:r>
      <w:r w:rsidR="00D32B31" w:rsidRPr="00AD382D">
        <w:rPr>
          <w:color w:val="000000" w:themeColor="text1"/>
          <w:sz w:val="20"/>
          <w:szCs w:val="20"/>
        </w:rPr>
        <w:t xml:space="preserve"> </w:t>
      </w:r>
      <w:r w:rsidR="00C737EA">
        <w:rPr>
          <w:color w:val="000000" w:themeColor="text1"/>
          <w:sz w:val="20"/>
          <w:szCs w:val="20"/>
        </w:rPr>
        <w:t>on</w:t>
      </w:r>
      <w:r w:rsidR="003F593C" w:rsidRPr="00AD382D">
        <w:rPr>
          <w:color w:val="000000" w:themeColor="text1"/>
          <w:sz w:val="20"/>
          <w:szCs w:val="20"/>
        </w:rPr>
        <w:t xml:space="preserve"> the Yandex 1M English-Russian Corpus</w:t>
      </w:r>
      <w:r w:rsidR="00C737EA">
        <w:rPr>
          <w:color w:val="000000" w:themeColor="text1"/>
          <w:sz w:val="20"/>
          <w:szCs w:val="20"/>
        </w:rPr>
        <w:t>,</w:t>
      </w:r>
      <w:r w:rsidR="003F593C" w:rsidRPr="00AD382D">
        <w:rPr>
          <w:color w:val="000000" w:themeColor="text1"/>
          <w:sz w:val="20"/>
          <w:szCs w:val="20"/>
        </w:rPr>
        <w:t xml:space="preserve"> which has one million aligned English and Russian sentences (Yandex, 2018)</w:t>
      </w:r>
      <w:r w:rsidR="00C25AF8" w:rsidRPr="00AD382D">
        <w:rPr>
          <w:color w:val="000000" w:themeColor="text1"/>
          <w:sz w:val="20"/>
          <w:szCs w:val="20"/>
        </w:rPr>
        <w:t xml:space="preserve">. The validation </w:t>
      </w:r>
      <w:r w:rsidR="00C737EA">
        <w:rPr>
          <w:color w:val="000000" w:themeColor="text1"/>
          <w:sz w:val="20"/>
          <w:szCs w:val="20"/>
        </w:rPr>
        <w:t>was</w:t>
      </w:r>
      <w:r w:rsidR="00C25AF8" w:rsidRPr="00AD382D">
        <w:rPr>
          <w:color w:val="000000" w:themeColor="text1"/>
          <w:sz w:val="20"/>
          <w:szCs w:val="20"/>
        </w:rPr>
        <w:t xml:space="preserve"> done </w:t>
      </w:r>
      <w:r w:rsidR="00C737EA">
        <w:rPr>
          <w:color w:val="000000" w:themeColor="text1"/>
          <w:sz w:val="20"/>
          <w:szCs w:val="20"/>
        </w:rPr>
        <w:t>on</w:t>
      </w:r>
      <w:r w:rsidR="00C25AF8" w:rsidRPr="00AD382D">
        <w:rPr>
          <w:color w:val="000000" w:themeColor="text1"/>
          <w:sz w:val="20"/>
          <w:szCs w:val="20"/>
        </w:rPr>
        <w:t xml:space="preserve"> 10% of the whole corpus</w:t>
      </w:r>
      <w:r w:rsidR="009068C7" w:rsidRPr="00AD382D">
        <w:rPr>
          <w:color w:val="000000" w:themeColor="text1"/>
          <w:sz w:val="20"/>
          <w:szCs w:val="20"/>
        </w:rPr>
        <w:t xml:space="preserve"> and it can be seen</w:t>
      </w:r>
      <w:r w:rsidR="00F7585E">
        <w:rPr>
          <w:color w:val="000000" w:themeColor="text1"/>
          <w:sz w:val="20"/>
          <w:szCs w:val="20"/>
        </w:rPr>
        <w:t xml:space="preserve"> from </w:t>
      </w:r>
      <w:r w:rsidR="00F7585E" w:rsidRPr="00F7585E">
        <w:rPr>
          <w:b/>
          <w:color w:val="000000" w:themeColor="text1"/>
          <w:sz w:val="20"/>
          <w:szCs w:val="20"/>
        </w:rPr>
        <w:t>Table 3</w:t>
      </w:r>
      <w:r w:rsidR="009068C7" w:rsidRPr="00AD382D">
        <w:rPr>
          <w:color w:val="000000" w:themeColor="text1"/>
          <w:sz w:val="20"/>
          <w:szCs w:val="20"/>
        </w:rPr>
        <w:t xml:space="preserve"> that the validation perplexity </w:t>
      </w:r>
      <w:r w:rsidR="00D828EA" w:rsidRPr="00AD382D">
        <w:rPr>
          <w:color w:val="000000" w:themeColor="text1"/>
          <w:sz w:val="20"/>
          <w:szCs w:val="20"/>
        </w:rPr>
        <w:t xml:space="preserve">during training </w:t>
      </w:r>
      <w:r w:rsidR="009068C7" w:rsidRPr="00AD382D">
        <w:rPr>
          <w:color w:val="000000" w:themeColor="text1"/>
          <w:sz w:val="20"/>
          <w:szCs w:val="20"/>
        </w:rPr>
        <w:t>is not ideal for such a large validation set</w:t>
      </w:r>
      <w:r w:rsidR="00C737EA">
        <w:rPr>
          <w:color w:val="000000" w:themeColor="text1"/>
          <w:sz w:val="20"/>
          <w:szCs w:val="20"/>
        </w:rPr>
        <w:t>. T</w:t>
      </w:r>
      <w:r w:rsidR="00C25AF8" w:rsidRPr="00AD382D">
        <w:rPr>
          <w:color w:val="000000" w:themeColor="text1"/>
          <w:sz w:val="20"/>
          <w:szCs w:val="20"/>
        </w:rPr>
        <w:t xml:space="preserve">he final validation is done by 5000 sentences as suggested by </w:t>
      </w:r>
      <w:proofErr w:type="spellStart"/>
      <w:r w:rsidR="00C25AF8" w:rsidRPr="00AD382D">
        <w:rPr>
          <w:color w:val="000000" w:themeColor="text1"/>
          <w:sz w:val="20"/>
          <w:szCs w:val="20"/>
        </w:rPr>
        <w:t>OpenNMT</w:t>
      </w:r>
      <w:proofErr w:type="spellEnd"/>
      <w:r w:rsidR="00C25AF8" w:rsidRPr="00AD382D">
        <w:rPr>
          <w:color w:val="000000" w:themeColor="text1"/>
          <w:sz w:val="20"/>
          <w:szCs w:val="20"/>
        </w:rPr>
        <w:t xml:space="preserve"> system.</w:t>
      </w:r>
      <w:r w:rsidR="003F593C" w:rsidRPr="00AD382D">
        <w:rPr>
          <w:color w:val="000000" w:themeColor="text1"/>
          <w:sz w:val="20"/>
          <w:szCs w:val="20"/>
        </w:rPr>
        <w:t xml:space="preserve"> </w:t>
      </w:r>
      <w:r w:rsidR="007D45E4" w:rsidRPr="00AD382D">
        <w:rPr>
          <w:color w:val="000000" w:themeColor="text1"/>
          <w:sz w:val="20"/>
          <w:szCs w:val="20"/>
        </w:rPr>
        <w:t>T</w:t>
      </w:r>
      <w:r w:rsidR="003F593C" w:rsidRPr="00AD382D">
        <w:rPr>
          <w:color w:val="000000" w:themeColor="text1"/>
          <w:sz w:val="20"/>
          <w:szCs w:val="20"/>
        </w:rPr>
        <w:t xml:space="preserve">wo pretrained embeddings </w:t>
      </w:r>
      <w:r w:rsidR="0068456D" w:rsidRPr="00AD382D">
        <w:rPr>
          <w:color w:val="000000" w:themeColor="text1"/>
          <w:sz w:val="20"/>
          <w:szCs w:val="20"/>
        </w:rPr>
        <w:t xml:space="preserve">are applied for </w:t>
      </w:r>
      <w:r w:rsidR="003F593C" w:rsidRPr="00AD382D">
        <w:rPr>
          <w:color w:val="000000" w:themeColor="text1"/>
          <w:sz w:val="20"/>
          <w:szCs w:val="20"/>
        </w:rPr>
        <w:t xml:space="preserve">the NMT task: </w:t>
      </w:r>
      <w:r w:rsidR="00C737EA">
        <w:rPr>
          <w:color w:val="000000" w:themeColor="text1"/>
          <w:sz w:val="20"/>
          <w:szCs w:val="20"/>
        </w:rPr>
        <w:t>one</w:t>
      </w:r>
      <w:r w:rsidR="003F593C" w:rsidRPr="00AD382D">
        <w:rPr>
          <w:color w:val="000000" w:themeColor="text1"/>
          <w:sz w:val="20"/>
          <w:szCs w:val="20"/>
        </w:rPr>
        <w:t xml:space="preserve"> with </w:t>
      </w:r>
      <w:proofErr w:type="spellStart"/>
      <w:r w:rsidR="003F593C" w:rsidRPr="00AD382D">
        <w:rPr>
          <w:color w:val="000000" w:themeColor="text1"/>
          <w:sz w:val="20"/>
          <w:szCs w:val="20"/>
        </w:rPr>
        <w:t>GloVe</w:t>
      </w:r>
      <w:proofErr w:type="spellEnd"/>
      <w:r w:rsidR="00546DFD" w:rsidRPr="00AD382D">
        <w:rPr>
          <w:color w:val="000000" w:themeColor="text1"/>
          <w:sz w:val="20"/>
          <w:szCs w:val="20"/>
        </w:rPr>
        <w:t xml:space="preserve"> vectors</w:t>
      </w:r>
      <w:r w:rsidR="003F593C" w:rsidRPr="00AD382D">
        <w:rPr>
          <w:color w:val="000000" w:themeColor="text1"/>
          <w:sz w:val="20"/>
          <w:szCs w:val="20"/>
        </w:rPr>
        <w:t xml:space="preserve">, </w:t>
      </w:r>
      <w:r w:rsidR="00C737EA">
        <w:rPr>
          <w:color w:val="000000" w:themeColor="text1"/>
          <w:sz w:val="20"/>
          <w:szCs w:val="20"/>
        </w:rPr>
        <w:t>and one</w:t>
      </w:r>
      <w:r w:rsidR="003F593C" w:rsidRPr="00AD382D">
        <w:rPr>
          <w:color w:val="000000" w:themeColor="text1"/>
          <w:sz w:val="20"/>
          <w:szCs w:val="20"/>
        </w:rPr>
        <w:t xml:space="preserve"> with </w:t>
      </w:r>
      <w:proofErr w:type="spellStart"/>
      <w:r w:rsidR="00D3409B" w:rsidRPr="00AD382D">
        <w:rPr>
          <w:color w:val="000000" w:themeColor="text1"/>
          <w:sz w:val="20"/>
          <w:szCs w:val="20"/>
        </w:rPr>
        <w:t>HybridVec</w:t>
      </w:r>
      <w:proofErr w:type="spellEnd"/>
      <w:r w:rsidR="00D3409B" w:rsidRPr="00AD382D">
        <w:rPr>
          <w:color w:val="000000" w:themeColor="text1"/>
          <w:sz w:val="20"/>
          <w:szCs w:val="20"/>
        </w:rPr>
        <w:t xml:space="preserve"> vectors </w:t>
      </w:r>
      <w:r w:rsidR="00EF3FF8" w:rsidRPr="00AD382D">
        <w:rPr>
          <w:color w:val="000000" w:themeColor="text1"/>
          <w:sz w:val="20"/>
          <w:szCs w:val="20"/>
        </w:rPr>
        <w:t xml:space="preserve">combining both </w:t>
      </w:r>
      <w:proofErr w:type="spellStart"/>
      <w:r w:rsidR="00EF3FF8" w:rsidRPr="00AD382D">
        <w:rPr>
          <w:color w:val="000000" w:themeColor="text1"/>
          <w:sz w:val="20"/>
          <w:szCs w:val="20"/>
        </w:rPr>
        <w:t>GloVe</w:t>
      </w:r>
      <w:proofErr w:type="spellEnd"/>
      <w:r w:rsidR="00EF3FF8" w:rsidRPr="00AD382D">
        <w:rPr>
          <w:color w:val="000000" w:themeColor="text1"/>
          <w:sz w:val="20"/>
          <w:szCs w:val="20"/>
        </w:rPr>
        <w:t xml:space="preserve"> and </w:t>
      </w:r>
      <w:r w:rsidR="003F593C" w:rsidRPr="00AD382D">
        <w:rPr>
          <w:color w:val="000000" w:themeColor="text1"/>
          <w:sz w:val="20"/>
          <w:szCs w:val="20"/>
        </w:rPr>
        <w:t>LSTM baseline</w:t>
      </w:r>
      <w:r w:rsidR="00C737EA">
        <w:rPr>
          <w:color w:val="000000" w:themeColor="text1"/>
          <w:sz w:val="20"/>
          <w:szCs w:val="20"/>
        </w:rPr>
        <w:t xml:space="preserve"> vectors.</w:t>
      </w:r>
      <w:r w:rsidR="00ED4D97" w:rsidRPr="00AD382D">
        <w:rPr>
          <w:color w:val="000000" w:themeColor="text1"/>
          <w:sz w:val="20"/>
          <w:szCs w:val="20"/>
        </w:rPr>
        <w:t xml:space="preserve"> </w:t>
      </w:r>
      <w:r w:rsidR="0082350B" w:rsidRPr="00AD382D">
        <w:rPr>
          <w:color w:val="000000" w:themeColor="text1"/>
          <w:sz w:val="20"/>
          <w:szCs w:val="20"/>
        </w:rPr>
        <w:t xml:space="preserve">Quantitative results are presented in </w:t>
      </w:r>
      <w:r w:rsidR="0082350B" w:rsidRPr="00C737EA">
        <w:rPr>
          <w:b/>
          <w:color w:val="000000" w:themeColor="text1"/>
          <w:sz w:val="20"/>
          <w:szCs w:val="20"/>
        </w:rPr>
        <w:t>Table 3</w:t>
      </w:r>
      <w:r w:rsidR="0082350B" w:rsidRPr="00AD382D">
        <w:rPr>
          <w:color w:val="000000" w:themeColor="text1"/>
          <w:sz w:val="20"/>
          <w:szCs w:val="20"/>
        </w:rPr>
        <w:t xml:space="preserve">. We included three metrics we measured from the results of the NMT task in the purpose to make a comparison between our </w:t>
      </w:r>
      <w:r w:rsidR="00EC739A" w:rsidRPr="00AD382D">
        <w:rPr>
          <w:noProof/>
          <w:color w:val="000000" w:themeColor="text1"/>
          <w:sz w:val="20"/>
          <w:szCs w:val="20"/>
        </w:rPr>
        <w:lastRenderedPageBreak/>
        <mc:AlternateContent>
          <mc:Choice Requires="wps">
            <w:drawing>
              <wp:anchor distT="45720" distB="45720" distL="114300" distR="114300" simplePos="0" relativeHeight="251665408" behindDoc="0" locked="0" layoutInCell="1" allowOverlap="1" wp14:anchorId="663F01CE" wp14:editId="1A352C3B">
                <wp:simplePos x="0" y="0"/>
                <wp:positionH relativeFrom="margin">
                  <wp:posOffset>25400</wp:posOffset>
                </wp:positionH>
                <wp:positionV relativeFrom="paragraph">
                  <wp:posOffset>0</wp:posOffset>
                </wp:positionV>
                <wp:extent cx="6144260" cy="1733550"/>
                <wp:effectExtent l="0" t="0" r="2794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260" cy="1733550"/>
                        </a:xfrm>
                        <a:prstGeom prst="rect">
                          <a:avLst/>
                        </a:prstGeom>
                        <a:solidFill>
                          <a:srgbClr val="FFFFFF"/>
                        </a:solidFill>
                        <a:ln w="9525">
                          <a:solidFill>
                            <a:srgbClr val="000000"/>
                          </a:solidFill>
                          <a:miter lim="800000"/>
                          <a:headEnd/>
                          <a:tailEnd/>
                        </a:ln>
                      </wps:spPr>
                      <wps:txbx>
                        <w:txbxContent>
                          <w:tbl>
                            <w:tblPr>
                              <w:tblW w:w="5326" w:type="dxa"/>
                              <w:tblInd w:w="1726" w:type="dxa"/>
                              <w:tblLook w:val="04A0" w:firstRow="1" w:lastRow="0" w:firstColumn="1" w:lastColumn="0" w:noHBand="0" w:noVBand="1"/>
                            </w:tblPr>
                            <w:tblGrid>
                              <w:gridCol w:w="1706"/>
                              <w:gridCol w:w="1860"/>
                              <w:gridCol w:w="1760"/>
                            </w:tblGrid>
                            <w:tr w:rsidR="00790140"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EF7ADD" w:rsidRDefault="00790140" w:rsidP="00436A48">
                                  <w:pPr>
                                    <w:jc w:val="center"/>
                                    <w:rPr>
                                      <w:rFonts w:ascii="DengXian" w:eastAsia="DengXian" w:hAnsi="DengXian" w:cs="SimSun"/>
                                      <w:b/>
                                      <w:bCs/>
                                      <w:sz w:val="16"/>
                                      <w:szCs w:val="16"/>
                                    </w:rPr>
                                  </w:pPr>
                                  <w:proofErr w:type="spellStart"/>
                                  <w:r w:rsidRPr="00EF7ADD">
                                    <w:rPr>
                                      <w:rFonts w:ascii="DengXian" w:eastAsia="DengXian" w:hAnsi="DengXian" w:cs="SimSun" w:hint="eastAsia"/>
                                      <w:b/>
                                      <w:bCs/>
                                      <w:sz w:val="16"/>
                                      <w:szCs w:val="16"/>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EF7ADD" w:rsidRDefault="00790140" w:rsidP="00436A48">
                                  <w:pPr>
                                    <w:jc w:val="center"/>
                                    <w:rPr>
                                      <w:rFonts w:ascii="DengXian" w:eastAsia="DengXian" w:hAnsi="DengXian" w:cs="SimSun"/>
                                      <w:b/>
                                      <w:bCs/>
                                      <w:sz w:val="16"/>
                                      <w:szCs w:val="16"/>
                                    </w:rPr>
                                  </w:pPr>
                                  <w:proofErr w:type="spellStart"/>
                                  <w:r w:rsidRPr="00EF7ADD">
                                    <w:rPr>
                                      <w:rFonts w:ascii="DengXian" w:eastAsia="DengXian" w:hAnsi="DengXian" w:cs="SimSun" w:hint="eastAsia"/>
                                      <w:b/>
                                      <w:bCs/>
                                      <w:sz w:val="16"/>
                                      <w:szCs w:val="16"/>
                                    </w:rPr>
                                    <w:t>HybridVec</w:t>
                                  </w:r>
                                  <w:proofErr w:type="spellEnd"/>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33.81</w:t>
                                  </w:r>
                                </w:p>
                              </w:tc>
                            </w:tr>
                            <w:tr w:rsidR="00790140"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40.53</w:t>
                                  </w:r>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67.188</w:t>
                                  </w:r>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35.97</w:t>
                                  </w:r>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5.01</w:t>
                                  </w:r>
                                  <w:r w:rsidRPr="00EF7ADD">
                                    <w:rPr>
                                      <w:rFonts w:ascii="DengXian" w:eastAsia="DengXian" w:hAnsi="DengXian" w:cs="SimSun"/>
                                      <w:sz w:val="16"/>
                                      <w:szCs w:val="16"/>
                                    </w:rPr>
                                    <w:t>%</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4.69</w:t>
                                  </w:r>
                                  <w:r w:rsidRPr="00EF7ADD">
                                    <w:rPr>
                                      <w:rFonts w:ascii="DengXian" w:eastAsia="DengXian" w:hAnsi="DengXian" w:cs="SimSun"/>
                                      <w:sz w:val="16"/>
                                      <w:szCs w:val="16"/>
                                    </w:rPr>
                                    <w:t>%</w:t>
                                  </w:r>
                                </w:p>
                              </w:tc>
                            </w:tr>
                          </w:tbl>
                          <w:p w:rsidR="00790140" w:rsidRPr="00187E2F" w:rsidRDefault="00790140" w:rsidP="00182D34">
                            <w:pPr>
                              <w:rPr>
                                <w:sz w:val="16"/>
                                <w:szCs w:val="16"/>
                              </w:rPr>
                            </w:pPr>
                            <w:r w:rsidRPr="00D15BEA">
                              <w:rPr>
                                <w:sz w:val="16"/>
                                <w:szCs w:val="16"/>
                              </w:rPr>
                              <w:t xml:space="preserve">Table </w:t>
                            </w:r>
                            <w:r>
                              <w:rPr>
                                <w:sz w:val="16"/>
                                <w:szCs w:val="16"/>
                              </w:rPr>
                              <w:t>3</w:t>
                            </w:r>
                            <w:r w:rsidRPr="00D15BEA">
                              <w:rPr>
                                <w:sz w:val="16"/>
                                <w:szCs w:val="16"/>
                              </w:rPr>
                              <w:t xml:space="preserve">: </w:t>
                            </w:r>
                            <w:r>
                              <w:rPr>
                                <w:sz w:val="16"/>
                                <w:szCs w:val="16"/>
                              </w:rPr>
                              <w:t>Comparing</w:t>
                            </w:r>
                            <w:r w:rsidRPr="00187E2F">
                              <w:rPr>
                                <w:sz w:val="16"/>
                                <w:szCs w:val="16"/>
                              </w:rPr>
                              <w:t xml:space="preserve"> performance improvements using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HybridVec</w:t>
                            </w:r>
                            <w:proofErr w:type="spellEnd"/>
                            <w:r>
                              <w:rPr>
                                <w:sz w:val="16"/>
                                <w:szCs w:val="16"/>
                              </w:rPr>
                              <w:t xml:space="preserve"> (a combination of Glove and LSTM baseline vectors), trained with Yandex 1M corpus. Note that this is trained for only 185,000 steps since one of our deep learning platforms kept reporting segmentation fault memory problems. We used two deep learning </w:t>
                            </w:r>
                            <w:proofErr w:type="gramStart"/>
                            <w:r>
                              <w:rPr>
                                <w:sz w:val="16"/>
                                <w:szCs w:val="16"/>
                              </w:rPr>
                              <w:t>environment</w:t>
                            </w:r>
                            <w:proofErr w:type="gramEnd"/>
                            <w:r>
                              <w:rPr>
                                <w:sz w:val="16"/>
                                <w:szCs w:val="16"/>
                              </w:rPr>
                              <w:t>, one on cloud and one locally, both with 8G GPU and over 26G RAM. Both comparisons were at step 185,000.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01CE" id="_x0000_s1029" type="#_x0000_t202" style="position:absolute;left:0;text-align:left;margin-left:2pt;margin-top:0;width:483.8pt;height:13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93GJw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">
                <v:textbox>
                  <w:txbxContent>
                    <w:tbl>
                      <w:tblPr>
                        <w:tblW w:w="5326" w:type="dxa"/>
                        <w:tblInd w:w="1726" w:type="dxa"/>
                        <w:tblLook w:val="04A0" w:firstRow="1" w:lastRow="0" w:firstColumn="1" w:lastColumn="0" w:noHBand="0" w:noVBand="1"/>
                      </w:tblPr>
                      <w:tblGrid>
                        <w:gridCol w:w="1706"/>
                        <w:gridCol w:w="1860"/>
                        <w:gridCol w:w="1760"/>
                      </w:tblGrid>
                      <w:tr w:rsidR="00790140"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EF7ADD" w:rsidRDefault="00790140" w:rsidP="00436A48">
                            <w:pPr>
                              <w:jc w:val="center"/>
                              <w:rPr>
                                <w:rFonts w:ascii="DengXian" w:eastAsia="DengXian" w:hAnsi="DengXian" w:cs="SimSun"/>
                                <w:b/>
                                <w:bCs/>
                                <w:sz w:val="16"/>
                                <w:szCs w:val="16"/>
                              </w:rPr>
                            </w:pPr>
                            <w:proofErr w:type="spellStart"/>
                            <w:r w:rsidRPr="00EF7ADD">
                              <w:rPr>
                                <w:rFonts w:ascii="DengXian" w:eastAsia="DengXian" w:hAnsi="DengXian" w:cs="SimSun" w:hint="eastAsia"/>
                                <w:b/>
                                <w:bCs/>
                                <w:sz w:val="16"/>
                                <w:szCs w:val="16"/>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790140" w:rsidRPr="00EF7ADD" w:rsidRDefault="00790140" w:rsidP="00436A48">
                            <w:pPr>
                              <w:jc w:val="center"/>
                              <w:rPr>
                                <w:rFonts w:ascii="DengXian" w:eastAsia="DengXian" w:hAnsi="DengXian" w:cs="SimSun"/>
                                <w:b/>
                                <w:bCs/>
                                <w:sz w:val="16"/>
                                <w:szCs w:val="16"/>
                              </w:rPr>
                            </w:pPr>
                            <w:proofErr w:type="spellStart"/>
                            <w:r w:rsidRPr="00EF7ADD">
                              <w:rPr>
                                <w:rFonts w:ascii="DengXian" w:eastAsia="DengXian" w:hAnsi="DengXian" w:cs="SimSun" w:hint="eastAsia"/>
                                <w:b/>
                                <w:bCs/>
                                <w:sz w:val="16"/>
                                <w:szCs w:val="16"/>
                              </w:rPr>
                              <w:t>HybridVec</w:t>
                            </w:r>
                            <w:proofErr w:type="spellEnd"/>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33.81</w:t>
                            </w:r>
                          </w:p>
                        </w:tc>
                      </w:tr>
                      <w:tr w:rsidR="00790140"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40.53</w:t>
                            </w:r>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67.188</w:t>
                            </w:r>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35.97</w:t>
                            </w:r>
                          </w:p>
                        </w:tc>
                      </w:tr>
                      <w:tr w:rsidR="00790140"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b/>
                                <w:bCs/>
                                <w:sz w:val="16"/>
                                <w:szCs w:val="16"/>
                              </w:rPr>
                            </w:pPr>
                            <w:r w:rsidRPr="00EF7ADD">
                              <w:rPr>
                                <w:rFonts w:ascii="DengXian" w:eastAsia="DengXian" w:hAnsi="DengXian" w:cs="SimSun" w:hint="eastAsia"/>
                                <w:b/>
                                <w:bCs/>
                                <w:sz w:val="16"/>
                                <w:szCs w:val="16"/>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5.01</w:t>
                            </w:r>
                            <w:r w:rsidRPr="00EF7ADD">
                              <w:rPr>
                                <w:rFonts w:ascii="DengXian" w:eastAsia="DengXian" w:hAnsi="DengXian" w:cs="SimSun"/>
                                <w:sz w:val="16"/>
                                <w:szCs w:val="16"/>
                              </w:rPr>
                              <w:t>%</w:t>
                            </w:r>
                          </w:p>
                        </w:tc>
                        <w:tc>
                          <w:tcPr>
                            <w:tcW w:w="1760" w:type="dxa"/>
                            <w:tcBorders>
                              <w:top w:val="nil"/>
                              <w:left w:val="nil"/>
                              <w:bottom w:val="single" w:sz="4" w:space="0" w:color="auto"/>
                              <w:right w:val="single" w:sz="4" w:space="0" w:color="auto"/>
                            </w:tcBorders>
                            <w:shd w:val="clear" w:color="auto" w:fill="auto"/>
                            <w:noWrap/>
                            <w:vAlign w:val="center"/>
                            <w:hideMark/>
                          </w:tcPr>
                          <w:p w:rsidR="00790140" w:rsidRPr="00EF7ADD" w:rsidRDefault="00790140" w:rsidP="00436A48">
                            <w:pPr>
                              <w:jc w:val="center"/>
                              <w:rPr>
                                <w:rFonts w:ascii="DengXian" w:eastAsia="DengXian" w:hAnsi="DengXian" w:cs="SimSun"/>
                                <w:sz w:val="16"/>
                                <w:szCs w:val="16"/>
                              </w:rPr>
                            </w:pPr>
                            <w:r w:rsidRPr="00EF7ADD">
                              <w:rPr>
                                <w:rFonts w:ascii="DengXian" w:eastAsia="DengXian" w:hAnsi="DengXian" w:cs="SimSun" w:hint="eastAsia"/>
                                <w:sz w:val="16"/>
                                <w:szCs w:val="16"/>
                              </w:rPr>
                              <w:t>4.69</w:t>
                            </w:r>
                            <w:r w:rsidRPr="00EF7ADD">
                              <w:rPr>
                                <w:rFonts w:ascii="DengXian" w:eastAsia="DengXian" w:hAnsi="DengXian" w:cs="SimSun"/>
                                <w:sz w:val="16"/>
                                <w:szCs w:val="16"/>
                              </w:rPr>
                              <w:t>%</w:t>
                            </w:r>
                          </w:p>
                        </w:tc>
                      </w:tr>
                    </w:tbl>
                    <w:p w:rsidR="00790140" w:rsidRPr="00187E2F" w:rsidRDefault="00790140" w:rsidP="00182D34">
                      <w:pPr>
                        <w:rPr>
                          <w:sz w:val="16"/>
                          <w:szCs w:val="16"/>
                        </w:rPr>
                      </w:pPr>
                      <w:r w:rsidRPr="00D15BEA">
                        <w:rPr>
                          <w:sz w:val="16"/>
                          <w:szCs w:val="16"/>
                        </w:rPr>
                        <w:t xml:space="preserve">Table </w:t>
                      </w:r>
                      <w:r>
                        <w:rPr>
                          <w:sz w:val="16"/>
                          <w:szCs w:val="16"/>
                        </w:rPr>
                        <w:t>3</w:t>
                      </w:r>
                      <w:r w:rsidRPr="00D15BEA">
                        <w:rPr>
                          <w:sz w:val="16"/>
                          <w:szCs w:val="16"/>
                        </w:rPr>
                        <w:t xml:space="preserve">: </w:t>
                      </w:r>
                      <w:r>
                        <w:rPr>
                          <w:sz w:val="16"/>
                          <w:szCs w:val="16"/>
                        </w:rPr>
                        <w:t>Comparing</w:t>
                      </w:r>
                      <w:r w:rsidRPr="00187E2F">
                        <w:rPr>
                          <w:sz w:val="16"/>
                          <w:szCs w:val="16"/>
                        </w:rPr>
                        <w:t xml:space="preserve"> performance improvements using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HybridVec</w:t>
                      </w:r>
                      <w:proofErr w:type="spellEnd"/>
                      <w:r>
                        <w:rPr>
                          <w:sz w:val="16"/>
                          <w:szCs w:val="16"/>
                        </w:rPr>
                        <w:t xml:space="preserve"> (a combination of Glove and LSTM baseline vectors), trained with Yandex 1M corpus. Note that this is trained for only 185,000 steps since one of our deep learning platforms kept reporting segmentation fault memory problems. We used two deep learning </w:t>
                      </w:r>
                      <w:proofErr w:type="gramStart"/>
                      <w:r>
                        <w:rPr>
                          <w:sz w:val="16"/>
                          <w:szCs w:val="16"/>
                        </w:rPr>
                        <w:t>environment</w:t>
                      </w:r>
                      <w:proofErr w:type="gramEnd"/>
                      <w:r>
                        <w:rPr>
                          <w:sz w:val="16"/>
                          <w:szCs w:val="16"/>
                        </w:rPr>
                        <w:t>, one on cloud and one locally, both with 8G GPU and over 26G RAM. Both comparisons were at step 185,000.</w:t>
                      </w:r>
                    </w:p>
                  </w:txbxContent>
                </v:textbox>
                <w10:wrap type="square" anchorx="margin"/>
              </v:shape>
            </w:pict>
          </mc:Fallback>
        </mc:AlternateContent>
      </w:r>
      <w:proofErr w:type="spellStart"/>
      <w:r w:rsidR="0082350B" w:rsidRPr="00AD382D">
        <w:rPr>
          <w:color w:val="000000" w:themeColor="text1"/>
          <w:sz w:val="20"/>
          <w:szCs w:val="20"/>
        </w:rPr>
        <w:t>HybridVec</w:t>
      </w:r>
      <w:proofErr w:type="spellEnd"/>
      <w:r w:rsidR="0082350B" w:rsidRPr="00AD382D">
        <w:rPr>
          <w:color w:val="000000" w:themeColor="text1"/>
          <w:sz w:val="20"/>
          <w:szCs w:val="20"/>
        </w:rPr>
        <w:t xml:space="preserve"> and </w:t>
      </w:r>
      <w:proofErr w:type="spellStart"/>
      <w:r w:rsidR="0082350B" w:rsidRPr="00AD382D">
        <w:rPr>
          <w:color w:val="000000" w:themeColor="text1"/>
          <w:sz w:val="20"/>
          <w:szCs w:val="20"/>
        </w:rPr>
        <w:t>GloVe</w:t>
      </w:r>
      <w:proofErr w:type="spellEnd"/>
      <w:r w:rsidR="0082350B" w:rsidRPr="00AD382D">
        <w:rPr>
          <w:color w:val="000000" w:themeColor="text1"/>
          <w:sz w:val="20"/>
          <w:szCs w:val="20"/>
        </w:rPr>
        <w:t xml:space="preserve"> only word embeddings</w:t>
      </w:r>
      <w:r w:rsidR="00863F90">
        <w:rPr>
          <w:color w:val="000000" w:themeColor="text1"/>
          <w:sz w:val="20"/>
          <w:szCs w:val="20"/>
        </w:rPr>
        <w:t xml:space="preserve">: </w:t>
      </w:r>
      <w:r w:rsidR="0082350B" w:rsidRPr="00AD382D">
        <w:rPr>
          <w:color w:val="000000" w:themeColor="text1"/>
          <w:sz w:val="20"/>
          <w:szCs w:val="20"/>
        </w:rPr>
        <w:t xml:space="preserve"> train/evaluation</w:t>
      </w:r>
      <w:r w:rsidR="00863F90">
        <w:rPr>
          <w:color w:val="000000" w:themeColor="text1"/>
          <w:sz w:val="20"/>
          <w:szCs w:val="20"/>
        </w:rPr>
        <w:t xml:space="preserve"> accuracy, perplexity and BLEU.</w:t>
      </w:r>
    </w:p>
    <w:p w:rsidR="00863F90" w:rsidRPr="00AD382D" w:rsidRDefault="00863F90" w:rsidP="00C67667">
      <w:pPr>
        <w:ind w:left="-5"/>
        <w:rPr>
          <w:rFonts w:eastAsiaTheme="minorEastAsia"/>
          <w:color w:val="000000" w:themeColor="text1"/>
          <w:sz w:val="20"/>
          <w:szCs w:val="20"/>
        </w:rPr>
      </w:pPr>
    </w:p>
    <w:p w:rsidR="003F593C" w:rsidRDefault="003F593C" w:rsidP="003F593C">
      <w:pPr>
        <w:ind w:left="-5"/>
        <w:rPr>
          <w:color w:val="000000" w:themeColor="text1"/>
          <w:sz w:val="20"/>
          <w:szCs w:val="20"/>
        </w:rPr>
      </w:pPr>
      <w:r w:rsidRPr="00AD382D">
        <w:rPr>
          <w:color w:val="000000" w:themeColor="text1"/>
          <w:sz w:val="20"/>
          <w:szCs w:val="20"/>
        </w:rPr>
        <w:t xml:space="preserve">We implemented our model in </w:t>
      </w:r>
      <w:proofErr w:type="spellStart"/>
      <w:r w:rsidRPr="00AD382D">
        <w:rPr>
          <w:color w:val="000000" w:themeColor="text1"/>
          <w:sz w:val="20"/>
          <w:szCs w:val="20"/>
        </w:rPr>
        <w:t>PyTorch</w:t>
      </w:r>
      <w:proofErr w:type="spellEnd"/>
      <w:r w:rsidRPr="00AD382D">
        <w:rPr>
          <w:color w:val="000000" w:themeColor="text1"/>
          <w:sz w:val="20"/>
          <w:szCs w:val="20"/>
        </w:rPr>
        <w:t xml:space="preserve"> (</w:t>
      </w:r>
      <w:proofErr w:type="spellStart"/>
      <w:r w:rsidRPr="00AD382D">
        <w:rPr>
          <w:color w:val="000000" w:themeColor="text1"/>
          <w:sz w:val="20"/>
          <w:szCs w:val="20"/>
        </w:rPr>
        <w:t>Paszke</w:t>
      </w:r>
      <w:proofErr w:type="spellEnd"/>
      <w:r w:rsidRPr="00AD382D">
        <w:rPr>
          <w:color w:val="000000" w:themeColor="text1"/>
          <w:sz w:val="20"/>
          <w:szCs w:val="20"/>
        </w:rPr>
        <w:t xml:space="preserve"> et al., 2017) and trained using the Adam (</w:t>
      </w:r>
      <w:proofErr w:type="spellStart"/>
      <w:r w:rsidRPr="00AD382D">
        <w:rPr>
          <w:color w:val="000000" w:themeColor="text1"/>
          <w:sz w:val="20"/>
          <w:szCs w:val="20"/>
        </w:rPr>
        <w:t>Kingma</w:t>
      </w:r>
      <w:proofErr w:type="spellEnd"/>
      <w:r w:rsidRPr="00AD382D">
        <w:rPr>
          <w:color w:val="000000" w:themeColor="text1"/>
          <w:sz w:val="20"/>
          <w:szCs w:val="20"/>
        </w:rPr>
        <w:t xml:space="preserve"> and Ba, 2014) optimizer with a learning rate of </w:t>
      </w:r>
      <w:r w:rsidRPr="00AD382D">
        <w:rPr>
          <w:rFonts w:ascii="Cambria" w:eastAsia="Cambria" w:hAnsi="Cambria" w:cs="Cambria"/>
          <w:color w:val="000000" w:themeColor="text1"/>
          <w:sz w:val="20"/>
          <w:szCs w:val="20"/>
        </w:rPr>
        <w:t>0</w:t>
      </w:r>
      <w:r w:rsidRPr="00AD382D">
        <w:rPr>
          <w:rFonts w:ascii="Cambria" w:eastAsia="Cambria" w:hAnsi="Cambria" w:cs="Cambria"/>
          <w:i/>
          <w:color w:val="000000" w:themeColor="text1"/>
          <w:sz w:val="20"/>
          <w:szCs w:val="20"/>
        </w:rPr>
        <w:t>.</w:t>
      </w:r>
      <w:r w:rsidRPr="00AD382D">
        <w:rPr>
          <w:rFonts w:ascii="Cambria" w:eastAsia="Cambria" w:hAnsi="Cambria" w:cs="Cambria"/>
          <w:color w:val="000000" w:themeColor="text1"/>
          <w:sz w:val="20"/>
          <w:szCs w:val="20"/>
        </w:rPr>
        <w:t xml:space="preserve">0001 </w:t>
      </w:r>
      <w:r w:rsidRPr="00AD382D">
        <w:rPr>
          <w:color w:val="000000" w:themeColor="text1"/>
          <w:sz w:val="20"/>
          <w:szCs w:val="20"/>
        </w:rPr>
        <w:t>and a batch size of 64. Due to time limit</w:t>
      </w:r>
      <w:r w:rsidR="00806EBA" w:rsidRPr="00AD382D">
        <w:rPr>
          <w:color w:val="000000" w:themeColor="text1"/>
          <w:sz w:val="20"/>
          <w:szCs w:val="20"/>
        </w:rPr>
        <w:t xml:space="preserve"> and </w:t>
      </w:r>
      <w:r w:rsidR="00856C62" w:rsidRPr="00AD382D">
        <w:rPr>
          <w:color w:val="000000" w:themeColor="text1"/>
          <w:sz w:val="20"/>
          <w:szCs w:val="20"/>
        </w:rPr>
        <w:t xml:space="preserve">lack of </w:t>
      </w:r>
      <w:r w:rsidR="00806EBA" w:rsidRPr="00AD382D">
        <w:rPr>
          <w:color w:val="000000" w:themeColor="text1"/>
          <w:sz w:val="20"/>
          <w:szCs w:val="20"/>
        </w:rPr>
        <w:t>computation resource</w:t>
      </w:r>
      <w:r w:rsidR="00863F90">
        <w:rPr>
          <w:color w:val="000000" w:themeColor="text1"/>
          <w:sz w:val="20"/>
          <w:szCs w:val="20"/>
        </w:rPr>
        <w:t>s,</w:t>
      </w:r>
      <w:r w:rsidRPr="00AD382D">
        <w:rPr>
          <w:color w:val="000000" w:themeColor="text1"/>
          <w:sz w:val="20"/>
          <w:szCs w:val="20"/>
        </w:rPr>
        <w:t xml:space="preserve"> we only </w:t>
      </w:r>
      <w:r w:rsidR="00B56117" w:rsidRPr="00AD382D">
        <w:rPr>
          <w:color w:val="000000" w:themeColor="text1"/>
          <w:sz w:val="20"/>
          <w:szCs w:val="20"/>
        </w:rPr>
        <w:t xml:space="preserve">managed to </w:t>
      </w:r>
      <w:r w:rsidRPr="00AD382D">
        <w:rPr>
          <w:color w:val="000000" w:themeColor="text1"/>
          <w:sz w:val="20"/>
          <w:szCs w:val="20"/>
        </w:rPr>
        <w:t xml:space="preserve">finish </w:t>
      </w:r>
      <w:r w:rsidR="006E42D6" w:rsidRPr="00AD382D">
        <w:rPr>
          <w:color w:val="000000" w:themeColor="text1"/>
          <w:sz w:val="20"/>
          <w:szCs w:val="20"/>
        </w:rPr>
        <w:t>185000</w:t>
      </w:r>
      <w:r w:rsidRPr="00AD382D">
        <w:rPr>
          <w:color w:val="000000" w:themeColor="text1"/>
          <w:sz w:val="20"/>
          <w:szCs w:val="20"/>
        </w:rPr>
        <w:t xml:space="preserve"> </w:t>
      </w:r>
      <w:r w:rsidR="00E91B40" w:rsidRPr="00AD382D">
        <w:rPr>
          <w:color w:val="000000" w:themeColor="text1"/>
          <w:sz w:val="20"/>
          <w:szCs w:val="20"/>
        </w:rPr>
        <w:t>sentences in the training for</w:t>
      </w:r>
      <w:r w:rsidRPr="00AD382D">
        <w:rPr>
          <w:color w:val="000000" w:themeColor="text1"/>
          <w:sz w:val="20"/>
          <w:szCs w:val="20"/>
        </w:rPr>
        <w:t xml:space="preserve"> both </w:t>
      </w:r>
      <w:r w:rsidR="00FE2CB5" w:rsidRPr="00AD382D">
        <w:rPr>
          <w:color w:val="000000" w:themeColor="text1"/>
          <w:sz w:val="20"/>
          <w:szCs w:val="20"/>
        </w:rPr>
        <w:t xml:space="preserve">and it </w:t>
      </w:r>
      <w:r w:rsidR="00863F90">
        <w:rPr>
          <w:color w:val="000000" w:themeColor="text1"/>
          <w:sz w:val="20"/>
          <w:szCs w:val="20"/>
        </w:rPr>
        <w:t xml:space="preserve">presents an initial </w:t>
      </w:r>
      <w:r w:rsidRPr="00AD382D">
        <w:rPr>
          <w:color w:val="000000" w:themeColor="text1"/>
          <w:sz w:val="20"/>
          <w:szCs w:val="20"/>
        </w:rPr>
        <w:t xml:space="preserve">comparison between different word embeddings. Further full training </w:t>
      </w:r>
      <w:r w:rsidR="00B243B9" w:rsidRPr="00AD382D">
        <w:rPr>
          <w:color w:val="000000" w:themeColor="text1"/>
          <w:sz w:val="20"/>
          <w:szCs w:val="20"/>
        </w:rPr>
        <w:t xml:space="preserve">to convergence </w:t>
      </w:r>
      <w:r w:rsidRPr="00AD382D">
        <w:rPr>
          <w:color w:val="000000" w:themeColor="text1"/>
          <w:sz w:val="20"/>
          <w:szCs w:val="20"/>
        </w:rPr>
        <w:t>will be done and different ways of combin</w:t>
      </w:r>
      <w:r w:rsidR="00863F90">
        <w:rPr>
          <w:color w:val="000000" w:themeColor="text1"/>
          <w:sz w:val="20"/>
          <w:szCs w:val="20"/>
        </w:rPr>
        <w:t>ing</w:t>
      </w:r>
      <w:r w:rsidR="00496AD6" w:rsidRPr="00AD382D">
        <w:rPr>
          <w:color w:val="000000" w:themeColor="text1"/>
          <w:sz w:val="20"/>
          <w:szCs w:val="20"/>
        </w:rPr>
        <w:t xml:space="preserve"> </w:t>
      </w:r>
      <w:r w:rsidRPr="00AD382D">
        <w:rPr>
          <w:color w:val="000000" w:themeColor="text1"/>
          <w:sz w:val="20"/>
          <w:szCs w:val="20"/>
        </w:rPr>
        <w:t xml:space="preserve">distributional and definitional word vectors are to be implemented in </w:t>
      </w:r>
      <w:r w:rsidR="00863F90">
        <w:rPr>
          <w:color w:val="000000" w:themeColor="text1"/>
          <w:sz w:val="20"/>
          <w:szCs w:val="20"/>
        </w:rPr>
        <w:t xml:space="preserve">the </w:t>
      </w:r>
      <w:r w:rsidRPr="00AD382D">
        <w:rPr>
          <w:color w:val="000000" w:themeColor="text1"/>
          <w:sz w:val="20"/>
          <w:szCs w:val="20"/>
        </w:rPr>
        <w:t xml:space="preserve">future. </w:t>
      </w:r>
    </w:p>
    <w:p w:rsidR="00844A0A" w:rsidRPr="00AD382D" w:rsidRDefault="00844A0A" w:rsidP="003F593C">
      <w:pPr>
        <w:ind w:left="-5"/>
        <w:rPr>
          <w:color w:val="000000" w:themeColor="text1"/>
          <w:sz w:val="20"/>
          <w:szCs w:val="20"/>
        </w:rPr>
      </w:pPr>
    </w:p>
    <w:p w:rsidR="006F1E54" w:rsidRPr="00844A0A" w:rsidRDefault="00644EEA" w:rsidP="006F1E54">
      <w:pPr>
        <w:pStyle w:val="Heading1"/>
        <w:spacing w:after="117"/>
        <w:ind w:left="344" w:hanging="359"/>
        <w:rPr>
          <w:b/>
          <w:color w:val="000000" w:themeColor="text1"/>
          <w:szCs w:val="24"/>
        </w:rPr>
      </w:pPr>
      <w:r w:rsidRPr="00844A0A">
        <w:rPr>
          <w:rFonts w:hint="eastAsia"/>
          <w:b/>
          <w:color w:val="000000" w:themeColor="text1"/>
          <w:szCs w:val="24"/>
        </w:rPr>
        <w:t>D</w:t>
      </w:r>
      <w:r w:rsidRPr="00844A0A">
        <w:rPr>
          <w:b/>
          <w:color w:val="000000" w:themeColor="text1"/>
          <w:szCs w:val="24"/>
        </w:rPr>
        <w:t>iscussion</w:t>
      </w:r>
    </w:p>
    <w:p w:rsidR="009B1097" w:rsidRPr="00AD382D" w:rsidRDefault="00790140" w:rsidP="001658D7">
      <w:pPr>
        <w:spacing w:after="349"/>
        <w:ind w:left="-5"/>
        <w:rPr>
          <w:rFonts w:eastAsiaTheme="minorEastAsia"/>
          <w:color w:val="000000" w:themeColor="text1"/>
          <w:sz w:val="20"/>
          <w:szCs w:val="20"/>
        </w:rPr>
      </w:pPr>
      <w:r>
        <w:rPr>
          <w:color w:val="000000" w:themeColor="text1"/>
          <w:sz w:val="20"/>
          <w:szCs w:val="20"/>
        </w:rPr>
        <w:t>Using different input and output embeddings</w:t>
      </w:r>
      <w:r w:rsidR="00FA65C2" w:rsidRPr="00AD382D">
        <w:rPr>
          <w:color w:val="000000" w:themeColor="text1"/>
          <w:sz w:val="20"/>
          <w:szCs w:val="20"/>
        </w:rPr>
        <w:t xml:space="preserve"> </w:t>
      </w:r>
      <w:r>
        <w:rPr>
          <w:color w:val="000000" w:themeColor="text1"/>
          <w:sz w:val="20"/>
          <w:szCs w:val="20"/>
        </w:rPr>
        <w:t>is a possible cause of overfitting within our models</w:t>
      </w:r>
      <w:r w:rsidR="00FA65C2" w:rsidRPr="00AD382D">
        <w:rPr>
          <w:color w:val="000000" w:themeColor="text1"/>
          <w:sz w:val="20"/>
          <w:szCs w:val="20"/>
        </w:rPr>
        <w:t>; a unique word embedding matrix is an alternative to be explored in future experiments.</w:t>
      </w:r>
      <w:r w:rsidR="0077511C" w:rsidRPr="00AD382D">
        <w:rPr>
          <w:color w:val="000000" w:themeColor="text1"/>
          <w:sz w:val="20"/>
          <w:szCs w:val="20"/>
        </w:rPr>
        <w:t xml:space="preserve"> </w:t>
      </w:r>
      <w:r w:rsidR="00C27C08">
        <w:rPr>
          <w:color w:val="000000" w:themeColor="text1"/>
          <w:sz w:val="20"/>
          <w:szCs w:val="20"/>
        </w:rPr>
        <w:t xml:space="preserve">More time would also allow for the ability to finish testing the VAE model. </w:t>
      </w:r>
      <w:r w:rsidR="001B62B2" w:rsidRPr="00AD382D">
        <w:rPr>
          <w:color w:val="000000" w:themeColor="text1"/>
          <w:sz w:val="20"/>
          <w:szCs w:val="20"/>
        </w:rPr>
        <w:t>W</w:t>
      </w:r>
      <w:r w:rsidR="00FA65C2" w:rsidRPr="00AD382D">
        <w:rPr>
          <w:color w:val="000000" w:themeColor="text1"/>
          <w:sz w:val="20"/>
          <w:szCs w:val="20"/>
        </w:rPr>
        <w:t xml:space="preserve">ord definitions, mainly </w:t>
      </w:r>
      <w:r w:rsidR="00C10C81" w:rsidRPr="00AD382D">
        <w:rPr>
          <w:color w:val="000000" w:themeColor="text1"/>
          <w:sz w:val="20"/>
          <w:szCs w:val="20"/>
        </w:rPr>
        <w:t xml:space="preserve">generated </w:t>
      </w:r>
      <w:r w:rsidR="00FA65C2" w:rsidRPr="00AD382D">
        <w:rPr>
          <w:color w:val="000000" w:themeColor="text1"/>
          <w:sz w:val="20"/>
          <w:szCs w:val="20"/>
        </w:rPr>
        <w:t xml:space="preserve">from dictionaries, are more rigorously defined and </w:t>
      </w:r>
      <w:r>
        <w:rPr>
          <w:color w:val="000000" w:themeColor="text1"/>
          <w:sz w:val="20"/>
          <w:szCs w:val="20"/>
        </w:rPr>
        <w:t>lack</w:t>
      </w:r>
      <w:r w:rsidR="00FA65C2" w:rsidRPr="00AD382D">
        <w:rPr>
          <w:color w:val="000000" w:themeColor="text1"/>
          <w:sz w:val="20"/>
          <w:szCs w:val="20"/>
        </w:rPr>
        <w:t xml:space="preserve"> </w:t>
      </w:r>
      <w:r>
        <w:rPr>
          <w:color w:val="000000" w:themeColor="text1"/>
          <w:sz w:val="20"/>
          <w:szCs w:val="20"/>
        </w:rPr>
        <w:t>the variation required to capture real word semantic information</w:t>
      </w:r>
      <w:r w:rsidR="00FA65C2" w:rsidRPr="00AD382D">
        <w:rPr>
          <w:color w:val="000000" w:themeColor="text1"/>
          <w:sz w:val="20"/>
          <w:szCs w:val="20"/>
        </w:rPr>
        <w:t xml:space="preserve">. Future studies </w:t>
      </w:r>
      <w:r w:rsidR="00742B0B" w:rsidRPr="00AD382D">
        <w:rPr>
          <w:color w:val="000000" w:themeColor="text1"/>
          <w:sz w:val="20"/>
          <w:szCs w:val="20"/>
        </w:rPr>
        <w:t xml:space="preserve">are </w:t>
      </w:r>
      <w:r w:rsidR="00FA65C2" w:rsidRPr="00AD382D">
        <w:rPr>
          <w:color w:val="000000" w:themeColor="text1"/>
          <w:sz w:val="20"/>
          <w:szCs w:val="20"/>
        </w:rPr>
        <w:t>need</w:t>
      </w:r>
      <w:r w:rsidR="00742B0B" w:rsidRPr="00AD382D">
        <w:rPr>
          <w:color w:val="000000" w:themeColor="text1"/>
          <w:sz w:val="20"/>
          <w:szCs w:val="20"/>
        </w:rPr>
        <w:t>ed</w:t>
      </w:r>
      <w:r w:rsidR="00EA6B39" w:rsidRPr="00AD382D">
        <w:rPr>
          <w:color w:val="000000" w:themeColor="text1"/>
          <w:sz w:val="20"/>
          <w:szCs w:val="20"/>
        </w:rPr>
        <w:t xml:space="preserve"> </w:t>
      </w:r>
      <w:r w:rsidR="002B67C6" w:rsidRPr="00AD382D">
        <w:rPr>
          <w:color w:val="000000" w:themeColor="text1"/>
          <w:sz w:val="20"/>
          <w:szCs w:val="20"/>
        </w:rPr>
        <w:t xml:space="preserve">to use </w:t>
      </w:r>
      <w:r w:rsidR="00FA65C2" w:rsidRPr="00AD382D">
        <w:rPr>
          <w:color w:val="000000" w:themeColor="text1"/>
          <w:sz w:val="20"/>
          <w:szCs w:val="20"/>
        </w:rPr>
        <w:t>a broader text source</w:t>
      </w:r>
      <w:r w:rsidR="000C5FB4" w:rsidRPr="00AD382D">
        <w:rPr>
          <w:color w:val="000000" w:themeColor="text1"/>
          <w:sz w:val="20"/>
          <w:szCs w:val="20"/>
        </w:rPr>
        <w:t xml:space="preserve"> in the train</w:t>
      </w:r>
      <w:r>
        <w:rPr>
          <w:color w:val="000000" w:themeColor="text1"/>
          <w:sz w:val="20"/>
          <w:szCs w:val="20"/>
        </w:rPr>
        <w:t>ing</w:t>
      </w:r>
      <w:r w:rsidR="00FA65C2" w:rsidRPr="00AD382D">
        <w:rPr>
          <w:color w:val="000000" w:themeColor="text1"/>
          <w:sz w:val="20"/>
          <w:szCs w:val="20"/>
        </w:rPr>
        <w:t>.</w:t>
      </w:r>
      <w:r w:rsidR="008C1165" w:rsidRPr="00AD382D">
        <w:rPr>
          <w:color w:val="000000" w:themeColor="text1"/>
          <w:sz w:val="20"/>
          <w:szCs w:val="20"/>
        </w:rPr>
        <w:t xml:space="preserve"> </w:t>
      </w:r>
      <w:r w:rsidR="002D2D6C" w:rsidRPr="00AD382D">
        <w:rPr>
          <w:color w:val="000000" w:themeColor="text1"/>
          <w:sz w:val="20"/>
          <w:szCs w:val="20"/>
        </w:rPr>
        <w:t xml:space="preserve"> Due to lack of computation resource</w:t>
      </w:r>
      <w:r>
        <w:rPr>
          <w:color w:val="000000" w:themeColor="text1"/>
          <w:sz w:val="20"/>
          <w:szCs w:val="20"/>
        </w:rPr>
        <w:t>s</w:t>
      </w:r>
      <w:r w:rsidR="002D2D6C" w:rsidRPr="00AD382D">
        <w:rPr>
          <w:color w:val="000000" w:themeColor="text1"/>
          <w:sz w:val="20"/>
          <w:szCs w:val="20"/>
        </w:rPr>
        <w:t xml:space="preserve">, </w:t>
      </w:r>
      <w:r>
        <w:rPr>
          <w:color w:val="000000" w:themeColor="text1"/>
          <w:sz w:val="20"/>
          <w:szCs w:val="20"/>
        </w:rPr>
        <w:t>the extrinsic</w:t>
      </w:r>
      <w:r w:rsidR="00DF6A42" w:rsidRPr="00AD382D">
        <w:rPr>
          <w:color w:val="000000" w:themeColor="text1"/>
          <w:sz w:val="20"/>
          <w:szCs w:val="20"/>
        </w:rPr>
        <w:t xml:space="preserve"> training has </w:t>
      </w:r>
      <w:r>
        <w:rPr>
          <w:color w:val="000000" w:themeColor="text1"/>
          <w:sz w:val="20"/>
          <w:szCs w:val="20"/>
        </w:rPr>
        <w:t xml:space="preserve">not fully </w:t>
      </w:r>
      <w:r w:rsidR="00DF6A42" w:rsidRPr="00AD382D">
        <w:rPr>
          <w:color w:val="000000" w:themeColor="text1"/>
          <w:sz w:val="20"/>
          <w:szCs w:val="20"/>
        </w:rPr>
        <w:t xml:space="preserve">converged, </w:t>
      </w:r>
      <w:r>
        <w:rPr>
          <w:color w:val="000000" w:themeColor="text1"/>
          <w:sz w:val="20"/>
          <w:szCs w:val="20"/>
        </w:rPr>
        <w:t>so the full</w:t>
      </w:r>
      <w:r w:rsidR="004B5E10" w:rsidRPr="00AD382D">
        <w:rPr>
          <w:color w:val="000000" w:themeColor="text1"/>
          <w:sz w:val="20"/>
          <w:szCs w:val="20"/>
        </w:rPr>
        <w:t xml:space="preserve"> exploration of </w:t>
      </w:r>
      <w:proofErr w:type="spellStart"/>
      <w:r w:rsidR="004B5E10" w:rsidRPr="00AD382D">
        <w:rPr>
          <w:color w:val="000000" w:themeColor="text1"/>
          <w:sz w:val="20"/>
          <w:szCs w:val="20"/>
        </w:rPr>
        <w:t>HybridVec</w:t>
      </w:r>
      <w:proofErr w:type="spellEnd"/>
      <w:r w:rsidR="004B5E10" w:rsidRPr="00AD382D">
        <w:rPr>
          <w:color w:val="000000" w:themeColor="text1"/>
          <w:sz w:val="20"/>
          <w:szCs w:val="20"/>
        </w:rPr>
        <w:t xml:space="preserve"> impact on downstream tasks</w:t>
      </w:r>
      <w:r>
        <w:rPr>
          <w:color w:val="000000" w:themeColor="text1"/>
          <w:sz w:val="20"/>
          <w:szCs w:val="20"/>
        </w:rPr>
        <w:t xml:space="preserve"> is not complete</w:t>
      </w:r>
      <w:r w:rsidR="004B5E10" w:rsidRPr="00AD382D">
        <w:rPr>
          <w:color w:val="000000" w:themeColor="text1"/>
          <w:sz w:val="20"/>
          <w:szCs w:val="20"/>
        </w:rPr>
        <w:t>.</w:t>
      </w:r>
      <w:r w:rsidR="009A70D6" w:rsidRPr="00AD382D">
        <w:rPr>
          <w:color w:val="000000" w:themeColor="text1"/>
          <w:sz w:val="20"/>
          <w:szCs w:val="20"/>
        </w:rPr>
        <w:t xml:space="preserve"> </w:t>
      </w:r>
    </w:p>
    <w:p w:rsidR="009B1097" w:rsidRPr="00844A0A" w:rsidRDefault="00B327CC" w:rsidP="00677584">
      <w:pPr>
        <w:pStyle w:val="Heading1"/>
        <w:spacing w:after="117"/>
        <w:ind w:left="344" w:hanging="359"/>
        <w:rPr>
          <w:b/>
          <w:color w:val="000000" w:themeColor="text1"/>
          <w:szCs w:val="24"/>
        </w:rPr>
      </w:pPr>
      <w:r w:rsidRPr="00844A0A">
        <w:rPr>
          <w:b/>
          <w:color w:val="000000" w:themeColor="text1"/>
          <w:szCs w:val="24"/>
        </w:rPr>
        <w:t>Conclusion</w:t>
      </w:r>
    </w:p>
    <w:p w:rsidR="009B1097" w:rsidRPr="00AD382D" w:rsidRDefault="00C87E93">
      <w:pPr>
        <w:spacing w:after="289"/>
        <w:ind w:left="-5"/>
        <w:rPr>
          <w:color w:val="000000" w:themeColor="text1"/>
          <w:sz w:val="20"/>
          <w:szCs w:val="20"/>
        </w:rPr>
      </w:pPr>
      <w:r w:rsidRPr="00AD382D">
        <w:rPr>
          <w:color w:val="000000" w:themeColor="text1"/>
          <w:sz w:val="20"/>
          <w:szCs w:val="20"/>
        </w:rPr>
        <w:t>D</w:t>
      </w:r>
      <w:r w:rsidR="00B327CC" w:rsidRPr="00AD382D">
        <w:rPr>
          <w:color w:val="000000" w:themeColor="text1"/>
          <w:sz w:val="20"/>
          <w:szCs w:val="20"/>
        </w:rPr>
        <w:t xml:space="preserve">efinitional embeddings </w:t>
      </w:r>
      <w:r w:rsidR="00CC3AC2">
        <w:rPr>
          <w:color w:val="000000" w:themeColor="text1"/>
          <w:sz w:val="20"/>
          <w:szCs w:val="20"/>
        </w:rPr>
        <w:t>are</w:t>
      </w:r>
      <w:r w:rsidR="00B327CC" w:rsidRPr="00AD382D">
        <w:rPr>
          <w:color w:val="000000" w:themeColor="text1"/>
          <w:sz w:val="20"/>
          <w:szCs w:val="20"/>
        </w:rPr>
        <w:t xml:space="preserve"> </w:t>
      </w:r>
      <w:r w:rsidR="00234031" w:rsidRPr="00AD382D">
        <w:rPr>
          <w:color w:val="000000" w:themeColor="text1"/>
          <w:sz w:val="20"/>
          <w:szCs w:val="20"/>
        </w:rPr>
        <w:t>fascinating</w:t>
      </w:r>
      <w:r w:rsidR="00CC3AC2">
        <w:rPr>
          <w:color w:val="000000" w:themeColor="text1"/>
          <w:sz w:val="20"/>
          <w:szCs w:val="20"/>
        </w:rPr>
        <w:t xml:space="preserve">, although rarely </w:t>
      </w:r>
      <w:r w:rsidR="00DC16D6" w:rsidRPr="00AD382D">
        <w:rPr>
          <w:color w:val="000000" w:themeColor="text1"/>
          <w:sz w:val="20"/>
          <w:szCs w:val="20"/>
        </w:rPr>
        <w:t>studied</w:t>
      </w:r>
      <w:r w:rsidR="00530133" w:rsidRPr="00AD382D">
        <w:rPr>
          <w:color w:val="000000" w:themeColor="text1"/>
          <w:sz w:val="20"/>
          <w:szCs w:val="20"/>
        </w:rPr>
        <w:t xml:space="preserve"> by researchers</w:t>
      </w:r>
      <w:r w:rsidR="00DC16D6" w:rsidRPr="00AD382D">
        <w:rPr>
          <w:color w:val="000000" w:themeColor="text1"/>
          <w:sz w:val="20"/>
          <w:szCs w:val="20"/>
        </w:rPr>
        <w:t xml:space="preserve">, </w:t>
      </w:r>
      <w:r w:rsidR="00CC3AC2">
        <w:rPr>
          <w:color w:val="000000" w:themeColor="text1"/>
          <w:sz w:val="20"/>
          <w:szCs w:val="20"/>
        </w:rPr>
        <w:t>for their</w:t>
      </w:r>
      <w:r w:rsidR="00E52CA9" w:rsidRPr="00AD382D">
        <w:rPr>
          <w:color w:val="000000" w:themeColor="text1"/>
          <w:sz w:val="20"/>
          <w:szCs w:val="20"/>
        </w:rPr>
        <w:t xml:space="preserve"> </w:t>
      </w:r>
      <w:r w:rsidR="00B327CC" w:rsidRPr="00AD382D">
        <w:rPr>
          <w:color w:val="000000" w:themeColor="text1"/>
          <w:sz w:val="20"/>
          <w:szCs w:val="20"/>
        </w:rPr>
        <w:t>potential</w:t>
      </w:r>
      <w:r w:rsidR="00CC3AC2">
        <w:rPr>
          <w:color w:val="000000" w:themeColor="text1"/>
          <w:sz w:val="20"/>
          <w:szCs w:val="20"/>
        </w:rPr>
        <w:t xml:space="preserve"> </w:t>
      </w:r>
      <w:r w:rsidR="00EB370F" w:rsidRPr="00AD382D">
        <w:rPr>
          <w:color w:val="000000" w:themeColor="text1"/>
          <w:sz w:val="20"/>
          <w:szCs w:val="20"/>
        </w:rPr>
        <w:t>in</w:t>
      </w:r>
      <w:r w:rsidR="00F209E3" w:rsidRPr="00AD382D">
        <w:rPr>
          <w:color w:val="000000" w:themeColor="text1"/>
          <w:sz w:val="20"/>
          <w:szCs w:val="20"/>
        </w:rPr>
        <w:t xml:space="preserve"> capturing</w:t>
      </w:r>
      <w:r w:rsidR="00BC0BC3" w:rsidRPr="00AD382D">
        <w:rPr>
          <w:color w:val="000000" w:themeColor="text1"/>
          <w:sz w:val="20"/>
          <w:szCs w:val="20"/>
        </w:rPr>
        <w:t xml:space="preserve"> </w:t>
      </w:r>
      <w:r w:rsidR="00EB370F" w:rsidRPr="00AD382D">
        <w:rPr>
          <w:color w:val="000000" w:themeColor="text1"/>
          <w:sz w:val="20"/>
          <w:szCs w:val="20"/>
        </w:rPr>
        <w:t xml:space="preserve">complementary </w:t>
      </w:r>
      <w:r w:rsidR="00CC3AC2">
        <w:rPr>
          <w:color w:val="000000" w:themeColor="text1"/>
          <w:sz w:val="20"/>
          <w:szCs w:val="20"/>
        </w:rPr>
        <w:t xml:space="preserve">semantic </w:t>
      </w:r>
      <w:r w:rsidR="00084CA8" w:rsidRPr="00AD382D">
        <w:rPr>
          <w:color w:val="000000" w:themeColor="text1"/>
          <w:sz w:val="20"/>
          <w:szCs w:val="20"/>
        </w:rPr>
        <w:t xml:space="preserve">information </w:t>
      </w:r>
      <w:r w:rsidR="00CC3AC2">
        <w:rPr>
          <w:color w:val="000000" w:themeColor="text1"/>
          <w:sz w:val="20"/>
          <w:szCs w:val="20"/>
        </w:rPr>
        <w:t>when combined with</w:t>
      </w:r>
      <w:r w:rsidR="00597BD2" w:rsidRPr="00AD382D">
        <w:rPr>
          <w:color w:val="000000" w:themeColor="text1"/>
          <w:sz w:val="20"/>
          <w:szCs w:val="20"/>
        </w:rPr>
        <w:t xml:space="preserve"> traditional</w:t>
      </w:r>
      <w:r w:rsidR="00B327CC" w:rsidRPr="00AD382D">
        <w:rPr>
          <w:color w:val="000000" w:themeColor="text1"/>
          <w:sz w:val="20"/>
          <w:szCs w:val="20"/>
        </w:rPr>
        <w:t xml:space="preserve"> distributional word embeddings. We aimed to explore whether encoding this different source of information could add to the representational power of current methods </w:t>
      </w:r>
      <w:r w:rsidR="00CC3AC2">
        <w:rPr>
          <w:color w:val="000000" w:themeColor="text1"/>
          <w:sz w:val="20"/>
          <w:szCs w:val="20"/>
        </w:rPr>
        <w:t>in</w:t>
      </w:r>
      <w:r w:rsidR="00B327CC" w:rsidRPr="00AD382D">
        <w:rPr>
          <w:color w:val="000000" w:themeColor="text1"/>
          <w:sz w:val="20"/>
          <w:szCs w:val="20"/>
        </w:rPr>
        <w:t xml:space="preserve"> embedding words.</w:t>
      </w:r>
    </w:p>
    <w:p w:rsidR="006F7C09" w:rsidRPr="00AD382D" w:rsidRDefault="00B327CC" w:rsidP="009B2ABA">
      <w:pPr>
        <w:spacing w:after="316"/>
        <w:ind w:left="-5"/>
        <w:rPr>
          <w:color w:val="000000" w:themeColor="text1"/>
          <w:sz w:val="20"/>
          <w:szCs w:val="20"/>
        </w:rPr>
      </w:pPr>
      <w:r w:rsidRPr="00AD382D">
        <w:rPr>
          <w:color w:val="000000" w:themeColor="text1"/>
          <w:sz w:val="20"/>
          <w:szCs w:val="20"/>
        </w:rPr>
        <w:t xml:space="preserve">Our experiments showed that </w:t>
      </w:r>
      <w:r w:rsidR="00CC3AC2">
        <w:rPr>
          <w:color w:val="000000" w:themeColor="text1"/>
          <w:sz w:val="20"/>
          <w:szCs w:val="20"/>
        </w:rPr>
        <w:t>an</w:t>
      </w:r>
      <w:r w:rsidRPr="00AD382D">
        <w:rPr>
          <w:color w:val="000000" w:themeColor="text1"/>
          <w:sz w:val="20"/>
          <w:szCs w:val="20"/>
        </w:rPr>
        <w:t xml:space="preserve"> </w:t>
      </w:r>
      <w:r w:rsidR="001A4875" w:rsidRPr="00AD382D">
        <w:rPr>
          <w:color w:val="000000" w:themeColor="text1"/>
          <w:sz w:val="20"/>
          <w:szCs w:val="20"/>
        </w:rPr>
        <w:t xml:space="preserve">LSTM baseline </w:t>
      </w:r>
      <w:r w:rsidRPr="00AD382D">
        <w:rPr>
          <w:color w:val="000000" w:themeColor="text1"/>
          <w:sz w:val="20"/>
          <w:szCs w:val="20"/>
        </w:rPr>
        <w:t xml:space="preserve">autoencoder approach is intrinsically successful at constructing word embeddings </w:t>
      </w:r>
      <w:r w:rsidR="00CC3AC2">
        <w:rPr>
          <w:color w:val="000000" w:themeColor="text1"/>
          <w:sz w:val="20"/>
          <w:szCs w:val="20"/>
        </w:rPr>
        <w:t>at a</w:t>
      </w:r>
      <w:r w:rsidR="00BA0937" w:rsidRPr="00AD382D">
        <w:rPr>
          <w:color w:val="000000" w:themeColor="text1"/>
          <w:sz w:val="20"/>
          <w:szCs w:val="20"/>
        </w:rPr>
        <w:t xml:space="preserve"> level </w:t>
      </w:r>
      <w:r w:rsidR="00CC3AC2">
        <w:rPr>
          <w:color w:val="000000" w:themeColor="text1"/>
          <w:sz w:val="20"/>
          <w:szCs w:val="20"/>
        </w:rPr>
        <w:t xml:space="preserve">roughly </w:t>
      </w:r>
      <w:proofErr w:type="gramStart"/>
      <w:r w:rsidR="00CC3AC2">
        <w:rPr>
          <w:color w:val="000000" w:themeColor="text1"/>
          <w:sz w:val="20"/>
          <w:szCs w:val="20"/>
        </w:rPr>
        <w:t>similar to</w:t>
      </w:r>
      <w:proofErr w:type="gramEnd"/>
      <w:r w:rsidR="00CC3AC2">
        <w:rPr>
          <w:color w:val="000000" w:themeColor="text1"/>
          <w:sz w:val="20"/>
          <w:szCs w:val="20"/>
        </w:rPr>
        <w:t xml:space="preserve"> </w:t>
      </w:r>
      <w:r w:rsidR="00BA0937" w:rsidRPr="00AD382D">
        <w:rPr>
          <w:color w:val="000000" w:themeColor="text1"/>
          <w:sz w:val="20"/>
          <w:szCs w:val="20"/>
        </w:rPr>
        <w:t>distributional embeddings</w:t>
      </w:r>
      <w:r w:rsidR="00D8548C" w:rsidRPr="00AD382D">
        <w:rPr>
          <w:color w:val="000000" w:themeColor="text1"/>
          <w:sz w:val="20"/>
          <w:szCs w:val="20"/>
        </w:rPr>
        <w:t xml:space="preserve">. </w:t>
      </w:r>
      <w:r w:rsidRPr="00AD382D">
        <w:rPr>
          <w:color w:val="000000" w:themeColor="text1"/>
          <w:sz w:val="20"/>
          <w:szCs w:val="20"/>
        </w:rPr>
        <w:t>However, examining the t-SNE visualizations showed that the learn</w:t>
      </w:r>
      <w:r w:rsidR="00487724" w:rsidRPr="00AD382D">
        <w:rPr>
          <w:color w:val="000000" w:themeColor="text1"/>
          <w:sz w:val="20"/>
          <w:szCs w:val="20"/>
        </w:rPr>
        <w:t>ed</w:t>
      </w:r>
      <w:r w:rsidRPr="00AD382D">
        <w:rPr>
          <w:color w:val="000000" w:themeColor="text1"/>
          <w:sz w:val="20"/>
          <w:szCs w:val="20"/>
        </w:rPr>
        <w:t xml:space="preserve"> definitional embeddings for the </w:t>
      </w:r>
      <w:r w:rsidR="004A65DB" w:rsidRPr="00AD382D">
        <w:rPr>
          <w:color w:val="000000" w:themeColor="text1"/>
          <w:sz w:val="20"/>
          <w:szCs w:val="20"/>
        </w:rPr>
        <w:t xml:space="preserve">LSTM </w:t>
      </w:r>
      <w:r w:rsidR="00080968" w:rsidRPr="00AD382D">
        <w:rPr>
          <w:color w:val="000000" w:themeColor="text1"/>
          <w:sz w:val="20"/>
          <w:szCs w:val="20"/>
        </w:rPr>
        <w:t xml:space="preserve">baseline </w:t>
      </w:r>
      <w:r w:rsidRPr="00AD382D">
        <w:rPr>
          <w:color w:val="000000" w:themeColor="text1"/>
          <w:sz w:val="20"/>
          <w:szCs w:val="20"/>
        </w:rPr>
        <w:t>model</w:t>
      </w:r>
      <w:r w:rsidR="00CC3AC2">
        <w:rPr>
          <w:color w:val="000000" w:themeColor="text1"/>
          <w:sz w:val="20"/>
          <w:szCs w:val="20"/>
        </w:rPr>
        <w:t xml:space="preserve"> tend</w:t>
      </w:r>
      <w:r w:rsidR="004E1B95" w:rsidRPr="00AD382D">
        <w:rPr>
          <w:color w:val="000000" w:themeColor="text1"/>
          <w:sz w:val="20"/>
          <w:szCs w:val="20"/>
        </w:rPr>
        <w:t xml:space="preserve"> to </w:t>
      </w:r>
      <w:r w:rsidR="005D6C61" w:rsidRPr="00AD382D">
        <w:rPr>
          <w:color w:val="000000" w:themeColor="text1"/>
          <w:sz w:val="20"/>
          <w:szCs w:val="20"/>
        </w:rPr>
        <w:t>cluster in a small number of groups</w:t>
      </w:r>
      <w:r w:rsidRPr="00AD382D">
        <w:rPr>
          <w:color w:val="000000" w:themeColor="text1"/>
          <w:sz w:val="20"/>
          <w:szCs w:val="20"/>
        </w:rPr>
        <w:t xml:space="preserve">, suggesting </w:t>
      </w:r>
      <w:r w:rsidR="00F94A6C" w:rsidRPr="00AD382D">
        <w:rPr>
          <w:color w:val="000000" w:themeColor="text1"/>
          <w:sz w:val="20"/>
          <w:szCs w:val="20"/>
        </w:rPr>
        <w:t>insufficiency in representing more subtle word meanings in natural language.</w:t>
      </w:r>
      <w:r w:rsidRPr="00AD382D">
        <w:rPr>
          <w:color w:val="000000" w:themeColor="text1"/>
          <w:sz w:val="20"/>
          <w:szCs w:val="20"/>
        </w:rPr>
        <w:t xml:space="preserve"> </w:t>
      </w:r>
      <w:r w:rsidR="00436189" w:rsidRPr="00AD382D">
        <w:rPr>
          <w:color w:val="000000" w:themeColor="text1"/>
          <w:sz w:val="20"/>
          <w:szCs w:val="20"/>
        </w:rPr>
        <w:t>Furthermore,</w:t>
      </w:r>
      <w:r w:rsidR="00AF72FE" w:rsidRPr="00AD382D">
        <w:rPr>
          <w:color w:val="000000" w:themeColor="text1"/>
          <w:sz w:val="20"/>
          <w:szCs w:val="20"/>
        </w:rPr>
        <w:t xml:space="preserve"> by observing validation dataset</w:t>
      </w:r>
      <w:r w:rsidR="00CC3AC2">
        <w:rPr>
          <w:color w:val="000000" w:themeColor="text1"/>
          <w:sz w:val="20"/>
          <w:szCs w:val="20"/>
        </w:rPr>
        <w:t>s</w:t>
      </w:r>
      <w:r w:rsidR="00AF72FE" w:rsidRPr="00AD382D">
        <w:rPr>
          <w:color w:val="000000" w:themeColor="text1"/>
          <w:sz w:val="20"/>
          <w:szCs w:val="20"/>
        </w:rPr>
        <w:t xml:space="preserve"> in intrinsic evaluation</w:t>
      </w:r>
      <w:r w:rsidR="00CC3AC2">
        <w:rPr>
          <w:color w:val="000000" w:themeColor="text1"/>
          <w:sz w:val="20"/>
          <w:szCs w:val="20"/>
        </w:rPr>
        <w:t xml:space="preserve">, it is apparent </w:t>
      </w:r>
      <w:r w:rsidR="00AF72FE" w:rsidRPr="00AD382D">
        <w:rPr>
          <w:color w:val="000000" w:themeColor="text1"/>
          <w:sz w:val="20"/>
          <w:szCs w:val="20"/>
        </w:rPr>
        <w:t xml:space="preserve">that the overall feature space of definitional word vectors is much smaller than </w:t>
      </w:r>
      <w:proofErr w:type="spellStart"/>
      <w:r w:rsidR="00AF72FE" w:rsidRPr="00AD382D">
        <w:rPr>
          <w:color w:val="000000" w:themeColor="text1"/>
          <w:sz w:val="20"/>
          <w:szCs w:val="20"/>
        </w:rPr>
        <w:t>GloVe</w:t>
      </w:r>
      <w:proofErr w:type="spellEnd"/>
      <w:r w:rsidR="00E735F0">
        <w:rPr>
          <w:color w:val="000000" w:themeColor="text1"/>
          <w:sz w:val="20"/>
          <w:szCs w:val="20"/>
        </w:rPr>
        <w:t xml:space="preserve">. </w:t>
      </w:r>
      <w:r w:rsidR="006E7720" w:rsidRPr="00AD382D">
        <w:rPr>
          <w:color w:val="000000" w:themeColor="text1"/>
          <w:sz w:val="20"/>
          <w:szCs w:val="20"/>
        </w:rPr>
        <w:t xml:space="preserve">Further study on </w:t>
      </w:r>
      <w:r w:rsidR="00C9663A" w:rsidRPr="00AD382D">
        <w:rPr>
          <w:color w:val="000000" w:themeColor="text1"/>
          <w:sz w:val="20"/>
          <w:szCs w:val="20"/>
        </w:rPr>
        <w:t xml:space="preserve">these clusters </w:t>
      </w:r>
      <w:r w:rsidR="00E735F0">
        <w:rPr>
          <w:color w:val="000000" w:themeColor="text1"/>
          <w:sz w:val="20"/>
          <w:szCs w:val="20"/>
        </w:rPr>
        <w:t>is to</w:t>
      </w:r>
      <w:r w:rsidR="00C9663A" w:rsidRPr="00AD382D">
        <w:rPr>
          <w:color w:val="000000" w:themeColor="text1"/>
          <w:sz w:val="20"/>
          <w:szCs w:val="20"/>
        </w:rPr>
        <w:t xml:space="preserve"> be explored in future work. </w:t>
      </w:r>
    </w:p>
    <w:p w:rsidR="00D177CA" w:rsidRDefault="006F7C09" w:rsidP="00D177CA">
      <w:pPr>
        <w:spacing w:after="316"/>
        <w:ind w:left="-5"/>
        <w:rPr>
          <w:color w:val="000000" w:themeColor="text1"/>
          <w:sz w:val="20"/>
          <w:szCs w:val="20"/>
        </w:rPr>
      </w:pPr>
      <w:r w:rsidRPr="00AD382D">
        <w:rPr>
          <w:color w:val="000000" w:themeColor="text1"/>
          <w:sz w:val="20"/>
          <w:szCs w:val="20"/>
        </w:rPr>
        <w:t>Extrinsic</w:t>
      </w:r>
      <w:r w:rsidR="000F7732" w:rsidRPr="00AD382D">
        <w:rPr>
          <w:color w:val="000000" w:themeColor="text1"/>
          <w:sz w:val="20"/>
          <w:szCs w:val="20"/>
        </w:rPr>
        <w:t xml:space="preserve"> evaluation </w:t>
      </w:r>
      <w:r w:rsidR="00EF311C" w:rsidRPr="00AD382D">
        <w:rPr>
          <w:color w:val="000000" w:themeColor="text1"/>
          <w:sz w:val="20"/>
          <w:szCs w:val="20"/>
        </w:rPr>
        <w:t>on both</w:t>
      </w:r>
      <w:r w:rsidR="009D69EA">
        <w:rPr>
          <w:color w:val="000000" w:themeColor="text1"/>
          <w:sz w:val="20"/>
          <w:szCs w:val="20"/>
        </w:rPr>
        <w:t xml:space="preserve"> the</w:t>
      </w:r>
      <w:r w:rsidR="00EF311C" w:rsidRPr="00AD382D">
        <w:rPr>
          <w:color w:val="000000" w:themeColor="text1"/>
          <w:sz w:val="20"/>
          <w:szCs w:val="20"/>
        </w:rPr>
        <w:t xml:space="preserve"> </w:t>
      </w:r>
      <w:proofErr w:type="spellStart"/>
      <w:r w:rsidR="00EF311C" w:rsidRPr="00AD382D">
        <w:rPr>
          <w:color w:val="000000" w:themeColor="text1"/>
          <w:sz w:val="20"/>
          <w:szCs w:val="20"/>
        </w:rPr>
        <w:t>OpenNMT</w:t>
      </w:r>
      <w:proofErr w:type="spellEnd"/>
      <w:r w:rsidR="00EF311C" w:rsidRPr="00AD382D">
        <w:rPr>
          <w:color w:val="000000" w:themeColor="text1"/>
          <w:sz w:val="20"/>
          <w:szCs w:val="20"/>
        </w:rPr>
        <w:t xml:space="preserve"> demo corpus and Yandex 1m corpus </w:t>
      </w:r>
      <w:r w:rsidR="004A5FE1" w:rsidRPr="00AD382D">
        <w:rPr>
          <w:color w:val="000000" w:themeColor="text1"/>
          <w:sz w:val="20"/>
          <w:szCs w:val="20"/>
        </w:rPr>
        <w:t>suggests that during training</w:t>
      </w:r>
      <w:r w:rsidR="009D69EA">
        <w:rPr>
          <w:color w:val="000000" w:themeColor="text1"/>
          <w:sz w:val="20"/>
          <w:szCs w:val="20"/>
        </w:rPr>
        <w:t xml:space="preserve">, </w:t>
      </w:r>
      <w:r w:rsidR="004A5FE1" w:rsidRPr="00AD382D">
        <w:rPr>
          <w:color w:val="000000" w:themeColor="text1"/>
          <w:sz w:val="20"/>
          <w:szCs w:val="20"/>
        </w:rPr>
        <w:t xml:space="preserve">the perplexity and accuracy are both better than those of </w:t>
      </w:r>
      <w:proofErr w:type="spellStart"/>
      <w:r w:rsidR="004A5FE1" w:rsidRPr="00AD382D">
        <w:rPr>
          <w:color w:val="000000" w:themeColor="text1"/>
          <w:sz w:val="20"/>
          <w:szCs w:val="20"/>
        </w:rPr>
        <w:t>GloVe</w:t>
      </w:r>
      <w:proofErr w:type="spellEnd"/>
      <w:r w:rsidR="004A5FE1" w:rsidRPr="00AD382D">
        <w:rPr>
          <w:color w:val="000000" w:themeColor="text1"/>
          <w:sz w:val="20"/>
          <w:szCs w:val="20"/>
        </w:rPr>
        <w:t xml:space="preserve">. </w:t>
      </w:r>
      <w:r w:rsidR="007B6C86" w:rsidRPr="00AD382D">
        <w:rPr>
          <w:color w:val="000000" w:themeColor="text1"/>
          <w:sz w:val="20"/>
          <w:szCs w:val="20"/>
        </w:rPr>
        <w:t>However</w:t>
      </w:r>
      <w:r w:rsidR="009D69EA">
        <w:rPr>
          <w:color w:val="000000" w:themeColor="text1"/>
          <w:sz w:val="20"/>
          <w:szCs w:val="20"/>
        </w:rPr>
        <w:t>,</w:t>
      </w:r>
      <w:r w:rsidR="007B6C86" w:rsidRPr="00AD382D">
        <w:rPr>
          <w:color w:val="000000" w:themeColor="text1"/>
          <w:sz w:val="20"/>
          <w:szCs w:val="20"/>
        </w:rPr>
        <w:t xml:space="preserve"> the </w:t>
      </w:r>
      <w:r w:rsidR="00921720" w:rsidRPr="00AD382D">
        <w:rPr>
          <w:color w:val="000000" w:themeColor="text1"/>
          <w:sz w:val="20"/>
          <w:szCs w:val="20"/>
        </w:rPr>
        <w:t xml:space="preserve">final evaluation on 5000 validation sentences </w:t>
      </w:r>
      <w:r w:rsidR="00513A3E">
        <w:rPr>
          <w:color w:val="000000" w:themeColor="text1"/>
          <w:sz w:val="20"/>
          <w:szCs w:val="20"/>
        </w:rPr>
        <w:t>diverges.</w:t>
      </w:r>
      <w:r w:rsidR="00921720" w:rsidRPr="00AD382D">
        <w:rPr>
          <w:color w:val="000000" w:themeColor="text1"/>
          <w:sz w:val="20"/>
          <w:szCs w:val="20"/>
        </w:rPr>
        <w:t xml:space="preserve"> </w:t>
      </w:r>
      <w:r w:rsidR="00513A3E">
        <w:rPr>
          <w:color w:val="000000" w:themeColor="text1"/>
          <w:sz w:val="20"/>
          <w:szCs w:val="20"/>
        </w:rPr>
        <w:t>The BLEU metric</w:t>
      </w:r>
      <w:r w:rsidR="00DD34B3" w:rsidRPr="00AD382D">
        <w:rPr>
          <w:color w:val="000000" w:themeColor="text1"/>
          <w:sz w:val="20"/>
          <w:szCs w:val="20"/>
        </w:rPr>
        <w:t xml:space="preserve"> </w:t>
      </w:r>
      <w:r w:rsidR="009E7DB5" w:rsidRPr="00AD382D">
        <w:rPr>
          <w:color w:val="000000" w:themeColor="text1"/>
          <w:sz w:val="20"/>
          <w:szCs w:val="20"/>
        </w:rPr>
        <w:t xml:space="preserve">of </w:t>
      </w:r>
      <w:r w:rsidR="00D717A6">
        <w:rPr>
          <w:color w:val="000000" w:themeColor="text1"/>
          <w:sz w:val="20"/>
          <w:szCs w:val="20"/>
        </w:rPr>
        <w:t xml:space="preserve">our </w:t>
      </w:r>
      <w:proofErr w:type="spellStart"/>
      <w:r w:rsidR="009E7DB5" w:rsidRPr="00AD382D">
        <w:rPr>
          <w:color w:val="000000" w:themeColor="text1"/>
          <w:sz w:val="20"/>
          <w:szCs w:val="20"/>
        </w:rPr>
        <w:t>HybridVec</w:t>
      </w:r>
      <w:proofErr w:type="spellEnd"/>
      <w:r w:rsidR="009E7DB5" w:rsidRPr="00AD382D">
        <w:rPr>
          <w:color w:val="000000" w:themeColor="text1"/>
          <w:sz w:val="20"/>
          <w:szCs w:val="20"/>
        </w:rPr>
        <w:t xml:space="preserve"> </w:t>
      </w:r>
      <w:r w:rsidR="003A6065" w:rsidRPr="00AD382D">
        <w:rPr>
          <w:color w:val="000000" w:themeColor="text1"/>
          <w:sz w:val="20"/>
          <w:szCs w:val="20"/>
        </w:rPr>
        <w:t xml:space="preserve">vector </w:t>
      </w:r>
      <w:r w:rsidR="00DD34B3" w:rsidRPr="00AD382D">
        <w:rPr>
          <w:color w:val="000000" w:themeColor="text1"/>
          <w:sz w:val="20"/>
          <w:szCs w:val="20"/>
        </w:rPr>
        <w:t xml:space="preserve">is </w:t>
      </w:r>
      <w:r w:rsidR="00D717A6">
        <w:rPr>
          <w:color w:val="000000" w:themeColor="text1"/>
          <w:sz w:val="20"/>
          <w:szCs w:val="20"/>
        </w:rPr>
        <w:t>of a lower</w:t>
      </w:r>
      <w:r w:rsidR="00DD34B3" w:rsidRPr="00AD382D">
        <w:rPr>
          <w:color w:val="000000" w:themeColor="text1"/>
          <w:sz w:val="20"/>
          <w:szCs w:val="20"/>
        </w:rPr>
        <w:t xml:space="preserve"> value for LSTM baseline vectors</w:t>
      </w:r>
      <w:r w:rsidR="00CF1F2B" w:rsidRPr="00AD382D">
        <w:rPr>
          <w:color w:val="000000" w:themeColor="text1"/>
          <w:sz w:val="20"/>
          <w:szCs w:val="20"/>
        </w:rPr>
        <w:t>.</w:t>
      </w:r>
      <w:r w:rsidR="00B133A9" w:rsidRPr="00AD382D">
        <w:rPr>
          <w:color w:val="000000" w:themeColor="text1"/>
          <w:sz w:val="20"/>
          <w:szCs w:val="20"/>
        </w:rPr>
        <w:t xml:space="preserve"> </w:t>
      </w:r>
      <w:r w:rsidR="00D92CE2" w:rsidRPr="00AD382D">
        <w:rPr>
          <w:color w:val="000000" w:themeColor="text1"/>
          <w:sz w:val="20"/>
          <w:szCs w:val="20"/>
        </w:rPr>
        <w:t>Given both the positive and negative</w:t>
      </w:r>
      <w:r w:rsidR="00C35DB9" w:rsidRPr="00AD382D">
        <w:rPr>
          <w:color w:val="000000" w:themeColor="text1"/>
          <w:sz w:val="20"/>
          <w:szCs w:val="20"/>
        </w:rPr>
        <w:t xml:space="preserve"> impact on perplexity and BLEU, </w:t>
      </w:r>
      <w:r w:rsidR="006171FA" w:rsidRPr="00AD382D">
        <w:rPr>
          <w:color w:val="000000" w:themeColor="text1"/>
          <w:sz w:val="20"/>
          <w:szCs w:val="20"/>
        </w:rPr>
        <w:t xml:space="preserve">and the fact that none of the extrinsic experiments are trained to convergence, the </w:t>
      </w:r>
      <w:r w:rsidR="00D717A6">
        <w:rPr>
          <w:color w:val="000000" w:themeColor="text1"/>
          <w:sz w:val="20"/>
          <w:szCs w:val="20"/>
        </w:rPr>
        <w:t>full utility</w:t>
      </w:r>
      <w:r w:rsidR="006171FA" w:rsidRPr="00AD382D">
        <w:rPr>
          <w:color w:val="000000" w:themeColor="text1"/>
          <w:sz w:val="20"/>
          <w:szCs w:val="20"/>
        </w:rPr>
        <w:t xml:space="preserve"> of </w:t>
      </w:r>
      <w:proofErr w:type="spellStart"/>
      <w:r w:rsidR="006171FA" w:rsidRPr="00AD382D">
        <w:rPr>
          <w:color w:val="000000" w:themeColor="text1"/>
          <w:sz w:val="20"/>
          <w:szCs w:val="20"/>
        </w:rPr>
        <w:t>HybridVec</w:t>
      </w:r>
      <w:proofErr w:type="spellEnd"/>
      <w:r w:rsidR="006171FA" w:rsidRPr="00AD382D">
        <w:rPr>
          <w:color w:val="000000" w:themeColor="text1"/>
          <w:sz w:val="20"/>
          <w:szCs w:val="20"/>
        </w:rPr>
        <w:t xml:space="preserve"> </w:t>
      </w:r>
      <w:r w:rsidR="00D717A6">
        <w:rPr>
          <w:color w:val="000000" w:themeColor="text1"/>
          <w:sz w:val="20"/>
          <w:szCs w:val="20"/>
        </w:rPr>
        <w:t>remains to be seen</w:t>
      </w:r>
      <w:r w:rsidR="006171FA" w:rsidRPr="00AD382D">
        <w:rPr>
          <w:color w:val="000000" w:themeColor="text1"/>
          <w:sz w:val="20"/>
          <w:szCs w:val="20"/>
        </w:rPr>
        <w:t>.</w:t>
      </w:r>
    </w:p>
    <w:p w:rsidR="00D177CA" w:rsidRPr="00844A0A" w:rsidRDefault="00D177CA" w:rsidP="006F1E54">
      <w:pPr>
        <w:pStyle w:val="Heading1"/>
        <w:rPr>
          <w:b/>
          <w:sz w:val="20"/>
          <w:szCs w:val="20"/>
        </w:rPr>
      </w:pPr>
      <w:r w:rsidRPr="00844A0A">
        <w:rPr>
          <w:b/>
        </w:rPr>
        <w:t>Acknowledgements</w:t>
      </w:r>
    </w:p>
    <w:p w:rsidR="00D177CA" w:rsidRDefault="00D177CA" w:rsidP="00867FC2">
      <w:pPr>
        <w:spacing w:after="316"/>
        <w:ind w:left="-5" w:hanging="10"/>
        <w:rPr>
          <w:color w:val="000000" w:themeColor="text1"/>
          <w:sz w:val="20"/>
          <w:szCs w:val="20"/>
        </w:rPr>
      </w:pPr>
      <w:r>
        <w:rPr>
          <w:color w:val="000000" w:themeColor="text1"/>
          <w:sz w:val="20"/>
          <w:szCs w:val="20"/>
        </w:rPr>
        <w:t xml:space="preserve">Special thanks to Andrey </w:t>
      </w:r>
      <w:proofErr w:type="spellStart"/>
      <w:r>
        <w:rPr>
          <w:color w:val="000000" w:themeColor="text1"/>
          <w:sz w:val="20"/>
          <w:szCs w:val="20"/>
        </w:rPr>
        <w:t>Kurenkov</w:t>
      </w:r>
      <w:proofErr w:type="spellEnd"/>
      <w:r>
        <w:rPr>
          <w:color w:val="000000" w:themeColor="text1"/>
          <w:sz w:val="20"/>
          <w:szCs w:val="20"/>
        </w:rPr>
        <w:t xml:space="preserve"> for general mentorship and guidance throughout this project, as well as helping review our code and documents</w:t>
      </w:r>
      <w:r w:rsidR="00DA697E">
        <w:rPr>
          <w:color w:val="000000" w:themeColor="text1"/>
          <w:sz w:val="20"/>
          <w:szCs w:val="20"/>
        </w:rPr>
        <w:t>, and thanks to the</w:t>
      </w:r>
      <w:r w:rsidR="008212D6">
        <w:rPr>
          <w:color w:val="000000" w:themeColor="text1"/>
          <w:sz w:val="20"/>
          <w:szCs w:val="20"/>
        </w:rPr>
        <w:t xml:space="preserve"> Stanford CS229 teaching staff.</w:t>
      </w:r>
    </w:p>
    <w:p w:rsidR="004818A8" w:rsidRPr="000B22BB" w:rsidRDefault="004818A8" w:rsidP="00FA0F10">
      <w:pPr>
        <w:pStyle w:val="Heading1"/>
        <w:rPr>
          <w:b/>
          <w:sz w:val="20"/>
          <w:szCs w:val="20"/>
        </w:rPr>
      </w:pPr>
      <w:r w:rsidRPr="000B22BB">
        <w:rPr>
          <w:b/>
        </w:rPr>
        <w:t>Con</w:t>
      </w:r>
      <w:r w:rsidR="00AA31C1" w:rsidRPr="000B22BB">
        <w:rPr>
          <w:b/>
        </w:rPr>
        <w:t>tribution</w:t>
      </w:r>
      <w:r w:rsidR="00FA0F10" w:rsidRPr="000B22BB">
        <w:rPr>
          <w:b/>
        </w:rPr>
        <w:t>s</w:t>
      </w:r>
    </w:p>
    <w:p w:rsidR="00A64EB0" w:rsidRDefault="00EB5C7C" w:rsidP="00EB5C7C">
      <w:pPr>
        <w:spacing w:after="316"/>
        <w:rPr>
          <w:rFonts w:eastAsiaTheme="minorEastAsia"/>
          <w:color w:val="000000" w:themeColor="text1"/>
          <w:sz w:val="20"/>
          <w:szCs w:val="20"/>
        </w:rPr>
      </w:pPr>
      <w:r w:rsidRPr="00AD382D">
        <w:rPr>
          <w:rFonts w:eastAsiaTheme="minorEastAsia"/>
          <w:color w:val="000000" w:themeColor="text1"/>
          <w:sz w:val="20"/>
          <w:szCs w:val="20"/>
        </w:rPr>
        <w:t xml:space="preserve">As a group working on this collaborated project, we contributed equally overall. </w:t>
      </w:r>
      <w:proofErr w:type="spellStart"/>
      <w:r w:rsidR="00403453" w:rsidRPr="00AD382D">
        <w:rPr>
          <w:rFonts w:eastAsiaTheme="minorEastAsia" w:hint="eastAsia"/>
          <w:color w:val="000000" w:themeColor="text1"/>
          <w:sz w:val="20"/>
          <w:szCs w:val="20"/>
        </w:rPr>
        <w:t>H</w:t>
      </w:r>
      <w:r w:rsidR="00403453" w:rsidRPr="00AD382D">
        <w:rPr>
          <w:rFonts w:eastAsiaTheme="minorEastAsia"/>
          <w:color w:val="000000" w:themeColor="text1"/>
          <w:sz w:val="20"/>
          <w:szCs w:val="20"/>
        </w:rPr>
        <w:t>aiyuan</w:t>
      </w:r>
      <w:proofErr w:type="spellEnd"/>
      <w:r w:rsidR="00403453" w:rsidRPr="00AD382D">
        <w:rPr>
          <w:rFonts w:eastAsiaTheme="minorEastAsia"/>
          <w:color w:val="000000" w:themeColor="text1"/>
          <w:sz w:val="20"/>
          <w:szCs w:val="20"/>
        </w:rPr>
        <w:t xml:space="preserve"> Mei</w:t>
      </w:r>
      <w:r w:rsidR="008463A3" w:rsidRPr="00AD382D">
        <w:rPr>
          <w:rFonts w:eastAsiaTheme="minorEastAsia"/>
          <w:color w:val="000000" w:themeColor="text1"/>
          <w:sz w:val="20"/>
          <w:szCs w:val="20"/>
        </w:rPr>
        <w:t xml:space="preserve"> is </w:t>
      </w:r>
      <w:r w:rsidR="006069D0" w:rsidRPr="00AD382D">
        <w:rPr>
          <w:rFonts w:eastAsiaTheme="minorEastAsia"/>
          <w:color w:val="000000" w:themeColor="text1"/>
          <w:sz w:val="20"/>
          <w:szCs w:val="20"/>
        </w:rPr>
        <w:t xml:space="preserve">responsible for </w:t>
      </w:r>
      <w:r w:rsidR="00531B64" w:rsidRPr="00AD382D">
        <w:rPr>
          <w:rFonts w:eastAsiaTheme="minorEastAsia"/>
          <w:color w:val="000000" w:themeColor="text1"/>
          <w:sz w:val="20"/>
          <w:szCs w:val="20"/>
        </w:rPr>
        <w:t xml:space="preserve">improving </w:t>
      </w:r>
      <w:r w:rsidR="00D177CA">
        <w:rPr>
          <w:rFonts w:eastAsiaTheme="minorEastAsia"/>
          <w:color w:val="000000" w:themeColor="text1"/>
          <w:sz w:val="20"/>
          <w:szCs w:val="20"/>
        </w:rPr>
        <w:t xml:space="preserve">the </w:t>
      </w:r>
      <w:r w:rsidR="00531B64" w:rsidRPr="00AD382D">
        <w:rPr>
          <w:rFonts w:eastAsiaTheme="minorEastAsia"/>
          <w:color w:val="000000" w:themeColor="text1"/>
          <w:sz w:val="20"/>
          <w:szCs w:val="20"/>
        </w:rPr>
        <w:t>LSTM baseline model and Seq2seq model</w:t>
      </w:r>
      <w:r w:rsidR="001E1FAA" w:rsidRPr="00AD382D">
        <w:rPr>
          <w:rFonts w:eastAsiaTheme="minorEastAsia"/>
          <w:color w:val="000000" w:themeColor="text1"/>
          <w:sz w:val="20"/>
          <w:szCs w:val="20"/>
        </w:rPr>
        <w:t xml:space="preserve"> by contributing to </w:t>
      </w:r>
      <w:r w:rsidR="004C7503" w:rsidRPr="00AD382D">
        <w:rPr>
          <w:rFonts w:eastAsiaTheme="minorEastAsia"/>
          <w:color w:val="000000" w:themeColor="text1"/>
          <w:sz w:val="20"/>
          <w:szCs w:val="20"/>
        </w:rPr>
        <w:t xml:space="preserve">the existing </w:t>
      </w:r>
      <w:r w:rsidR="00D177CA">
        <w:rPr>
          <w:rFonts w:eastAsiaTheme="minorEastAsia"/>
          <w:color w:val="000000" w:themeColor="text1"/>
          <w:sz w:val="20"/>
          <w:szCs w:val="20"/>
        </w:rPr>
        <w:t xml:space="preserve">code </w:t>
      </w:r>
      <w:proofErr w:type="gramStart"/>
      <w:r w:rsidR="00F23665">
        <w:rPr>
          <w:rFonts w:eastAsiaTheme="minorEastAsia"/>
          <w:color w:val="000000" w:themeColor="text1"/>
          <w:sz w:val="20"/>
          <w:szCs w:val="20"/>
        </w:rPr>
        <w:t>base, and</w:t>
      </w:r>
      <w:proofErr w:type="gramEnd"/>
      <w:r w:rsidR="006557DE" w:rsidRPr="00AD382D">
        <w:rPr>
          <w:rFonts w:eastAsiaTheme="minorEastAsia"/>
          <w:color w:val="000000" w:themeColor="text1"/>
          <w:sz w:val="20"/>
          <w:szCs w:val="20"/>
        </w:rPr>
        <w:t xml:space="preserve"> get</w:t>
      </w:r>
      <w:r w:rsidR="00A20CFA">
        <w:rPr>
          <w:rFonts w:eastAsiaTheme="minorEastAsia"/>
          <w:color w:val="000000" w:themeColor="text1"/>
          <w:sz w:val="20"/>
          <w:szCs w:val="20"/>
        </w:rPr>
        <w:t>t</w:t>
      </w:r>
      <w:r w:rsidR="00D177CA">
        <w:rPr>
          <w:rFonts w:eastAsiaTheme="minorEastAsia"/>
          <w:color w:val="000000" w:themeColor="text1"/>
          <w:sz w:val="20"/>
          <w:szCs w:val="20"/>
        </w:rPr>
        <w:t>ing</w:t>
      </w:r>
      <w:r w:rsidR="006557DE" w:rsidRPr="00AD382D">
        <w:rPr>
          <w:rFonts w:eastAsiaTheme="minorEastAsia"/>
          <w:color w:val="000000" w:themeColor="text1"/>
          <w:sz w:val="20"/>
          <w:szCs w:val="20"/>
        </w:rPr>
        <w:t xml:space="preserve"> the test results</w:t>
      </w:r>
      <w:r w:rsidR="005E6E92" w:rsidRPr="00AD382D">
        <w:rPr>
          <w:rFonts w:eastAsiaTheme="minorEastAsia"/>
          <w:color w:val="000000" w:themeColor="text1"/>
          <w:sz w:val="20"/>
          <w:szCs w:val="20"/>
        </w:rPr>
        <w:t xml:space="preserve"> regarding the two models</w:t>
      </w:r>
      <w:r w:rsidR="00FA7C51" w:rsidRPr="00AD382D">
        <w:rPr>
          <w:rFonts w:eastAsiaTheme="minorEastAsia"/>
          <w:color w:val="000000" w:themeColor="text1"/>
          <w:sz w:val="20"/>
          <w:szCs w:val="20"/>
        </w:rPr>
        <w:t xml:space="preserve">. </w:t>
      </w:r>
      <w:proofErr w:type="spellStart"/>
      <w:r w:rsidR="008E7164" w:rsidRPr="00AD382D">
        <w:rPr>
          <w:rFonts w:eastAsiaTheme="minorEastAsia"/>
          <w:color w:val="000000" w:themeColor="text1"/>
          <w:sz w:val="20"/>
          <w:szCs w:val="20"/>
        </w:rPr>
        <w:t>Ranjani</w:t>
      </w:r>
      <w:proofErr w:type="spellEnd"/>
      <w:r w:rsidR="008E7164" w:rsidRPr="00AD382D">
        <w:rPr>
          <w:rFonts w:eastAsiaTheme="minorEastAsia"/>
          <w:color w:val="000000" w:themeColor="text1"/>
          <w:sz w:val="20"/>
          <w:szCs w:val="20"/>
        </w:rPr>
        <w:t xml:space="preserve"> </w:t>
      </w:r>
      <w:proofErr w:type="spellStart"/>
      <w:r w:rsidR="008E7164" w:rsidRPr="00AD382D">
        <w:rPr>
          <w:rFonts w:eastAsiaTheme="minorEastAsia"/>
          <w:color w:val="000000" w:themeColor="text1"/>
          <w:sz w:val="20"/>
          <w:szCs w:val="20"/>
        </w:rPr>
        <w:t>Iyer</w:t>
      </w:r>
      <w:proofErr w:type="spellEnd"/>
      <w:r w:rsidR="008E7164" w:rsidRPr="00AD382D">
        <w:rPr>
          <w:rFonts w:eastAsiaTheme="minorEastAsia"/>
          <w:color w:val="000000" w:themeColor="text1"/>
          <w:sz w:val="20"/>
          <w:szCs w:val="20"/>
        </w:rPr>
        <w:t xml:space="preserve"> is responsible for </w:t>
      </w:r>
      <w:r w:rsidR="00D177CA">
        <w:rPr>
          <w:rFonts w:eastAsiaTheme="minorEastAsia"/>
          <w:color w:val="000000" w:themeColor="text1"/>
          <w:sz w:val="20"/>
          <w:szCs w:val="20"/>
        </w:rPr>
        <w:t xml:space="preserve">the </w:t>
      </w:r>
      <w:r w:rsidR="008E7164" w:rsidRPr="00AD382D">
        <w:rPr>
          <w:rFonts w:eastAsiaTheme="minorEastAsia"/>
          <w:color w:val="000000" w:themeColor="text1"/>
          <w:sz w:val="20"/>
          <w:szCs w:val="20"/>
        </w:rPr>
        <w:t xml:space="preserve">initial model </w:t>
      </w:r>
      <w:r w:rsidR="00D177CA">
        <w:rPr>
          <w:rFonts w:eastAsiaTheme="minorEastAsia"/>
          <w:color w:val="000000" w:themeColor="text1"/>
          <w:sz w:val="20"/>
          <w:szCs w:val="20"/>
        </w:rPr>
        <w:t xml:space="preserve">understanding </w:t>
      </w:r>
      <w:r w:rsidR="008E7164" w:rsidRPr="00AD382D">
        <w:rPr>
          <w:rFonts w:eastAsiaTheme="minorEastAsia"/>
          <w:color w:val="000000" w:themeColor="text1"/>
          <w:sz w:val="20"/>
          <w:szCs w:val="20"/>
        </w:rPr>
        <w:t>and</w:t>
      </w:r>
      <w:r w:rsidR="00D177CA">
        <w:rPr>
          <w:rFonts w:eastAsiaTheme="minorEastAsia"/>
          <w:color w:val="000000" w:themeColor="text1"/>
          <w:sz w:val="20"/>
          <w:szCs w:val="20"/>
        </w:rPr>
        <w:t xml:space="preserve"> working on</w:t>
      </w:r>
      <w:r w:rsidR="008E7164" w:rsidRPr="00AD382D">
        <w:rPr>
          <w:rFonts w:eastAsiaTheme="minorEastAsia"/>
          <w:color w:val="000000" w:themeColor="text1"/>
          <w:sz w:val="20"/>
          <w:szCs w:val="20"/>
        </w:rPr>
        <w:t xml:space="preserve"> implementation of</w:t>
      </w:r>
      <w:r w:rsidR="00D177CA">
        <w:rPr>
          <w:rFonts w:eastAsiaTheme="minorEastAsia"/>
          <w:color w:val="000000" w:themeColor="text1"/>
          <w:sz w:val="20"/>
          <w:szCs w:val="20"/>
        </w:rPr>
        <w:t xml:space="preserve"> the</w:t>
      </w:r>
      <w:r w:rsidR="008E7164" w:rsidRPr="00AD382D">
        <w:rPr>
          <w:rFonts w:eastAsiaTheme="minorEastAsia"/>
          <w:color w:val="000000" w:themeColor="text1"/>
          <w:sz w:val="20"/>
          <w:szCs w:val="20"/>
        </w:rPr>
        <w:t xml:space="preserve"> VAE</w:t>
      </w:r>
      <w:r w:rsidR="00D177CA">
        <w:rPr>
          <w:rFonts w:eastAsiaTheme="minorEastAsia"/>
          <w:color w:val="000000" w:themeColor="text1"/>
          <w:sz w:val="20"/>
          <w:szCs w:val="20"/>
        </w:rPr>
        <w:t xml:space="preserve"> model. </w:t>
      </w:r>
    </w:p>
    <w:p w:rsidR="008212D6" w:rsidRDefault="008212D6" w:rsidP="00EB5C7C">
      <w:pPr>
        <w:spacing w:after="316"/>
        <w:rPr>
          <w:rFonts w:eastAsiaTheme="minorEastAsia"/>
          <w:color w:val="000000" w:themeColor="text1"/>
          <w:sz w:val="20"/>
          <w:szCs w:val="20"/>
        </w:rPr>
      </w:pPr>
      <w:r>
        <w:rPr>
          <w:rFonts w:eastAsiaTheme="minorEastAsia"/>
          <w:color w:val="000000" w:themeColor="text1"/>
          <w:sz w:val="20"/>
          <w:szCs w:val="20"/>
        </w:rPr>
        <w:t xml:space="preserve">Code base: </w:t>
      </w:r>
      <w:r w:rsidRPr="00AD382D">
        <w:rPr>
          <w:rFonts w:eastAsiaTheme="minorEastAsia"/>
          <w:color w:val="000000" w:themeColor="text1"/>
          <w:sz w:val="20"/>
          <w:szCs w:val="20"/>
        </w:rPr>
        <w:t>https://github.com/andreykurenkov/HybridVec</w:t>
      </w:r>
    </w:p>
    <w:p w:rsidR="004D6CA8" w:rsidRDefault="004D6CA8" w:rsidP="00EB5C7C">
      <w:pPr>
        <w:spacing w:after="316"/>
        <w:rPr>
          <w:rFonts w:eastAsiaTheme="minorEastAsia"/>
          <w:color w:val="000000" w:themeColor="text1"/>
          <w:sz w:val="20"/>
          <w:szCs w:val="20"/>
        </w:rPr>
      </w:pPr>
    </w:p>
    <w:p w:rsidR="005C5721" w:rsidRPr="00AD382D" w:rsidRDefault="005C5721" w:rsidP="00EB5C7C">
      <w:pPr>
        <w:spacing w:after="316"/>
        <w:rPr>
          <w:rFonts w:eastAsiaTheme="minorEastAsia"/>
          <w:color w:val="000000" w:themeColor="text1"/>
          <w:sz w:val="20"/>
          <w:szCs w:val="20"/>
        </w:rPr>
      </w:pPr>
      <w:bookmarkStart w:id="2" w:name="_GoBack"/>
      <w:bookmarkEnd w:id="2"/>
    </w:p>
    <w:p w:rsidR="009B1097" w:rsidRPr="000B22BB" w:rsidRDefault="00B327CC" w:rsidP="00FA0F10">
      <w:pPr>
        <w:pStyle w:val="Heading1"/>
        <w:rPr>
          <w:b/>
        </w:rPr>
      </w:pPr>
      <w:r w:rsidRPr="000B22BB">
        <w:rPr>
          <w:b/>
        </w:rPr>
        <w:lastRenderedPageBreak/>
        <w:t>References</w:t>
      </w:r>
    </w:p>
    <w:p w:rsidR="000B22BB" w:rsidRDefault="000B22BB" w:rsidP="00B9562E">
      <w:pPr>
        <w:pStyle w:val="ListParagraph"/>
        <w:numPr>
          <w:ilvl w:val="0"/>
          <w:numId w:val="17"/>
        </w:numPr>
        <w:spacing w:after="241" w:line="240" w:lineRule="auto"/>
        <w:ind w:firstLineChars="0"/>
        <w:rPr>
          <w:rFonts w:eastAsiaTheme="minorEastAsia"/>
          <w:color w:val="000000" w:themeColor="text1"/>
          <w:sz w:val="18"/>
          <w:szCs w:val="18"/>
        </w:rPr>
      </w:pPr>
      <w:proofErr w:type="spellStart"/>
      <w:r>
        <w:rPr>
          <w:rFonts w:eastAsiaTheme="minorEastAsia"/>
          <w:color w:val="000000" w:themeColor="text1"/>
          <w:sz w:val="18"/>
          <w:szCs w:val="18"/>
        </w:rPr>
        <w:t>Kurenkov</w:t>
      </w:r>
      <w:proofErr w:type="spellEnd"/>
      <w:r>
        <w:rPr>
          <w:rFonts w:eastAsiaTheme="minorEastAsia"/>
          <w:color w:val="000000" w:themeColor="text1"/>
          <w:sz w:val="18"/>
          <w:szCs w:val="18"/>
        </w:rPr>
        <w:t xml:space="preserve"> A., </w:t>
      </w:r>
      <w:proofErr w:type="spellStart"/>
      <w:r w:rsidR="00DA2018" w:rsidRPr="00AD382D">
        <w:rPr>
          <w:rFonts w:eastAsiaTheme="minorEastAsia"/>
          <w:color w:val="000000" w:themeColor="text1"/>
          <w:sz w:val="18"/>
          <w:szCs w:val="18"/>
        </w:rPr>
        <w:t>Duan</w:t>
      </w:r>
      <w:proofErr w:type="spellEnd"/>
      <w:r>
        <w:rPr>
          <w:rFonts w:eastAsiaTheme="minorEastAsia"/>
          <w:color w:val="000000" w:themeColor="text1"/>
          <w:sz w:val="18"/>
          <w:szCs w:val="18"/>
        </w:rPr>
        <w:t xml:space="preserve"> T. (2018).</w:t>
      </w:r>
      <w:r w:rsidR="006059A8" w:rsidRPr="00AD382D">
        <w:rPr>
          <w:rFonts w:eastAsiaTheme="minorEastAsia"/>
          <w:color w:val="000000" w:themeColor="text1"/>
          <w:sz w:val="18"/>
          <w:szCs w:val="18"/>
        </w:rPr>
        <w:t xml:space="preserve"> </w:t>
      </w:r>
      <w:r w:rsidR="00102F55" w:rsidRPr="00AD382D">
        <w:rPr>
          <w:rFonts w:eastAsiaTheme="minorEastAsia"/>
          <w:color w:val="000000" w:themeColor="text1"/>
          <w:sz w:val="18"/>
          <w:szCs w:val="18"/>
        </w:rPr>
        <w:t xml:space="preserve">Def2Vec: Learning Word Vectors from </w:t>
      </w:r>
      <w:r>
        <w:rPr>
          <w:rFonts w:eastAsiaTheme="minorEastAsia"/>
          <w:color w:val="000000" w:themeColor="text1"/>
          <w:sz w:val="18"/>
          <w:szCs w:val="18"/>
        </w:rPr>
        <w:t>D</w:t>
      </w:r>
      <w:r w:rsidRPr="00AD382D">
        <w:rPr>
          <w:rFonts w:eastAsiaTheme="minorEastAsia"/>
          <w:color w:val="000000" w:themeColor="text1"/>
          <w:sz w:val="18"/>
          <w:szCs w:val="18"/>
        </w:rPr>
        <w:t>efinitions</w:t>
      </w:r>
      <w:r w:rsidR="003E38FB" w:rsidRPr="00AD382D">
        <w:rPr>
          <w:rFonts w:eastAsiaTheme="minorEastAsia"/>
          <w:color w:val="000000" w:themeColor="text1"/>
          <w:sz w:val="18"/>
          <w:szCs w:val="18"/>
        </w:rPr>
        <w:t>.</w:t>
      </w:r>
      <w:r>
        <w:rPr>
          <w:rFonts w:eastAsiaTheme="minorEastAsia"/>
          <w:color w:val="000000" w:themeColor="text1"/>
          <w:sz w:val="18"/>
          <w:szCs w:val="18"/>
        </w:rPr>
        <w:t xml:space="preserve"> Stanford Class Project</w:t>
      </w:r>
    </w:p>
    <w:p w:rsidR="00B9562E" w:rsidRPr="00B9562E" w:rsidRDefault="00B9562E" w:rsidP="00B9562E">
      <w:pPr>
        <w:pStyle w:val="ListParagraph"/>
        <w:numPr>
          <w:ilvl w:val="0"/>
          <w:numId w:val="17"/>
        </w:numPr>
        <w:spacing w:after="241" w:line="240" w:lineRule="auto"/>
        <w:ind w:firstLineChars="0"/>
        <w:rPr>
          <w:rFonts w:eastAsiaTheme="minorEastAsia"/>
          <w:color w:val="000000" w:themeColor="text1"/>
          <w:sz w:val="18"/>
          <w:szCs w:val="18"/>
        </w:rPr>
      </w:pPr>
      <w:proofErr w:type="spellStart"/>
      <w:r>
        <w:rPr>
          <w:rFonts w:eastAsiaTheme="minorEastAsia"/>
          <w:color w:val="000000" w:themeColor="text1"/>
          <w:sz w:val="18"/>
          <w:szCs w:val="18"/>
        </w:rPr>
        <w:t>Pappu</w:t>
      </w:r>
      <w:proofErr w:type="spellEnd"/>
      <w:r>
        <w:rPr>
          <w:rFonts w:eastAsiaTheme="minorEastAsia"/>
          <w:color w:val="000000" w:themeColor="text1"/>
          <w:sz w:val="18"/>
          <w:szCs w:val="18"/>
        </w:rPr>
        <w:t xml:space="preserve">, A., Saxena, R. (2018). </w:t>
      </w:r>
      <w:r w:rsidRPr="000B22BB">
        <w:rPr>
          <w:sz w:val="18"/>
          <w:szCs w:val="18"/>
        </w:rPr>
        <w:t xml:space="preserve">Best of both </w:t>
      </w:r>
      <w:proofErr w:type="gramStart"/>
      <w:r w:rsidRPr="000B22BB">
        <w:rPr>
          <w:sz w:val="18"/>
          <w:szCs w:val="18"/>
        </w:rPr>
        <w:t>worlds ”</w:t>
      </w:r>
      <w:proofErr w:type="spellStart"/>
      <w:r w:rsidRPr="000B22BB">
        <w:rPr>
          <w:sz w:val="18"/>
          <w:szCs w:val="18"/>
        </w:rPr>
        <w:t>HybridVecs</w:t>
      </w:r>
      <w:proofErr w:type="spellEnd"/>
      <w:proofErr w:type="gramEnd"/>
      <w:r w:rsidRPr="000B22BB">
        <w:rPr>
          <w:sz w:val="18"/>
          <w:szCs w:val="18"/>
        </w:rPr>
        <w:t>”: Combining distributional and definitional word vector</w:t>
      </w:r>
      <w:r>
        <w:rPr>
          <w:sz w:val="18"/>
          <w:szCs w:val="18"/>
        </w:rPr>
        <w:t>s. Stanford Class Project</w:t>
      </w:r>
    </w:p>
    <w:p w:rsidR="00781291" w:rsidRPr="00781291" w:rsidRDefault="00781291" w:rsidP="00781291">
      <w:pPr>
        <w:pStyle w:val="ListParagraph"/>
        <w:numPr>
          <w:ilvl w:val="0"/>
          <w:numId w:val="17"/>
        </w:numPr>
        <w:ind w:firstLineChars="0"/>
        <w:rPr>
          <w:color w:val="000000" w:themeColor="text1"/>
          <w:sz w:val="18"/>
          <w:szCs w:val="18"/>
        </w:rPr>
      </w:pPr>
      <w:proofErr w:type="spellStart"/>
      <w:r w:rsidRPr="00781291">
        <w:rPr>
          <w:color w:val="000000" w:themeColor="text1"/>
          <w:sz w:val="18"/>
          <w:szCs w:val="18"/>
          <w:shd w:val="clear" w:color="auto" w:fill="FFFFFF"/>
        </w:rPr>
        <w:t>Tissier</w:t>
      </w:r>
      <w:proofErr w:type="spellEnd"/>
      <w:r w:rsidRPr="00781291">
        <w:rPr>
          <w:color w:val="000000" w:themeColor="text1"/>
          <w:sz w:val="18"/>
          <w:szCs w:val="18"/>
          <w:shd w:val="clear" w:color="auto" w:fill="FFFFFF"/>
        </w:rPr>
        <w:t xml:space="preserve">, J., </w:t>
      </w:r>
      <w:proofErr w:type="spellStart"/>
      <w:r w:rsidRPr="00781291">
        <w:rPr>
          <w:color w:val="000000" w:themeColor="text1"/>
          <w:sz w:val="18"/>
          <w:szCs w:val="18"/>
          <w:shd w:val="clear" w:color="auto" w:fill="FFFFFF"/>
        </w:rPr>
        <w:t>Gravier</w:t>
      </w:r>
      <w:proofErr w:type="spellEnd"/>
      <w:r w:rsidRPr="00781291">
        <w:rPr>
          <w:color w:val="000000" w:themeColor="text1"/>
          <w:sz w:val="18"/>
          <w:szCs w:val="18"/>
          <w:shd w:val="clear" w:color="auto" w:fill="FFFFFF"/>
        </w:rPr>
        <w:t xml:space="preserve">, C., &amp; </w:t>
      </w:r>
      <w:proofErr w:type="spellStart"/>
      <w:r w:rsidRPr="00781291">
        <w:rPr>
          <w:color w:val="000000" w:themeColor="text1"/>
          <w:sz w:val="18"/>
          <w:szCs w:val="18"/>
          <w:shd w:val="clear" w:color="auto" w:fill="FFFFFF"/>
        </w:rPr>
        <w:t>Habrard</w:t>
      </w:r>
      <w:proofErr w:type="spellEnd"/>
      <w:r w:rsidRPr="00781291">
        <w:rPr>
          <w:color w:val="000000" w:themeColor="text1"/>
          <w:sz w:val="18"/>
          <w:szCs w:val="18"/>
          <w:shd w:val="clear" w:color="auto" w:fill="FFFFFF"/>
        </w:rPr>
        <w:t>, A. (2017). Dict2</w:t>
      </w:r>
      <w:proofErr w:type="gramStart"/>
      <w:r w:rsidRPr="00781291">
        <w:rPr>
          <w:color w:val="000000" w:themeColor="text1"/>
          <w:sz w:val="18"/>
          <w:szCs w:val="18"/>
          <w:shd w:val="clear" w:color="auto" w:fill="FFFFFF"/>
        </w:rPr>
        <w:t>vec :</w:t>
      </w:r>
      <w:proofErr w:type="gramEnd"/>
      <w:r w:rsidRPr="00781291">
        <w:rPr>
          <w:color w:val="000000" w:themeColor="text1"/>
          <w:sz w:val="18"/>
          <w:szCs w:val="18"/>
          <w:shd w:val="clear" w:color="auto" w:fill="FFFFFF"/>
        </w:rPr>
        <w:t xml:space="preserve"> Learning Word Embeddings using Lexical Dictionaries.</w:t>
      </w:r>
      <w:r w:rsidRPr="00781291">
        <w:rPr>
          <w:rStyle w:val="apple-converted-space"/>
          <w:color w:val="000000" w:themeColor="text1"/>
          <w:sz w:val="18"/>
          <w:szCs w:val="18"/>
          <w:shd w:val="clear" w:color="auto" w:fill="FFFFFF"/>
        </w:rPr>
        <w:t> </w:t>
      </w:r>
      <w:r w:rsidRPr="00781291">
        <w:rPr>
          <w:rStyle w:val="Emphasis"/>
          <w:color w:val="000000" w:themeColor="text1"/>
          <w:sz w:val="18"/>
          <w:szCs w:val="18"/>
        </w:rPr>
        <w:t>EMNLP</w:t>
      </w:r>
      <w:r w:rsidRPr="00781291">
        <w:rPr>
          <w:color w:val="000000" w:themeColor="text1"/>
          <w:sz w:val="18"/>
          <w:szCs w:val="18"/>
          <w:shd w:val="clear" w:color="auto" w:fill="FFFFFF"/>
        </w:rPr>
        <w:t>.</w:t>
      </w:r>
    </w:p>
    <w:p w:rsidR="00781291" w:rsidRPr="00781291" w:rsidRDefault="00781291" w:rsidP="00781291">
      <w:pPr>
        <w:pStyle w:val="ListParagraph"/>
        <w:numPr>
          <w:ilvl w:val="0"/>
          <w:numId w:val="17"/>
        </w:numPr>
        <w:ind w:firstLineChars="0"/>
        <w:rPr>
          <w:color w:val="000000" w:themeColor="text1"/>
          <w:sz w:val="18"/>
          <w:szCs w:val="18"/>
        </w:rPr>
      </w:pPr>
      <w:r>
        <w:rPr>
          <w:color w:val="000000" w:themeColor="text1"/>
          <w:sz w:val="18"/>
          <w:szCs w:val="18"/>
          <w:shd w:val="clear" w:color="auto" w:fill="FFFFFF"/>
        </w:rPr>
        <w:t xml:space="preserve">Bosc, </w:t>
      </w:r>
      <w:proofErr w:type="spellStart"/>
      <w:r>
        <w:rPr>
          <w:color w:val="000000" w:themeColor="text1"/>
          <w:sz w:val="18"/>
          <w:szCs w:val="18"/>
          <w:shd w:val="clear" w:color="auto" w:fill="FFFFFF"/>
        </w:rPr>
        <w:t>T.</w:t>
      </w:r>
      <w:r w:rsidRPr="00781291">
        <w:rPr>
          <w:color w:val="000000" w:themeColor="text1"/>
          <w:sz w:val="18"/>
          <w:szCs w:val="18"/>
          <w:shd w:val="clear" w:color="auto" w:fill="FFFFFF"/>
        </w:rPr>
        <w:t>and</w:t>
      </w:r>
      <w:proofErr w:type="spellEnd"/>
      <w:r w:rsidRPr="00781291">
        <w:rPr>
          <w:color w:val="000000" w:themeColor="text1"/>
          <w:sz w:val="18"/>
          <w:szCs w:val="18"/>
          <w:shd w:val="clear" w:color="auto" w:fill="FFFFFF"/>
        </w:rPr>
        <w:t xml:space="preserve"> Vincent, P. (2018).</w:t>
      </w:r>
      <w:r w:rsidRPr="00781291">
        <w:rPr>
          <w:rStyle w:val="apple-converted-space"/>
          <w:color w:val="000000" w:themeColor="text1"/>
          <w:sz w:val="18"/>
          <w:szCs w:val="18"/>
          <w:shd w:val="clear" w:color="auto" w:fill="FFFFFF"/>
        </w:rPr>
        <w:t> </w:t>
      </w:r>
      <w:r>
        <w:rPr>
          <w:color w:val="000000" w:themeColor="text1"/>
          <w:sz w:val="18"/>
          <w:szCs w:val="18"/>
          <w:shd w:val="clear" w:color="auto" w:fill="FFFFFF"/>
        </w:rPr>
        <w:t xml:space="preserve"> Research.fb.com. Available </w:t>
      </w:r>
      <w:r w:rsidRPr="00781291">
        <w:rPr>
          <w:color w:val="000000" w:themeColor="text1"/>
          <w:sz w:val="18"/>
          <w:szCs w:val="18"/>
          <w:shd w:val="clear" w:color="auto" w:fill="FFFFFF"/>
        </w:rPr>
        <w:t>at: https://research.fb.com/wp-content/uploads/2018/10/Auto-Encoding-Dictionary-Definitions-into-Consistent-Word-Embeddings.pdf? [Accessed 14 Dec. 2018].</w:t>
      </w:r>
    </w:p>
    <w:p w:rsidR="0035432F" w:rsidRPr="0035432F" w:rsidRDefault="0035432F" w:rsidP="0035432F">
      <w:pPr>
        <w:pStyle w:val="ListParagraph"/>
        <w:numPr>
          <w:ilvl w:val="0"/>
          <w:numId w:val="17"/>
        </w:numPr>
        <w:ind w:firstLineChars="0"/>
        <w:rPr>
          <w:color w:val="000000" w:themeColor="text1"/>
          <w:sz w:val="18"/>
          <w:szCs w:val="18"/>
        </w:rPr>
      </w:pPr>
      <w:r w:rsidRPr="0035432F">
        <w:rPr>
          <w:color w:val="000000" w:themeColor="text1"/>
          <w:sz w:val="18"/>
          <w:szCs w:val="18"/>
          <w:shd w:val="clear" w:color="auto" w:fill="FFFFFF"/>
        </w:rPr>
        <w:t xml:space="preserve">Bowman, S., </w:t>
      </w:r>
      <w:proofErr w:type="spellStart"/>
      <w:r w:rsidRPr="0035432F">
        <w:rPr>
          <w:color w:val="000000" w:themeColor="text1"/>
          <w:sz w:val="18"/>
          <w:szCs w:val="18"/>
          <w:shd w:val="clear" w:color="auto" w:fill="FFFFFF"/>
        </w:rPr>
        <w:t>Vilnis</w:t>
      </w:r>
      <w:proofErr w:type="spellEnd"/>
      <w:r w:rsidRPr="0035432F">
        <w:rPr>
          <w:color w:val="000000" w:themeColor="text1"/>
          <w:sz w:val="18"/>
          <w:szCs w:val="18"/>
          <w:shd w:val="clear" w:color="auto" w:fill="FFFFFF"/>
        </w:rPr>
        <w:t xml:space="preserve">, L., </w:t>
      </w:r>
      <w:proofErr w:type="spellStart"/>
      <w:r w:rsidRPr="0035432F">
        <w:rPr>
          <w:color w:val="000000" w:themeColor="text1"/>
          <w:sz w:val="18"/>
          <w:szCs w:val="18"/>
          <w:shd w:val="clear" w:color="auto" w:fill="FFFFFF"/>
        </w:rPr>
        <w:t>Vinyals</w:t>
      </w:r>
      <w:proofErr w:type="spellEnd"/>
      <w:r w:rsidRPr="0035432F">
        <w:rPr>
          <w:color w:val="000000" w:themeColor="text1"/>
          <w:sz w:val="18"/>
          <w:szCs w:val="18"/>
          <w:shd w:val="clear" w:color="auto" w:fill="FFFFFF"/>
        </w:rPr>
        <w:t xml:space="preserve">, O., Dai, A. M., </w:t>
      </w:r>
      <w:proofErr w:type="spellStart"/>
      <w:r w:rsidRPr="0035432F">
        <w:rPr>
          <w:color w:val="000000" w:themeColor="text1"/>
          <w:sz w:val="18"/>
          <w:szCs w:val="18"/>
          <w:shd w:val="clear" w:color="auto" w:fill="FFFFFF"/>
        </w:rPr>
        <w:t>Jozefowicz</w:t>
      </w:r>
      <w:proofErr w:type="spellEnd"/>
      <w:r w:rsidRPr="0035432F">
        <w:rPr>
          <w:color w:val="000000" w:themeColor="text1"/>
          <w:sz w:val="18"/>
          <w:szCs w:val="18"/>
          <w:shd w:val="clear" w:color="auto" w:fill="FFFFFF"/>
        </w:rPr>
        <w:t xml:space="preserve">, R., &amp; </w:t>
      </w:r>
      <w:proofErr w:type="spellStart"/>
      <w:r w:rsidRPr="0035432F">
        <w:rPr>
          <w:color w:val="000000" w:themeColor="text1"/>
          <w:sz w:val="18"/>
          <w:szCs w:val="18"/>
          <w:shd w:val="clear" w:color="auto" w:fill="FFFFFF"/>
        </w:rPr>
        <w:t>Bengio</w:t>
      </w:r>
      <w:proofErr w:type="spellEnd"/>
      <w:r w:rsidRPr="0035432F">
        <w:rPr>
          <w:color w:val="000000" w:themeColor="text1"/>
          <w:sz w:val="18"/>
          <w:szCs w:val="18"/>
          <w:shd w:val="clear" w:color="auto" w:fill="FFFFFF"/>
        </w:rPr>
        <w:t>, S. (2016).</w:t>
      </w:r>
      <w:r w:rsidRPr="0035432F">
        <w:rPr>
          <w:rStyle w:val="apple-converted-space"/>
          <w:color w:val="000000" w:themeColor="text1"/>
          <w:sz w:val="18"/>
          <w:szCs w:val="18"/>
          <w:shd w:val="clear" w:color="auto" w:fill="FFFFFF"/>
        </w:rPr>
        <w:t> </w:t>
      </w:r>
      <w:r w:rsidRPr="0035432F">
        <w:rPr>
          <w:color w:val="000000" w:themeColor="text1"/>
          <w:sz w:val="18"/>
          <w:szCs w:val="18"/>
        </w:rPr>
        <w:t>Generating Sentences from a Continuous Space.</w:t>
      </w:r>
      <w:r w:rsidRPr="0035432F">
        <w:rPr>
          <w:rStyle w:val="apple-converted-space"/>
          <w:color w:val="000000" w:themeColor="text1"/>
          <w:sz w:val="18"/>
          <w:szCs w:val="18"/>
          <w:shd w:val="clear" w:color="auto" w:fill="FFFFFF"/>
        </w:rPr>
        <w:t> </w:t>
      </w:r>
      <w:r w:rsidRPr="0035432F">
        <w:rPr>
          <w:color w:val="000000" w:themeColor="text1"/>
          <w:sz w:val="18"/>
          <w:szCs w:val="18"/>
          <w:shd w:val="clear" w:color="auto" w:fill="FFFFFF"/>
        </w:rPr>
        <w:t>In</w:t>
      </w:r>
      <w:r w:rsidRPr="0035432F">
        <w:rPr>
          <w:rStyle w:val="apple-converted-space"/>
          <w:color w:val="000000" w:themeColor="text1"/>
          <w:sz w:val="18"/>
          <w:szCs w:val="18"/>
          <w:shd w:val="clear" w:color="auto" w:fill="FFFFFF"/>
        </w:rPr>
        <w:t> </w:t>
      </w:r>
      <w:r w:rsidRPr="0035432F">
        <w:rPr>
          <w:rStyle w:val="Emphasis"/>
          <w:color w:val="000000" w:themeColor="text1"/>
          <w:sz w:val="18"/>
          <w:szCs w:val="18"/>
        </w:rPr>
        <w:t>Proceedings of the Twentieth Conference on Computational Natural Language Learning (</w:t>
      </w:r>
      <w:proofErr w:type="spellStart"/>
      <w:r w:rsidRPr="0035432F">
        <w:rPr>
          <w:rStyle w:val="Emphasis"/>
          <w:color w:val="000000" w:themeColor="text1"/>
          <w:sz w:val="18"/>
          <w:szCs w:val="18"/>
        </w:rPr>
        <w:t>CoNLL</w:t>
      </w:r>
      <w:proofErr w:type="spellEnd"/>
      <w:r w:rsidRPr="0035432F">
        <w:rPr>
          <w:rStyle w:val="Emphasis"/>
          <w:color w:val="000000" w:themeColor="text1"/>
          <w:sz w:val="18"/>
          <w:szCs w:val="18"/>
        </w:rPr>
        <w:t>).</w:t>
      </w:r>
    </w:p>
    <w:p w:rsidR="009B1097" w:rsidRPr="00AD382D" w:rsidRDefault="00B327CC" w:rsidP="00DA79DC">
      <w:pPr>
        <w:pStyle w:val="ListParagraph"/>
        <w:numPr>
          <w:ilvl w:val="0"/>
          <w:numId w:val="17"/>
        </w:numPr>
        <w:spacing w:after="241" w:line="240" w:lineRule="auto"/>
        <w:ind w:firstLineChars="0"/>
        <w:rPr>
          <w:color w:val="000000" w:themeColor="text1"/>
          <w:sz w:val="18"/>
          <w:szCs w:val="18"/>
        </w:rPr>
      </w:pPr>
      <w:proofErr w:type="spellStart"/>
      <w:r w:rsidRPr="00AD382D">
        <w:rPr>
          <w:color w:val="000000" w:themeColor="text1"/>
          <w:sz w:val="18"/>
          <w:szCs w:val="18"/>
        </w:rPr>
        <w:t>Dzmitry</w:t>
      </w:r>
      <w:proofErr w:type="spellEnd"/>
      <w:r w:rsidRPr="00AD382D">
        <w:rPr>
          <w:color w:val="000000" w:themeColor="text1"/>
          <w:sz w:val="18"/>
          <w:szCs w:val="18"/>
        </w:rPr>
        <w:t xml:space="preserve"> </w:t>
      </w:r>
      <w:proofErr w:type="spellStart"/>
      <w:r w:rsidRPr="00AD382D">
        <w:rPr>
          <w:color w:val="000000" w:themeColor="text1"/>
          <w:sz w:val="18"/>
          <w:szCs w:val="18"/>
        </w:rPr>
        <w:t>Bahdanau</w:t>
      </w:r>
      <w:proofErr w:type="spellEnd"/>
      <w:r w:rsidRPr="00AD382D">
        <w:rPr>
          <w:color w:val="000000" w:themeColor="text1"/>
          <w:sz w:val="18"/>
          <w:szCs w:val="18"/>
        </w:rPr>
        <w:t xml:space="preserve">, Tom Bosc, </w:t>
      </w:r>
      <w:proofErr w:type="spellStart"/>
      <w:r w:rsidRPr="00AD382D">
        <w:rPr>
          <w:color w:val="000000" w:themeColor="text1"/>
          <w:sz w:val="18"/>
          <w:szCs w:val="18"/>
        </w:rPr>
        <w:t>Stanisaw</w:t>
      </w:r>
      <w:proofErr w:type="spellEnd"/>
      <w:r w:rsidRPr="00AD382D">
        <w:rPr>
          <w:color w:val="000000" w:themeColor="text1"/>
          <w:sz w:val="18"/>
          <w:szCs w:val="18"/>
        </w:rPr>
        <w:t xml:space="preserve"> </w:t>
      </w:r>
      <w:proofErr w:type="spellStart"/>
      <w:r w:rsidRPr="00AD382D">
        <w:rPr>
          <w:color w:val="000000" w:themeColor="text1"/>
          <w:sz w:val="18"/>
          <w:szCs w:val="18"/>
        </w:rPr>
        <w:t>Jastrzbski</w:t>
      </w:r>
      <w:proofErr w:type="spellEnd"/>
      <w:r w:rsidRPr="00AD382D">
        <w:rPr>
          <w:color w:val="000000" w:themeColor="text1"/>
          <w:sz w:val="18"/>
          <w:szCs w:val="18"/>
        </w:rPr>
        <w:t xml:space="preserve">, Edward </w:t>
      </w:r>
      <w:proofErr w:type="spellStart"/>
      <w:r w:rsidRPr="00AD382D">
        <w:rPr>
          <w:color w:val="000000" w:themeColor="text1"/>
          <w:sz w:val="18"/>
          <w:szCs w:val="18"/>
        </w:rPr>
        <w:t>Grefenstette</w:t>
      </w:r>
      <w:proofErr w:type="spellEnd"/>
      <w:r w:rsidRPr="00AD382D">
        <w:rPr>
          <w:color w:val="000000" w:themeColor="text1"/>
          <w:sz w:val="18"/>
          <w:szCs w:val="18"/>
        </w:rPr>
        <w:t xml:space="preserve">, Pascal Vincent, and </w:t>
      </w:r>
      <w:proofErr w:type="spellStart"/>
      <w:r w:rsidRPr="00AD382D">
        <w:rPr>
          <w:color w:val="000000" w:themeColor="text1"/>
          <w:sz w:val="18"/>
          <w:szCs w:val="18"/>
        </w:rPr>
        <w:t>Yoshua</w:t>
      </w:r>
      <w:proofErr w:type="spellEnd"/>
      <w:r w:rsidRPr="00AD382D">
        <w:rPr>
          <w:color w:val="000000" w:themeColor="text1"/>
          <w:sz w:val="18"/>
          <w:szCs w:val="18"/>
        </w:rPr>
        <w:t xml:space="preserve"> </w:t>
      </w:r>
      <w:proofErr w:type="spellStart"/>
      <w:r w:rsidRPr="00AD382D">
        <w:rPr>
          <w:color w:val="000000" w:themeColor="text1"/>
          <w:sz w:val="18"/>
          <w:szCs w:val="18"/>
        </w:rPr>
        <w:t>Bengio</w:t>
      </w:r>
      <w:proofErr w:type="spellEnd"/>
      <w:r w:rsidRPr="00AD382D">
        <w:rPr>
          <w:color w:val="000000" w:themeColor="text1"/>
          <w:sz w:val="18"/>
          <w:szCs w:val="18"/>
        </w:rPr>
        <w:t xml:space="preserve">. 2017. Learning to Compute Word Embeddings </w:t>
      </w:r>
      <w:proofErr w:type="gramStart"/>
      <w:r w:rsidRPr="00AD382D">
        <w:rPr>
          <w:color w:val="000000" w:themeColor="text1"/>
          <w:sz w:val="18"/>
          <w:szCs w:val="18"/>
        </w:rPr>
        <w:t>On</w:t>
      </w:r>
      <w:proofErr w:type="gramEnd"/>
      <w:r w:rsidRPr="00AD382D">
        <w:rPr>
          <w:color w:val="000000" w:themeColor="text1"/>
          <w:sz w:val="18"/>
          <w:szCs w:val="18"/>
        </w:rPr>
        <w:t xml:space="preserve"> the Fly. </w:t>
      </w:r>
      <w:r w:rsidRPr="00AD382D">
        <w:rPr>
          <w:i/>
          <w:color w:val="000000" w:themeColor="text1"/>
          <w:sz w:val="18"/>
          <w:szCs w:val="18"/>
        </w:rPr>
        <w:t>arXiv:1706.00286 [cs]</w:t>
      </w:r>
      <w:r w:rsidRPr="00AD382D">
        <w:rPr>
          <w:color w:val="000000" w:themeColor="text1"/>
          <w:sz w:val="18"/>
          <w:szCs w:val="18"/>
        </w:rPr>
        <w:t xml:space="preserve">. </w:t>
      </w:r>
      <w:proofErr w:type="spellStart"/>
      <w:r w:rsidRPr="00AD382D">
        <w:rPr>
          <w:color w:val="000000" w:themeColor="text1"/>
          <w:sz w:val="18"/>
          <w:szCs w:val="18"/>
        </w:rPr>
        <w:t>ArXiv</w:t>
      </w:r>
      <w:proofErr w:type="spellEnd"/>
      <w:r w:rsidRPr="00AD382D">
        <w:rPr>
          <w:color w:val="000000" w:themeColor="text1"/>
          <w:sz w:val="18"/>
          <w:szCs w:val="18"/>
        </w:rPr>
        <w:t>: 1706.00286.</w:t>
      </w:r>
    </w:p>
    <w:p w:rsidR="009B1097" w:rsidRPr="00AD382D" w:rsidRDefault="00B327CC" w:rsidP="00DA79DC">
      <w:pPr>
        <w:pStyle w:val="ListParagraph"/>
        <w:numPr>
          <w:ilvl w:val="0"/>
          <w:numId w:val="17"/>
        </w:numPr>
        <w:spacing w:after="235" w:line="240" w:lineRule="auto"/>
        <w:ind w:firstLineChars="0"/>
        <w:rPr>
          <w:color w:val="000000" w:themeColor="text1"/>
          <w:sz w:val="18"/>
          <w:szCs w:val="18"/>
        </w:rPr>
      </w:pPr>
      <w:proofErr w:type="spellStart"/>
      <w:r w:rsidRPr="00AD382D">
        <w:rPr>
          <w:color w:val="000000" w:themeColor="text1"/>
          <w:sz w:val="18"/>
          <w:szCs w:val="18"/>
        </w:rPr>
        <w:t>Manaal</w:t>
      </w:r>
      <w:proofErr w:type="spellEnd"/>
      <w:r w:rsidRPr="00AD382D">
        <w:rPr>
          <w:color w:val="000000" w:themeColor="text1"/>
          <w:sz w:val="18"/>
          <w:szCs w:val="18"/>
        </w:rPr>
        <w:t xml:space="preserve"> </w:t>
      </w:r>
      <w:proofErr w:type="spellStart"/>
      <w:r w:rsidRPr="00AD382D">
        <w:rPr>
          <w:color w:val="000000" w:themeColor="text1"/>
          <w:sz w:val="18"/>
          <w:szCs w:val="18"/>
        </w:rPr>
        <w:t>Faruqui</w:t>
      </w:r>
      <w:proofErr w:type="spellEnd"/>
      <w:r w:rsidRPr="00AD382D">
        <w:rPr>
          <w:color w:val="000000" w:themeColor="text1"/>
          <w:sz w:val="18"/>
          <w:szCs w:val="18"/>
        </w:rPr>
        <w:t xml:space="preserve"> and Chris Dyer. 2015. </w:t>
      </w:r>
      <w:proofErr w:type="spellStart"/>
      <w:r w:rsidRPr="00AD382D">
        <w:rPr>
          <w:color w:val="000000" w:themeColor="text1"/>
          <w:sz w:val="18"/>
          <w:szCs w:val="18"/>
        </w:rPr>
        <w:t>Nondistributional</w:t>
      </w:r>
      <w:proofErr w:type="spellEnd"/>
      <w:r w:rsidRPr="00AD382D">
        <w:rPr>
          <w:color w:val="000000" w:themeColor="text1"/>
          <w:sz w:val="18"/>
          <w:szCs w:val="18"/>
        </w:rPr>
        <w:t xml:space="preserve"> Word Vector Representations. </w:t>
      </w:r>
      <w:r w:rsidRPr="00AD382D">
        <w:rPr>
          <w:i/>
          <w:color w:val="000000" w:themeColor="text1"/>
          <w:sz w:val="18"/>
          <w:szCs w:val="18"/>
        </w:rPr>
        <w:t>arXiv:1506.05230 [cs]</w:t>
      </w:r>
      <w:r w:rsidRPr="00AD382D">
        <w:rPr>
          <w:color w:val="000000" w:themeColor="text1"/>
          <w:sz w:val="18"/>
          <w:szCs w:val="18"/>
        </w:rPr>
        <w:t xml:space="preserve">. </w:t>
      </w:r>
      <w:proofErr w:type="spellStart"/>
      <w:r w:rsidRPr="00AD382D">
        <w:rPr>
          <w:color w:val="000000" w:themeColor="text1"/>
          <w:sz w:val="18"/>
          <w:szCs w:val="18"/>
        </w:rPr>
        <w:t>ArXiv</w:t>
      </w:r>
      <w:proofErr w:type="spellEnd"/>
      <w:r w:rsidRPr="00AD382D">
        <w:rPr>
          <w:color w:val="000000" w:themeColor="text1"/>
          <w:sz w:val="18"/>
          <w:szCs w:val="18"/>
        </w:rPr>
        <w:t>: 1506.05230.</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Felix Hill, </w:t>
      </w:r>
      <w:proofErr w:type="spellStart"/>
      <w:r w:rsidRPr="00AD382D">
        <w:rPr>
          <w:color w:val="000000" w:themeColor="text1"/>
          <w:sz w:val="18"/>
          <w:szCs w:val="18"/>
        </w:rPr>
        <w:t>Kyunghyun</w:t>
      </w:r>
      <w:proofErr w:type="spellEnd"/>
      <w:r w:rsidRPr="00AD382D">
        <w:rPr>
          <w:color w:val="000000" w:themeColor="text1"/>
          <w:sz w:val="18"/>
          <w:szCs w:val="18"/>
        </w:rPr>
        <w:t xml:space="preserve"> Cho, Anna Korhonen, and </w:t>
      </w:r>
      <w:proofErr w:type="spellStart"/>
      <w:r w:rsidRPr="00AD382D">
        <w:rPr>
          <w:color w:val="000000" w:themeColor="text1"/>
          <w:sz w:val="18"/>
          <w:szCs w:val="18"/>
        </w:rPr>
        <w:t>Yoshua</w:t>
      </w:r>
      <w:proofErr w:type="spellEnd"/>
      <w:r w:rsidRPr="00AD382D">
        <w:rPr>
          <w:color w:val="000000" w:themeColor="text1"/>
          <w:sz w:val="18"/>
          <w:szCs w:val="18"/>
        </w:rPr>
        <w:t xml:space="preserve"> </w:t>
      </w:r>
      <w:proofErr w:type="spellStart"/>
      <w:r w:rsidRPr="00AD382D">
        <w:rPr>
          <w:color w:val="000000" w:themeColor="text1"/>
          <w:sz w:val="18"/>
          <w:szCs w:val="18"/>
        </w:rPr>
        <w:t>Bengio</w:t>
      </w:r>
      <w:proofErr w:type="spellEnd"/>
      <w:r w:rsidRPr="00AD382D">
        <w:rPr>
          <w:color w:val="000000" w:themeColor="text1"/>
          <w:sz w:val="18"/>
          <w:szCs w:val="18"/>
        </w:rPr>
        <w:t xml:space="preserve">. 2015. Learning to understand phrases by embedding the dictionary. </w:t>
      </w:r>
      <w:proofErr w:type="spellStart"/>
      <w:r w:rsidRPr="00AD382D">
        <w:rPr>
          <w:i/>
          <w:color w:val="000000" w:themeColor="text1"/>
          <w:sz w:val="18"/>
          <w:szCs w:val="18"/>
        </w:rPr>
        <w:t>CoRR</w:t>
      </w:r>
      <w:proofErr w:type="spellEnd"/>
      <w:r w:rsidRPr="00AD382D">
        <w:rPr>
          <w:color w:val="000000" w:themeColor="text1"/>
          <w:sz w:val="18"/>
          <w:szCs w:val="18"/>
        </w:rPr>
        <w:t>, abs/1504.00548.</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proofErr w:type="spellStart"/>
      <w:r w:rsidRPr="00AD382D">
        <w:rPr>
          <w:color w:val="000000" w:themeColor="text1"/>
          <w:sz w:val="18"/>
          <w:szCs w:val="18"/>
        </w:rPr>
        <w:t>Diederik</w:t>
      </w:r>
      <w:proofErr w:type="spellEnd"/>
      <w:r w:rsidRPr="00AD382D">
        <w:rPr>
          <w:color w:val="000000" w:themeColor="text1"/>
          <w:sz w:val="18"/>
          <w:szCs w:val="18"/>
        </w:rPr>
        <w:t xml:space="preserve"> P. </w:t>
      </w:r>
      <w:proofErr w:type="spellStart"/>
      <w:r w:rsidRPr="00AD382D">
        <w:rPr>
          <w:color w:val="000000" w:themeColor="text1"/>
          <w:sz w:val="18"/>
          <w:szCs w:val="18"/>
        </w:rPr>
        <w:t>Kingma</w:t>
      </w:r>
      <w:proofErr w:type="spellEnd"/>
      <w:r w:rsidRPr="00AD382D">
        <w:rPr>
          <w:color w:val="000000" w:themeColor="text1"/>
          <w:sz w:val="18"/>
          <w:szCs w:val="18"/>
        </w:rPr>
        <w:t xml:space="preserve"> and Jimmy Ba. 2014. Adam: A method for stochastic optimization. </w:t>
      </w:r>
      <w:proofErr w:type="spellStart"/>
      <w:r w:rsidRPr="00AD382D">
        <w:rPr>
          <w:i/>
          <w:color w:val="000000" w:themeColor="text1"/>
          <w:sz w:val="18"/>
          <w:szCs w:val="18"/>
        </w:rPr>
        <w:t>CoRR</w:t>
      </w:r>
      <w:proofErr w:type="spellEnd"/>
      <w:r w:rsidRPr="00AD382D">
        <w:rPr>
          <w:color w:val="000000" w:themeColor="text1"/>
          <w:sz w:val="18"/>
          <w:szCs w:val="18"/>
        </w:rPr>
        <w:t>, abs/1412.6980.</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Guillaume Klein, Yoon Kim, </w:t>
      </w:r>
      <w:proofErr w:type="spellStart"/>
      <w:r w:rsidRPr="00AD382D">
        <w:rPr>
          <w:color w:val="000000" w:themeColor="text1"/>
          <w:sz w:val="18"/>
          <w:szCs w:val="18"/>
        </w:rPr>
        <w:t>Yuntian</w:t>
      </w:r>
      <w:proofErr w:type="spellEnd"/>
      <w:r w:rsidRPr="00AD382D">
        <w:rPr>
          <w:color w:val="000000" w:themeColor="text1"/>
          <w:sz w:val="18"/>
          <w:szCs w:val="18"/>
        </w:rPr>
        <w:t xml:space="preserve"> Deng, Jean </w:t>
      </w:r>
      <w:proofErr w:type="spellStart"/>
      <w:r w:rsidRPr="00AD382D">
        <w:rPr>
          <w:color w:val="000000" w:themeColor="text1"/>
          <w:sz w:val="18"/>
          <w:szCs w:val="18"/>
        </w:rPr>
        <w:t>Senellart</w:t>
      </w:r>
      <w:proofErr w:type="spellEnd"/>
      <w:r w:rsidRPr="00AD382D">
        <w:rPr>
          <w:color w:val="000000" w:themeColor="text1"/>
          <w:sz w:val="18"/>
          <w:szCs w:val="18"/>
        </w:rPr>
        <w:t xml:space="preserve">, and Alexander M. Rush. 2017. </w:t>
      </w:r>
      <w:proofErr w:type="spellStart"/>
      <w:r w:rsidRPr="00AD382D">
        <w:rPr>
          <w:color w:val="000000" w:themeColor="text1"/>
          <w:sz w:val="18"/>
          <w:szCs w:val="18"/>
        </w:rPr>
        <w:t>Opennmt</w:t>
      </w:r>
      <w:proofErr w:type="spellEnd"/>
      <w:r w:rsidRPr="00AD382D">
        <w:rPr>
          <w:color w:val="000000" w:themeColor="text1"/>
          <w:sz w:val="18"/>
          <w:szCs w:val="18"/>
        </w:rPr>
        <w:t xml:space="preserve">: Open-source toolkit for neural machine translation. In </w:t>
      </w:r>
      <w:r w:rsidRPr="00AD382D">
        <w:rPr>
          <w:i/>
          <w:color w:val="000000" w:themeColor="text1"/>
          <w:sz w:val="18"/>
          <w:szCs w:val="18"/>
        </w:rPr>
        <w:t>Proc. ACL</w:t>
      </w:r>
      <w:r w:rsidRPr="00AD382D">
        <w:rPr>
          <w:color w:val="000000" w:themeColor="text1"/>
          <w:sz w:val="18"/>
          <w:szCs w:val="18"/>
        </w:rPr>
        <w: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L.J.P. van der </w:t>
      </w:r>
      <w:proofErr w:type="spellStart"/>
      <w:r w:rsidRPr="00AD382D">
        <w:rPr>
          <w:color w:val="000000" w:themeColor="text1"/>
          <w:sz w:val="18"/>
          <w:szCs w:val="18"/>
        </w:rPr>
        <w:t>Maaten</w:t>
      </w:r>
      <w:proofErr w:type="spellEnd"/>
      <w:r w:rsidRPr="00AD382D">
        <w:rPr>
          <w:color w:val="000000" w:themeColor="text1"/>
          <w:sz w:val="18"/>
          <w:szCs w:val="18"/>
        </w:rPr>
        <w:t xml:space="preserve"> and G.E. Hinton. 2008. Visualizing high-dimensional data using t-</w:t>
      </w:r>
      <w:proofErr w:type="spellStart"/>
      <w:r w:rsidRPr="00AD382D">
        <w:rPr>
          <w:color w:val="000000" w:themeColor="text1"/>
          <w:sz w:val="18"/>
          <w:szCs w:val="18"/>
        </w:rPr>
        <w:t>sne</w:t>
      </w:r>
      <w:proofErr w:type="spellEnd"/>
      <w:r w:rsidRPr="00AD382D">
        <w:rPr>
          <w:color w:val="000000" w:themeColor="text1"/>
          <w:sz w:val="18"/>
          <w:szCs w:val="18"/>
        </w:rPr>
        <w: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Tomas </w:t>
      </w:r>
      <w:proofErr w:type="spellStart"/>
      <w:r w:rsidRPr="00AD382D">
        <w:rPr>
          <w:color w:val="000000" w:themeColor="text1"/>
          <w:sz w:val="18"/>
          <w:szCs w:val="18"/>
        </w:rPr>
        <w:t>Mikolov</w:t>
      </w:r>
      <w:proofErr w:type="spellEnd"/>
      <w:r w:rsidRPr="00AD382D">
        <w:rPr>
          <w:color w:val="000000" w:themeColor="text1"/>
          <w:sz w:val="18"/>
          <w:szCs w:val="18"/>
        </w:rPr>
        <w:t xml:space="preserve">, Ilya </w:t>
      </w:r>
      <w:proofErr w:type="spellStart"/>
      <w:r w:rsidRPr="00AD382D">
        <w:rPr>
          <w:color w:val="000000" w:themeColor="text1"/>
          <w:sz w:val="18"/>
          <w:szCs w:val="18"/>
        </w:rPr>
        <w:t>Sutskever</w:t>
      </w:r>
      <w:proofErr w:type="spellEnd"/>
      <w:r w:rsidRPr="00AD382D">
        <w:rPr>
          <w:color w:val="000000" w:themeColor="text1"/>
          <w:sz w:val="18"/>
          <w:szCs w:val="18"/>
        </w:rPr>
        <w:t xml:space="preserve">, Kai Chen, Greg </w:t>
      </w:r>
      <w:proofErr w:type="spellStart"/>
      <w:r w:rsidRPr="00AD382D">
        <w:rPr>
          <w:color w:val="000000" w:themeColor="text1"/>
          <w:sz w:val="18"/>
          <w:szCs w:val="18"/>
        </w:rPr>
        <w:t>Corrado</w:t>
      </w:r>
      <w:proofErr w:type="spellEnd"/>
      <w:r w:rsidRPr="00AD382D">
        <w:rPr>
          <w:color w:val="000000" w:themeColor="text1"/>
          <w:sz w:val="18"/>
          <w:szCs w:val="18"/>
        </w:rPr>
        <w:t xml:space="preserve">, and Jeffrey Dean. 2013. Distributed representations of words and phrases and their compositionality. </w:t>
      </w:r>
      <w:proofErr w:type="spellStart"/>
      <w:r w:rsidRPr="00AD382D">
        <w:rPr>
          <w:i/>
          <w:color w:val="000000" w:themeColor="text1"/>
          <w:sz w:val="18"/>
          <w:szCs w:val="18"/>
        </w:rPr>
        <w:t>CoRR</w:t>
      </w:r>
      <w:proofErr w:type="spellEnd"/>
      <w:r w:rsidRPr="00AD382D">
        <w:rPr>
          <w:color w:val="000000" w:themeColor="text1"/>
          <w:sz w:val="18"/>
          <w:szCs w:val="18"/>
        </w:rPr>
        <w:t>, abs/1310.4546.</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George A. Miller. 1995. Wordnet: A lexical database for </w:t>
      </w:r>
      <w:proofErr w:type="spellStart"/>
      <w:r w:rsidRPr="00AD382D">
        <w:rPr>
          <w:color w:val="000000" w:themeColor="text1"/>
          <w:sz w:val="18"/>
          <w:szCs w:val="18"/>
        </w:rPr>
        <w:t>english</w:t>
      </w:r>
      <w:proofErr w:type="spellEnd"/>
      <w:r w:rsidRPr="00AD382D">
        <w:rPr>
          <w:color w:val="000000" w:themeColor="text1"/>
          <w:sz w:val="18"/>
          <w:szCs w:val="18"/>
        </w:rPr>
        <w:t xml:space="preserve">. </w:t>
      </w:r>
      <w:proofErr w:type="spellStart"/>
      <w:r w:rsidRPr="00AD382D">
        <w:rPr>
          <w:i/>
          <w:color w:val="000000" w:themeColor="text1"/>
          <w:sz w:val="18"/>
          <w:szCs w:val="18"/>
        </w:rPr>
        <w:t>Commun</w:t>
      </w:r>
      <w:proofErr w:type="spellEnd"/>
      <w:r w:rsidRPr="00AD382D">
        <w:rPr>
          <w:i/>
          <w:color w:val="000000" w:themeColor="text1"/>
          <w:sz w:val="18"/>
          <w:szCs w:val="18"/>
        </w:rPr>
        <w:t>. ACM</w:t>
      </w:r>
      <w:r w:rsidRPr="00AD382D">
        <w:rPr>
          <w:color w:val="000000" w:themeColor="text1"/>
          <w:sz w:val="18"/>
          <w:szCs w:val="18"/>
        </w:rPr>
        <w:t>, 38(11):39–41.</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proofErr w:type="spellStart"/>
      <w:r w:rsidRPr="00AD382D">
        <w:rPr>
          <w:color w:val="000000" w:themeColor="text1"/>
          <w:sz w:val="18"/>
          <w:szCs w:val="18"/>
        </w:rPr>
        <w:t>Thanapon</w:t>
      </w:r>
      <w:proofErr w:type="spellEnd"/>
      <w:r w:rsidRPr="00AD382D">
        <w:rPr>
          <w:color w:val="000000" w:themeColor="text1"/>
          <w:sz w:val="18"/>
          <w:szCs w:val="18"/>
        </w:rPr>
        <w:t xml:space="preserve"> </w:t>
      </w:r>
      <w:proofErr w:type="spellStart"/>
      <w:r w:rsidRPr="00AD382D">
        <w:rPr>
          <w:color w:val="000000" w:themeColor="text1"/>
          <w:sz w:val="18"/>
          <w:szCs w:val="18"/>
        </w:rPr>
        <w:t>Noraset</w:t>
      </w:r>
      <w:proofErr w:type="spellEnd"/>
      <w:r w:rsidRPr="00AD382D">
        <w:rPr>
          <w:color w:val="000000" w:themeColor="text1"/>
          <w:sz w:val="18"/>
          <w:szCs w:val="18"/>
        </w:rPr>
        <w:t xml:space="preserve">, Chen Liang, Larry Birnbaum, and Doug Downey. 2016. Definition modeling: Learning to define word embeddings in natural language. </w:t>
      </w:r>
      <w:proofErr w:type="spellStart"/>
      <w:r w:rsidRPr="00AD382D">
        <w:rPr>
          <w:i/>
          <w:color w:val="000000" w:themeColor="text1"/>
          <w:sz w:val="18"/>
          <w:szCs w:val="18"/>
        </w:rPr>
        <w:t>CoRR</w:t>
      </w:r>
      <w:proofErr w:type="spellEnd"/>
      <w:r w:rsidRPr="00AD382D">
        <w:rPr>
          <w:color w:val="000000" w:themeColor="text1"/>
          <w:sz w:val="18"/>
          <w:szCs w:val="18"/>
        </w:rPr>
        <w:t>, abs/1612.00394.</w:t>
      </w:r>
    </w:p>
    <w:p w:rsidR="009B1097" w:rsidRPr="00AD382D" w:rsidRDefault="00B327CC" w:rsidP="00DA79DC">
      <w:pPr>
        <w:pStyle w:val="ListParagraph"/>
        <w:numPr>
          <w:ilvl w:val="0"/>
          <w:numId w:val="17"/>
        </w:numPr>
        <w:spacing w:after="195" w:line="240" w:lineRule="auto"/>
        <w:ind w:firstLineChars="0"/>
        <w:rPr>
          <w:color w:val="000000" w:themeColor="text1"/>
          <w:sz w:val="18"/>
          <w:szCs w:val="18"/>
        </w:rPr>
      </w:pPr>
      <w:r w:rsidRPr="00AD382D">
        <w:rPr>
          <w:color w:val="000000" w:themeColor="text1"/>
          <w:sz w:val="18"/>
          <w:szCs w:val="18"/>
        </w:rPr>
        <w:t xml:space="preserve">Adam </w:t>
      </w:r>
      <w:proofErr w:type="spellStart"/>
      <w:r w:rsidRPr="00AD382D">
        <w:rPr>
          <w:color w:val="000000" w:themeColor="text1"/>
          <w:sz w:val="18"/>
          <w:szCs w:val="18"/>
        </w:rPr>
        <w:t>Paszke</w:t>
      </w:r>
      <w:proofErr w:type="spellEnd"/>
      <w:r w:rsidRPr="00AD382D">
        <w:rPr>
          <w:color w:val="000000" w:themeColor="text1"/>
          <w:sz w:val="18"/>
          <w:szCs w:val="18"/>
        </w:rPr>
        <w:t xml:space="preserve">, Sam Gross, </w:t>
      </w:r>
      <w:proofErr w:type="spellStart"/>
      <w:r w:rsidRPr="00AD382D">
        <w:rPr>
          <w:color w:val="000000" w:themeColor="text1"/>
          <w:sz w:val="18"/>
          <w:szCs w:val="18"/>
        </w:rPr>
        <w:t>Soumith</w:t>
      </w:r>
      <w:proofErr w:type="spellEnd"/>
      <w:r w:rsidRPr="00AD382D">
        <w:rPr>
          <w:color w:val="000000" w:themeColor="text1"/>
          <w:sz w:val="18"/>
          <w:szCs w:val="18"/>
        </w:rPr>
        <w:t xml:space="preserve"> </w:t>
      </w:r>
      <w:proofErr w:type="spellStart"/>
      <w:r w:rsidRPr="00AD382D">
        <w:rPr>
          <w:color w:val="000000" w:themeColor="text1"/>
          <w:sz w:val="18"/>
          <w:szCs w:val="18"/>
        </w:rPr>
        <w:t>Chintala</w:t>
      </w:r>
      <w:proofErr w:type="spellEnd"/>
      <w:r w:rsidRPr="00AD382D">
        <w:rPr>
          <w:color w:val="000000" w:themeColor="text1"/>
          <w:sz w:val="18"/>
          <w:szCs w:val="18"/>
        </w:rPr>
        <w:t xml:space="preserve">, Gregory </w:t>
      </w:r>
      <w:proofErr w:type="spellStart"/>
      <w:r w:rsidRPr="00AD382D">
        <w:rPr>
          <w:color w:val="000000" w:themeColor="text1"/>
          <w:sz w:val="18"/>
          <w:szCs w:val="18"/>
        </w:rPr>
        <w:t>Chanan</w:t>
      </w:r>
      <w:proofErr w:type="spellEnd"/>
      <w:r w:rsidRPr="00AD382D">
        <w:rPr>
          <w:color w:val="000000" w:themeColor="text1"/>
          <w:sz w:val="18"/>
          <w:szCs w:val="18"/>
        </w:rPr>
        <w:t xml:space="preserve">, Edward Yang, Zachary DeVito, </w:t>
      </w:r>
      <w:proofErr w:type="spellStart"/>
      <w:r w:rsidRPr="00AD382D">
        <w:rPr>
          <w:color w:val="000000" w:themeColor="text1"/>
          <w:sz w:val="18"/>
          <w:szCs w:val="18"/>
        </w:rPr>
        <w:t>Zeming</w:t>
      </w:r>
      <w:proofErr w:type="spellEnd"/>
      <w:r w:rsidRPr="00AD382D">
        <w:rPr>
          <w:color w:val="000000" w:themeColor="text1"/>
          <w:sz w:val="18"/>
          <w:szCs w:val="18"/>
        </w:rPr>
        <w:t xml:space="preserve"> Lin, Alban </w:t>
      </w:r>
      <w:proofErr w:type="spellStart"/>
      <w:r w:rsidRPr="00AD382D">
        <w:rPr>
          <w:color w:val="000000" w:themeColor="text1"/>
          <w:sz w:val="18"/>
          <w:szCs w:val="18"/>
        </w:rPr>
        <w:t>Desmaison</w:t>
      </w:r>
      <w:proofErr w:type="spellEnd"/>
      <w:r w:rsidRPr="00AD382D">
        <w:rPr>
          <w:color w:val="000000" w:themeColor="text1"/>
          <w:sz w:val="18"/>
          <w:szCs w:val="18"/>
        </w:rPr>
        <w:t xml:space="preserve">, Luca </w:t>
      </w:r>
      <w:proofErr w:type="spellStart"/>
      <w:r w:rsidRPr="00AD382D">
        <w:rPr>
          <w:color w:val="000000" w:themeColor="text1"/>
          <w:sz w:val="18"/>
          <w:szCs w:val="18"/>
        </w:rPr>
        <w:t>Antiga</w:t>
      </w:r>
      <w:proofErr w:type="spellEnd"/>
      <w:r w:rsidRPr="00AD382D">
        <w:rPr>
          <w:color w:val="000000" w:themeColor="text1"/>
          <w:sz w:val="18"/>
          <w:szCs w:val="18"/>
        </w:rPr>
        <w:t xml:space="preserve">, and Adam </w:t>
      </w:r>
      <w:proofErr w:type="spellStart"/>
      <w:r w:rsidRPr="00AD382D">
        <w:rPr>
          <w:color w:val="000000" w:themeColor="text1"/>
          <w:sz w:val="18"/>
          <w:szCs w:val="18"/>
        </w:rPr>
        <w:t>Lerer</w:t>
      </w:r>
      <w:proofErr w:type="spellEnd"/>
      <w:r w:rsidRPr="00AD382D">
        <w:rPr>
          <w:color w:val="000000" w:themeColor="text1"/>
          <w:sz w:val="18"/>
          <w:szCs w:val="18"/>
        </w:rPr>
        <w:t xml:space="preserve">. 2017. Automatic differentiation in </w:t>
      </w:r>
      <w:proofErr w:type="spellStart"/>
      <w:r w:rsidRPr="00AD382D">
        <w:rPr>
          <w:color w:val="000000" w:themeColor="text1"/>
          <w:sz w:val="18"/>
          <w:szCs w:val="18"/>
        </w:rPr>
        <w:t>pytorch</w:t>
      </w:r>
      <w:proofErr w:type="spellEnd"/>
      <w:r w:rsidRPr="00AD382D">
        <w:rPr>
          <w:color w:val="000000" w:themeColor="text1"/>
          <w:sz w:val="18"/>
          <w:szCs w:val="18"/>
        </w:rPr>
        <w: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Jeffrey Pennington, Richard </w:t>
      </w:r>
      <w:proofErr w:type="spellStart"/>
      <w:r w:rsidRPr="00AD382D">
        <w:rPr>
          <w:color w:val="000000" w:themeColor="text1"/>
          <w:sz w:val="18"/>
          <w:szCs w:val="18"/>
        </w:rPr>
        <w:t>Socher</w:t>
      </w:r>
      <w:proofErr w:type="spellEnd"/>
      <w:r w:rsidRPr="00AD382D">
        <w:rPr>
          <w:color w:val="000000" w:themeColor="text1"/>
          <w:sz w:val="18"/>
          <w:szCs w:val="18"/>
        </w:rPr>
        <w:t xml:space="preserve">, and Christopher D. Manning. 2014. Glove: Global vectors for word representation. In </w:t>
      </w:r>
      <w:r w:rsidRPr="00AD382D">
        <w:rPr>
          <w:i/>
          <w:color w:val="000000" w:themeColor="text1"/>
          <w:sz w:val="18"/>
          <w:szCs w:val="18"/>
        </w:rPr>
        <w:t>Empirical Methods in Natural Language Processing (EMNLP)</w:t>
      </w:r>
      <w:r w:rsidRPr="00AD382D">
        <w:rPr>
          <w:color w:val="000000" w:themeColor="text1"/>
          <w:sz w:val="18"/>
          <w:szCs w:val="18"/>
        </w:rPr>
        <w:t>, pages 1532–1543.</w:t>
      </w:r>
    </w:p>
    <w:p w:rsidR="009B1097" w:rsidRPr="00AD382D" w:rsidRDefault="00B327CC" w:rsidP="00DA79DC">
      <w:pPr>
        <w:pStyle w:val="ListParagraph"/>
        <w:numPr>
          <w:ilvl w:val="0"/>
          <w:numId w:val="17"/>
        </w:numPr>
        <w:spacing w:after="199" w:line="240" w:lineRule="auto"/>
        <w:ind w:firstLineChars="0"/>
        <w:rPr>
          <w:color w:val="000000" w:themeColor="text1"/>
          <w:sz w:val="18"/>
          <w:szCs w:val="18"/>
        </w:rPr>
      </w:pPr>
      <w:r w:rsidRPr="00AD382D">
        <w:rPr>
          <w:color w:val="000000" w:themeColor="text1"/>
          <w:sz w:val="18"/>
          <w:szCs w:val="18"/>
        </w:rPr>
        <w:t xml:space="preserve">Sascha </w:t>
      </w:r>
      <w:proofErr w:type="spellStart"/>
      <w:r w:rsidRPr="00AD382D">
        <w:rPr>
          <w:color w:val="000000" w:themeColor="text1"/>
          <w:sz w:val="18"/>
          <w:szCs w:val="18"/>
        </w:rPr>
        <w:t>Rothe</w:t>
      </w:r>
      <w:proofErr w:type="spellEnd"/>
      <w:r w:rsidRPr="00AD382D">
        <w:rPr>
          <w:color w:val="000000" w:themeColor="text1"/>
          <w:sz w:val="18"/>
          <w:szCs w:val="18"/>
        </w:rPr>
        <w:t xml:space="preserve"> and </w:t>
      </w:r>
      <w:proofErr w:type="spellStart"/>
      <w:r w:rsidRPr="00AD382D">
        <w:rPr>
          <w:color w:val="000000" w:themeColor="text1"/>
          <w:sz w:val="18"/>
          <w:szCs w:val="18"/>
        </w:rPr>
        <w:t>Hinrich</w:t>
      </w:r>
      <w:proofErr w:type="spellEnd"/>
      <w:r w:rsidRPr="00AD382D">
        <w:rPr>
          <w:color w:val="000000" w:themeColor="text1"/>
          <w:sz w:val="18"/>
          <w:szCs w:val="18"/>
        </w:rPr>
        <w:t xml:space="preserve"> </w:t>
      </w:r>
      <w:proofErr w:type="spellStart"/>
      <w:r w:rsidRPr="00AD382D">
        <w:rPr>
          <w:color w:val="000000" w:themeColor="text1"/>
          <w:sz w:val="18"/>
          <w:szCs w:val="18"/>
        </w:rPr>
        <w:t>Schutze</w:t>
      </w:r>
      <w:proofErr w:type="spellEnd"/>
      <w:r w:rsidRPr="00AD382D">
        <w:rPr>
          <w:color w:val="000000" w:themeColor="text1"/>
          <w:sz w:val="18"/>
          <w:szCs w:val="18"/>
        </w:rPr>
        <w:t xml:space="preserve">. 2015. </w:t>
      </w:r>
      <w:proofErr w:type="spellStart"/>
      <w:proofErr w:type="gramStart"/>
      <w:r w:rsidRPr="00AD382D">
        <w:rPr>
          <w:color w:val="000000" w:themeColor="text1"/>
          <w:sz w:val="18"/>
          <w:szCs w:val="18"/>
        </w:rPr>
        <w:t>Autoextend</w:t>
      </w:r>
      <w:proofErr w:type="spellEnd"/>
      <w:r w:rsidRPr="00AD382D">
        <w:rPr>
          <w:color w:val="000000" w:themeColor="text1"/>
          <w:sz w:val="18"/>
          <w:szCs w:val="18"/>
        </w:rPr>
        <w:t>:¨</w:t>
      </w:r>
      <w:proofErr w:type="gramEnd"/>
      <w:r w:rsidRPr="00AD382D">
        <w:rPr>
          <w:color w:val="000000" w:themeColor="text1"/>
          <w:sz w:val="18"/>
          <w:szCs w:val="18"/>
        </w:rPr>
        <w:t xml:space="preserve"> Extending word embeddings to embeddings for </w:t>
      </w:r>
      <w:proofErr w:type="spellStart"/>
      <w:r w:rsidRPr="00AD382D">
        <w:rPr>
          <w:color w:val="000000" w:themeColor="text1"/>
          <w:sz w:val="18"/>
          <w:szCs w:val="18"/>
        </w:rPr>
        <w:t>synsets</w:t>
      </w:r>
      <w:proofErr w:type="spellEnd"/>
      <w:r w:rsidRPr="00AD382D">
        <w:rPr>
          <w:color w:val="000000" w:themeColor="text1"/>
          <w:sz w:val="18"/>
          <w:szCs w:val="18"/>
        </w:rPr>
        <w:t xml:space="preserve"> and lexemes. </w:t>
      </w:r>
      <w:proofErr w:type="spellStart"/>
      <w:r w:rsidRPr="00AD382D">
        <w:rPr>
          <w:i/>
          <w:color w:val="000000" w:themeColor="text1"/>
          <w:sz w:val="18"/>
          <w:szCs w:val="18"/>
        </w:rPr>
        <w:t>CoRR</w:t>
      </w:r>
      <w:proofErr w:type="spellEnd"/>
      <w:r w:rsidRPr="00AD382D">
        <w:rPr>
          <w:color w:val="000000" w:themeColor="text1"/>
          <w:sz w:val="18"/>
          <w:szCs w:val="18"/>
        </w:rPr>
        <w:t>, abs/1507.01127.</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Julien </w:t>
      </w:r>
      <w:proofErr w:type="spellStart"/>
      <w:r w:rsidRPr="00AD382D">
        <w:rPr>
          <w:color w:val="000000" w:themeColor="text1"/>
          <w:sz w:val="18"/>
          <w:szCs w:val="18"/>
        </w:rPr>
        <w:t>Tissier</w:t>
      </w:r>
      <w:proofErr w:type="spellEnd"/>
      <w:r w:rsidRPr="00AD382D">
        <w:rPr>
          <w:color w:val="000000" w:themeColor="text1"/>
          <w:sz w:val="18"/>
          <w:szCs w:val="18"/>
        </w:rPr>
        <w:t xml:space="preserve">, Christophe </w:t>
      </w:r>
      <w:proofErr w:type="spellStart"/>
      <w:r w:rsidRPr="00AD382D">
        <w:rPr>
          <w:color w:val="000000" w:themeColor="text1"/>
          <w:sz w:val="18"/>
          <w:szCs w:val="18"/>
        </w:rPr>
        <w:t>Gravier</w:t>
      </w:r>
      <w:proofErr w:type="spellEnd"/>
      <w:r w:rsidRPr="00AD382D">
        <w:rPr>
          <w:color w:val="000000" w:themeColor="text1"/>
          <w:sz w:val="18"/>
          <w:szCs w:val="18"/>
        </w:rPr>
        <w:t xml:space="preserve">, and Amaury </w:t>
      </w:r>
      <w:proofErr w:type="spellStart"/>
      <w:r w:rsidRPr="00AD382D">
        <w:rPr>
          <w:color w:val="000000" w:themeColor="text1"/>
          <w:sz w:val="18"/>
          <w:szCs w:val="18"/>
        </w:rPr>
        <w:t>Habrard</w:t>
      </w:r>
      <w:proofErr w:type="spellEnd"/>
      <w:r w:rsidRPr="00AD382D">
        <w:rPr>
          <w:color w:val="000000" w:themeColor="text1"/>
          <w:sz w:val="18"/>
          <w:szCs w:val="18"/>
        </w:rPr>
        <w:t>. 2017. Dict2</w:t>
      </w:r>
      <w:proofErr w:type="gramStart"/>
      <w:r w:rsidRPr="00AD382D">
        <w:rPr>
          <w:color w:val="000000" w:themeColor="text1"/>
          <w:sz w:val="18"/>
          <w:szCs w:val="18"/>
        </w:rPr>
        <w:t>vec :</w:t>
      </w:r>
      <w:proofErr w:type="gramEnd"/>
      <w:r w:rsidRPr="00AD382D">
        <w:rPr>
          <w:color w:val="000000" w:themeColor="text1"/>
          <w:sz w:val="18"/>
          <w:szCs w:val="18"/>
        </w:rPr>
        <w:t xml:space="preserve"> Learning Word Embeddings using Lexical Dictionaries. In </w:t>
      </w:r>
      <w:r w:rsidRPr="00AD382D">
        <w:rPr>
          <w:i/>
          <w:color w:val="000000" w:themeColor="text1"/>
          <w:sz w:val="18"/>
          <w:szCs w:val="18"/>
        </w:rPr>
        <w:t>Conference on Empirical Methods in Natural Language Processing (EMNLP 2017)</w:t>
      </w:r>
      <w:r w:rsidRPr="00AD382D">
        <w:rPr>
          <w:color w:val="000000" w:themeColor="text1"/>
          <w:sz w:val="18"/>
          <w:szCs w:val="18"/>
        </w:rPr>
        <w:t xml:space="preserve">, pages 254–263, </w:t>
      </w:r>
      <w:proofErr w:type="spellStart"/>
      <w:r w:rsidRPr="00AD382D">
        <w:rPr>
          <w:color w:val="000000" w:themeColor="text1"/>
          <w:sz w:val="18"/>
          <w:szCs w:val="18"/>
        </w:rPr>
        <w:t>Copenhague</w:t>
      </w:r>
      <w:proofErr w:type="spellEnd"/>
      <w:r w:rsidRPr="00AD382D">
        <w:rPr>
          <w:color w:val="000000" w:themeColor="text1"/>
          <w:sz w:val="18"/>
          <w:szCs w:val="18"/>
        </w:rPr>
        <w:t>, Denmark.</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Chang Xu, Yalong Bai, Jiang </w:t>
      </w:r>
      <w:proofErr w:type="spellStart"/>
      <w:r w:rsidRPr="00AD382D">
        <w:rPr>
          <w:color w:val="000000" w:themeColor="text1"/>
          <w:sz w:val="18"/>
          <w:szCs w:val="18"/>
        </w:rPr>
        <w:t>Bian</w:t>
      </w:r>
      <w:proofErr w:type="spellEnd"/>
      <w:r w:rsidRPr="00AD382D">
        <w:rPr>
          <w:color w:val="000000" w:themeColor="text1"/>
          <w:sz w:val="18"/>
          <w:szCs w:val="18"/>
        </w:rPr>
        <w:t xml:space="preserve">, Bin Gao, Gang Wang, Xiaoguang Liu, and Tie-Yan Liu. 2014. </w:t>
      </w:r>
      <w:proofErr w:type="spellStart"/>
      <w:r w:rsidRPr="00AD382D">
        <w:rPr>
          <w:color w:val="000000" w:themeColor="text1"/>
          <w:sz w:val="18"/>
          <w:szCs w:val="18"/>
        </w:rPr>
        <w:t>Rc</w:t>
      </w:r>
      <w:proofErr w:type="spellEnd"/>
      <w:r w:rsidRPr="00AD382D">
        <w:rPr>
          <w:color w:val="000000" w:themeColor="text1"/>
          <w:sz w:val="18"/>
          <w:szCs w:val="18"/>
        </w:rPr>
        <w:t xml:space="preserve">-net: A general framework for incorporating knowledge into word representations. In </w:t>
      </w:r>
      <w:r w:rsidRPr="00AD382D">
        <w:rPr>
          <w:i/>
          <w:color w:val="000000" w:themeColor="text1"/>
          <w:sz w:val="18"/>
          <w:szCs w:val="18"/>
        </w:rPr>
        <w:t>Proceedings of the 23rd ACM International Conference on Conference on Information and Knowledge Management</w:t>
      </w:r>
      <w:r w:rsidRPr="00AD382D">
        <w:rPr>
          <w:color w:val="000000" w:themeColor="text1"/>
          <w:sz w:val="18"/>
          <w:szCs w:val="18"/>
        </w:rPr>
        <w:t>, CIKM ’14, pages 1219–1228, New York, NY, USA. ACM.</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Yandex. 2018. Yandex 1m </w:t>
      </w:r>
      <w:proofErr w:type="spellStart"/>
      <w:r w:rsidRPr="00AD382D">
        <w:rPr>
          <w:color w:val="000000" w:themeColor="text1"/>
          <w:sz w:val="18"/>
          <w:szCs w:val="18"/>
        </w:rPr>
        <w:t>en-ru</w:t>
      </w:r>
      <w:proofErr w:type="spellEnd"/>
      <w:r w:rsidRPr="00AD382D">
        <w:rPr>
          <w:color w:val="000000" w:themeColor="text1"/>
          <w:sz w:val="18"/>
          <w:szCs w:val="18"/>
        </w:rPr>
        <w:t xml:space="preserve"> dataset.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proofErr w:type="spellStart"/>
      <w:r w:rsidRPr="00AD382D">
        <w:rPr>
          <w:color w:val="000000" w:themeColor="text1"/>
          <w:sz w:val="18"/>
          <w:szCs w:val="18"/>
        </w:rPr>
        <w:t>Chunting</w:t>
      </w:r>
      <w:proofErr w:type="spellEnd"/>
      <w:r w:rsidRPr="00AD382D">
        <w:rPr>
          <w:color w:val="000000" w:themeColor="text1"/>
          <w:sz w:val="18"/>
          <w:szCs w:val="18"/>
        </w:rPr>
        <w:t xml:space="preserve"> Zhou, </w:t>
      </w:r>
      <w:proofErr w:type="spellStart"/>
      <w:r w:rsidRPr="00AD382D">
        <w:rPr>
          <w:color w:val="000000" w:themeColor="text1"/>
          <w:sz w:val="18"/>
          <w:szCs w:val="18"/>
        </w:rPr>
        <w:t>Chonglin</w:t>
      </w:r>
      <w:proofErr w:type="spellEnd"/>
      <w:r w:rsidRPr="00AD382D">
        <w:rPr>
          <w:color w:val="000000" w:themeColor="text1"/>
          <w:sz w:val="18"/>
          <w:szCs w:val="18"/>
        </w:rPr>
        <w:t xml:space="preserve"> Sun, </w:t>
      </w:r>
      <w:proofErr w:type="spellStart"/>
      <w:r w:rsidRPr="00AD382D">
        <w:rPr>
          <w:color w:val="000000" w:themeColor="text1"/>
          <w:sz w:val="18"/>
          <w:szCs w:val="18"/>
        </w:rPr>
        <w:t>Zhiyuan</w:t>
      </w:r>
      <w:proofErr w:type="spellEnd"/>
      <w:r w:rsidRPr="00AD382D">
        <w:rPr>
          <w:color w:val="000000" w:themeColor="text1"/>
          <w:sz w:val="18"/>
          <w:szCs w:val="18"/>
        </w:rPr>
        <w:t xml:space="preserve"> Liu, and Francis C. M. Lau. 2015. Category enhanced word embedding. </w:t>
      </w:r>
      <w:proofErr w:type="spellStart"/>
      <w:r w:rsidRPr="00AD382D">
        <w:rPr>
          <w:i/>
          <w:color w:val="000000" w:themeColor="text1"/>
          <w:sz w:val="18"/>
          <w:szCs w:val="18"/>
        </w:rPr>
        <w:t>CoRR</w:t>
      </w:r>
      <w:proofErr w:type="spellEnd"/>
      <w:r w:rsidRPr="00AD382D">
        <w:rPr>
          <w:color w:val="000000" w:themeColor="text1"/>
          <w:sz w:val="18"/>
          <w:szCs w:val="18"/>
        </w:rPr>
        <w:t>, abs/1511.08629.</w:t>
      </w:r>
    </w:p>
    <w:p w:rsidR="009140C2" w:rsidRPr="00AD382D" w:rsidRDefault="009140C2"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RG </w:t>
      </w:r>
      <w:hyperlink r:id="rId12" w:anchor="6">
        <w:r w:rsidRPr="00AD382D">
          <w:rPr>
            <w:color w:val="000000" w:themeColor="text1"/>
            <w:sz w:val="18"/>
            <w:szCs w:val="18"/>
            <w:u w:val="single"/>
          </w:rPr>
          <w:t xml:space="preserve">[Rubenstein and Goodenough, </w:t>
        </w:r>
      </w:hyperlink>
      <w:r w:rsidRPr="00AD382D">
        <w:rPr>
          <w:color w:val="000000" w:themeColor="text1"/>
          <w:sz w:val="18"/>
          <w:szCs w:val="18"/>
        </w:rPr>
        <w:t xml:space="preserve">1965], WS353 [Finkelstein et al., 2001], SCWS Huang et al. [2012] and </w:t>
      </w:r>
      <w:proofErr w:type="spellStart"/>
      <w:r w:rsidRPr="00AD382D">
        <w:rPr>
          <w:color w:val="000000" w:themeColor="text1"/>
          <w:sz w:val="18"/>
          <w:szCs w:val="18"/>
        </w:rPr>
        <w:t>MTurk</w:t>
      </w:r>
      <w:proofErr w:type="spellEnd"/>
      <w:r w:rsidRPr="00AD382D">
        <w:rPr>
          <w:color w:val="000000" w:themeColor="text1"/>
          <w:sz w:val="18"/>
          <w:szCs w:val="18"/>
        </w:rPr>
        <w:t xml:space="preserve"> Radinsky et al., [</w:t>
      </w:r>
      <w:hyperlink r:id="rId13" w:anchor="6">
        <w:r w:rsidRPr="00AD382D">
          <w:rPr>
            <w:color w:val="000000" w:themeColor="text1"/>
            <w:sz w:val="18"/>
            <w:szCs w:val="18"/>
            <w:u w:val="single"/>
          </w:rPr>
          <w:t>2011]</w:t>
        </w:r>
      </w:hyperlink>
      <w:r w:rsidRPr="00AD382D">
        <w:rPr>
          <w:color w:val="000000" w:themeColor="text1"/>
          <w:sz w:val="18"/>
          <w:szCs w:val="18"/>
        </w:rPr>
        <w:t xml:space="preserve"> </w:t>
      </w:r>
      <w:proofErr w:type="spellStart"/>
      <w:r w:rsidRPr="00AD382D">
        <w:rPr>
          <w:color w:val="000000" w:themeColor="text1"/>
          <w:sz w:val="18"/>
          <w:szCs w:val="18"/>
        </w:rPr>
        <w:t>Halawi</w:t>
      </w:r>
      <w:proofErr w:type="spellEnd"/>
      <w:r w:rsidRPr="00AD382D">
        <w:rPr>
          <w:color w:val="000000" w:themeColor="text1"/>
          <w:sz w:val="18"/>
          <w:szCs w:val="18"/>
        </w:rPr>
        <w:t xml:space="preserve"> et al. [2012].</w:t>
      </w:r>
    </w:p>
    <w:p w:rsidR="00B13BE3" w:rsidRPr="00AD382D" w:rsidRDefault="00B13BE3" w:rsidP="00DA79DC">
      <w:pPr>
        <w:pStyle w:val="ListParagraph"/>
        <w:numPr>
          <w:ilvl w:val="0"/>
          <w:numId w:val="17"/>
        </w:numPr>
        <w:spacing w:after="169" w:line="240" w:lineRule="auto"/>
        <w:ind w:firstLineChars="0"/>
        <w:rPr>
          <w:rFonts w:eastAsiaTheme="minorEastAsia"/>
          <w:color w:val="000000" w:themeColor="text1"/>
          <w:sz w:val="18"/>
          <w:szCs w:val="18"/>
        </w:rPr>
      </w:pPr>
      <w:r w:rsidRPr="00AD382D">
        <w:rPr>
          <w:color w:val="000000" w:themeColor="text1"/>
          <w:sz w:val="18"/>
          <w:szCs w:val="18"/>
          <w:highlight w:val="white"/>
        </w:rPr>
        <w:t>SimLex999 [</w:t>
      </w:r>
      <w:hyperlink r:id="rId14" w:anchor="5">
        <w:r w:rsidRPr="00AD382D">
          <w:rPr>
            <w:color w:val="000000" w:themeColor="text1"/>
            <w:sz w:val="18"/>
            <w:szCs w:val="18"/>
            <w:u w:val="single"/>
          </w:rPr>
          <w:t>Hill et al.</w:t>
        </w:r>
      </w:hyperlink>
      <w:r w:rsidRPr="00AD382D">
        <w:rPr>
          <w:color w:val="000000" w:themeColor="text1"/>
          <w:sz w:val="18"/>
          <w:szCs w:val="18"/>
          <w:highlight w:val="white"/>
        </w:rPr>
        <w:t>, 2016] and SimLex333</w:t>
      </w:r>
    </w:p>
    <w:sectPr w:rsidR="00B13BE3" w:rsidRPr="00AD382D" w:rsidSect="00251420">
      <w:type w:val="continuous"/>
      <w:pgSz w:w="11900" w:h="16840"/>
      <w:pgMar w:top="1440" w:right="1080" w:bottom="1800" w:left="108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E5C" w:rsidRDefault="00CF0E5C" w:rsidP="0045582B">
      <w:r>
        <w:separator/>
      </w:r>
    </w:p>
  </w:endnote>
  <w:endnote w:type="continuationSeparator" w:id="0">
    <w:p w:rsidR="00CF0E5C" w:rsidRDefault="00CF0E5C" w:rsidP="0045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E5C" w:rsidRDefault="00CF0E5C" w:rsidP="0045582B">
      <w:r>
        <w:separator/>
      </w:r>
    </w:p>
  </w:footnote>
  <w:footnote w:type="continuationSeparator" w:id="0">
    <w:p w:rsidR="00CF0E5C" w:rsidRDefault="00CF0E5C" w:rsidP="00455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DC1"/>
    <w:multiLevelType w:val="multilevel"/>
    <w:tmpl w:val="C998854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673B0D28"/>
    <w:multiLevelType w:val="hybridMultilevel"/>
    <w:tmpl w:val="CFFA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62249"/>
    <w:multiLevelType w:val="hybridMultilevel"/>
    <w:tmpl w:val="F8241182"/>
    <w:lvl w:ilvl="0" w:tplc="1878FDD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A1A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290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B7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28C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E14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6E2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FEF0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D8A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97"/>
    <w:rsid w:val="00003A1C"/>
    <w:rsid w:val="00004997"/>
    <w:rsid w:val="00004D01"/>
    <w:rsid w:val="000106FE"/>
    <w:rsid w:val="00010BE2"/>
    <w:rsid w:val="0001109B"/>
    <w:rsid w:val="00013217"/>
    <w:rsid w:val="00013848"/>
    <w:rsid w:val="00013AE9"/>
    <w:rsid w:val="0001420D"/>
    <w:rsid w:val="00015BF4"/>
    <w:rsid w:val="00017A2A"/>
    <w:rsid w:val="00020A61"/>
    <w:rsid w:val="00020EC9"/>
    <w:rsid w:val="00021E5F"/>
    <w:rsid w:val="00021E8B"/>
    <w:rsid w:val="000241B8"/>
    <w:rsid w:val="00026D66"/>
    <w:rsid w:val="00034D04"/>
    <w:rsid w:val="00045555"/>
    <w:rsid w:val="000456CE"/>
    <w:rsid w:val="00047D61"/>
    <w:rsid w:val="00050A36"/>
    <w:rsid w:val="00050AF7"/>
    <w:rsid w:val="000519E9"/>
    <w:rsid w:val="000521D5"/>
    <w:rsid w:val="00053378"/>
    <w:rsid w:val="000537D1"/>
    <w:rsid w:val="00054830"/>
    <w:rsid w:val="000560D0"/>
    <w:rsid w:val="000606D4"/>
    <w:rsid w:val="00060AC8"/>
    <w:rsid w:val="00060ADE"/>
    <w:rsid w:val="00063293"/>
    <w:rsid w:val="00064379"/>
    <w:rsid w:val="0006522E"/>
    <w:rsid w:val="00067383"/>
    <w:rsid w:val="00067E1C"/>
    <w:rsid w:val="0007103F"/>
    <w:rsid w:val="00071D44"/>
    <w:rsid w:val="00072236"/>
    <w:rsid w:val="000730C8"/>
    <w:rsid w:val="000745CE"/>
    <w:rsid w:val="00074B20"/>
    <w:rsid w:val="00075D51"/>
    <w:rsid w:val="00076393"/>
    <w:rsid w:val="00080968"/>
    <w:rsid w:val="000815C6"/>
    <w:rsid w:val="00082376"/>
    <w:rsid w:val="000824F4"/>
    <w:rsid w:val="00082B55"/>
    <w:rsid w:val="00084CA8"/>
    <w:rsid w:val="00087B94"/>
    <w:rsid w:val="000902FA"/>
    <w:rsid w:val="00090698"/>
    <w:rsid w:val="00090F82"/>
    <w:rsid w:val="00091810"/>
    <w:rsid w:val="000940B2"/>
    <w:rsid w:val="000942DB"/>
    <w:rsid w:val="00094C34"/>
    <w:rsid w:val="00095458"/>
    <w:rsid w:val="00097CD4"/>
    <w:rsid w:val="000A0348"/>
    <w:rsid w:val="000A0392"/>
    <w:rsid w:val="000A2C24"/>
    <w:rsid w:val="000A34BC"/>
    <w:rsid w:val="000B0183"/>
    <w:rsid w:val="000B22BB"/>
    <w:rsid w:val="000B4282"/>
    <w:rsid w:val="000B5C9E"/>
    <w:rsid w:val="000B68F5"/>
    <w:rsid w:val="000C0B1B"/>
    <w:rsid w:val="000C107E"/>
    <w:rsid w:val="000C1546"/>
    <w:rsid w:val="000C1C9A"/>
    <w:rsid w:val="000C1DAC"/>
    <w:rsid w:val="000C3660"/>
    <w:rsid w:val="000C547B"/>
    <w:rsid w:val="000C5FB4"/>
    <w:rsid w:val="000C6395"/>
    <w:rsid w:val="000C75D6"/>
    <w:rsid w:val="000C79A7"/>
    <w:rsid w:val="000D02AB"/>
    <w:rsid w:val="000D0E8A"/>
    <w:rsid w:val="000D145C"/>
    <w:rsid w:val="000D50A9"/>
    <w:rsid w:val="000D767F"/>
    <w:rsid w:val="000D7823"/>
    <w:rsid w:val="000D7EFB"/>
    <w:rsid w:val="000E11FE"/>
    <w:rsid w:val="000E22B5"/>
    <w:rsid w:val="000E4C06"/>
    <w:rsid w:val="000E5EB8"/>
    <w:rsid w:val="000E6A72"/>
    <w:rsid w:val="000E703B"/>
    <w:rsid w:val="000E7CBD"/>
    <w:rsid w:val="000F1E98"/>
    <w:rsid w:val="000F3F72"/>
    <w:rsid w:val="000F5FE1"/>
    <w:rsid w:val="000F7732"/>
    <w:rsid w:val="001006F1"/>
    <w:rsid w:val="00100D75"/>
    <w:rsid w:val="001012BC"/>
    <w:rsid w:val="00101ED1"/>
    <w:rsid w:val="00102F55"/>
    <w:rsid w:val="00103514"/>
    <w:rsid w:val="001106B3"/>
    <w:rsid w:val="00112683"/>
    <w:rsid w:val="0011324E"/>
    <w:rsid w:val="001140D0"/>
    <w:rsid w:val="0011640E"/>
    <w:rsid w:val="00117A78"/>
    <w:rsid w:val="00120E30"/>
    <w:rsid w:val="00122153"/>
    <w:rsid w:val="00122C39"/>
    <w:rsid w:val="00122ED2"/>
    <w:rsid w:val="0012314F"/>
    <w:rsid w:val="00126676"/>
    <w:rsid w:val="00126F31"/>
    <w:rsid w:val="00130054"/>
    <w:rsid w:val="0013059C"/>
    <w:rsid w:val="00130FFD"/>
    <w:rsid w:val="00134094"/>
    <w:rsid w:val="00134947"/>
    <w:rsid w:val="00134A11"/>
    <w:rsid w:val="00134BD2"/>
    <w:rsid w:val="00137710"/>
    <w:rsid w:val="00145A18"/>
    <w:rsid w:val="00146722"/>
    <w:rsid w:val="001474EA"/>
    <w:rsid w:val="00151EF3"/>
    <w:rsid w:val="00153343"/>
    <w:rsid w:val="001548B3"/>
    <w:rsid w:val="00154D5E"/>
    <w:rsid w:val="00157C2A"/>
    <w:rsid w:val="00160B20"/>
    <w:rsid w:val="00160D0B"/>
    <w:rsid w:val="00160DD1"/>
    <w:rsid w:val="0016127F"/>
    <w:rsid w:val="00161CC6"/>
    <w:rsid w:val="00162A53"/>
    <w:rsid w:val="001655FC"/>
    <w:rsid w:val="001658D7"/>
    <w:rsid w:val="00166767"/>
    <w:rsid w:val="001728C7"/>
    <w:rsid w:val="00174260"/>
    <w:rsid w:val="00174DE3"/>
    <w:rsid w:val="001775BC"/>
    <w:rsid w:val="00181C3D"/>
    <w:rsid w:val="00182178"/>
    <w:rsid w:val="00182D34"/>
    <w:rsid w:val="00183B22"/>
    <w:rsid w:val="0018407E"/>
    <w:rsid w:val="00184E77"/>
    <w:rsid w:val="00187D40"/>
    <w:rsid w:val="00187E2F"/>
    <w:rsid w:val="00196C70"/>
    <w:rsid w:val="001A193B"/>
    <w:rsid w:val="001A4875"/>
    <w:rsid w:val="001A4B44"/>
    <w:rsid w:val="001A74A2"/>
    <w:rsid w:val="001A7536"/>
    <w:rsid w:val="001B21FE"/>
    <w:rsid w:val="001B3DE6"/>
    <w:rsid w:val="001B4256"/>
    <w:rsid w:val="001B5073"/>
    <w:rsid w:val="001B62B2"/>
    <w:rsid w:val="001B665C"/>
    <w:rsid w:val="001C0028"/>
    <w:rsid w:val="001C0EA0"/>
    <w:rsid w:val="001C0FB1"/>
    <w:rsid w:val="001C1136"/>
    <w:rsid w:val="001C3470"/>
    <w:rsid w:val="001C4C30"/>
    <w:rsid w:val="001C76D3"/>
    <w:rsid w:val="001D0281"/>
    <w:rsid w:val="001D0444"/>
    <w:rsid w:val="001D16EF"/>
    <w:rsid w:val="001D17DB"/>
    <w:rsid w:val="001D2045"/>
    <w:rsid w:val="001D562A"/>
    <w:rsid w:val="001E1FAA"/>
    <w:rsid w:val="001E238E"/>
    <w:rsid w:val="001E3071"/>
    <w:rsid w:val="001E6F2A"/>
    <w:rsid w:val="001F0FEB"/>
    <w:rsid w:val="001F23F6"/>
    <w:rsid w:val="001F2471"/>
    <w:rsid w:val="001F3785"/>
    <w:rsid w:val="001F3FD9"/>
    <w:rsid w:val="001F462C"/>
    <w:rsid w:val="001F62AC"/>
    <w:rsid w:val="001F6C79"/>
    <w:rsid w:val="00202A49"/>
    <w:rsid w:val="00205237"/>
    <w:rsid w:val="00206E00"/>
    <w:rsid w:val="002105DB"/>
    <w:rsid w:val="002116B8"/>
    <w:rsid w:val="00211D87"/>
    <w:rsid w:val="00212317"/>
    <w:rsid w:val="0021252E"/>
    <w:rsid w:val="002149EE"/>
    <w:rsid w:val="0021586D"/>
    <w:rsid w:val="00220382"/>
    <w:rsid w:val="00220387"/>
    <w:rsid w:val="002209E8"/>
    <w:rsid w:val="00220C09"/>
    <w:rsid w:val="002230CC"/>
    <w:rsid w:val="00223586"/>
    <w:rsid w:val="00224630"/>
    <w:rsid w:val="00227486"/>
    <w:rsid w:val="00227E2E"/>
    <w:rsid w:val="00230996"/>
    <w:rsid w:val="00230BD2"/>
    <w:rsid w:val="00231CD1"/>
    <w:rsid w:val="00233313"/>
    <w:rsid w:val="00234031"/>
    <w:rsid w:val="00234FEF"/>
    <w:rsid w:val="00236BCC"/>
    <w:rsid w:val="00236FE9"/>
    <w:rsid w:val="002400C7"/>
    <w:rsid w:val="00240CCF"/>
    <w:rsid w:val="0024335E"/>
    <w:rsid w:val="00246E10"/>
    <w:rsid w:val="00250D8C"/>
    <w:rsid w:val="00251420"/>
    <w:rsid w:val="00251F13"/>
    <w:rsid w:val="002529AA"/>
    <w:rsid w:val="00253653"/>
    <w:rsid w:val="00253AB2"/>
    <w:rsid w:val="00253B4F"/>
    <w:rsid w:val="00253D87"/>
    <w:rsid w:val="002554B0"/>
    <w:rsid w:val="00266506"/>
    <w:rsid w:val="002671AC"/>
    <w:rsid w:val="00267458"/>
    <w:rsid w:val="0026797F"/>
    <w:rsid w:val="002700CE"/>
    <w:rsid w:val="00273DBC"/>
    <w:rsid w:val="00277186"/>
    <w:rsid w:val="00280C1D"/>
    <w:rsid w:val="002811D9"/>
    <w:rsid w:val="00281833"/>
    <w:rsid w:val="00284002"/>
    <w:rsid w:val="002840EA"/>
    <w:rsid w:val="00286B8A"/>
    <w:rsid w:val="00286F73"/>
    <w:rsid w:val="002900F3"/>
    <w:rsid w:val="0029057F"/>
    <w:rsid w:val="0029325C"/>
    <w:rsid w:val="00293D08"/>
    <w:rsid w:val="00295598"/>
    <w:rsid w:val="00297481"/>
    <w:rsid w:val="002A0A33"/>
    <w:rsid w:val="002A0FAD"/>
    <w:rsid w:val="002A16AD"/>
    <w:rsid w:val="002A1E57"/>
    <w:rsid w:val="002A5C1C"/>
    <w:rsid w:val="002A5C94"/>
    <w:rsid w:val="002A6EA4"/>
    <w:rsid w:val="002A713A"/>
    <w:rsid w:val="002B1073"/>
    <w:rsid w:val="002B3E1B"/>
    <w:rsid w:val="002B4196"/>
    <w:rsid w:val="002B4658"/>
    <w:rsid w:val="002B46BB"/>
    <w:rsid w:val="002B57B5"/>
    <w:rsid w:val="002B67C6"/>
    <w:rsid w:val="002B7EE2"/>
    <w:rsid w:val="002C049F"/>
    <w:rsid w:val="002C0762"/>
    <w:rsid w:val="002C1CAE"/>
    <w:rsid w:val="002C2092"/>
    <w:rsid w:val="002C3879"/>
    <w:rsid w:val="002C49CE"/>
    <w:rsid w:val="002C64FF"/>
    <w:rsid w:val="002C6C0F"/>
    <w:rsid w:val="002C745C"/>
    <w:rsid w:val="002C7D51"/>
    <w:rsid w:val="002D007B"/>
    <w:rsid w:val="002D2D6C"/>
    <w:rsid w:val="002D4825"/>
    <w:rsid w:val="002D4E23"/>
    <w:rsid w:val="002D6CC7"/>
    <w:rsid w:val="002D7971"/>
    <w:rsid w:val="002D7DBC"/>
    <w:rsid w:val="002E00DA"/>
    <w:rsid w:val="002E1C53"/>
    <w:rsid w:val="002E1D66"/>
    <w:rsid w:val="002E3370"/>
    <w:rsid w:val="002F001D"/>
    <w:rsid w:val="002F0B28"/>
    <w:rsid w:val="002F0D5C"/>
    <w:rsid w:val="00300164"/>
    <w:rsid w:val="003009C6"/>
    <w:rsid w:val="00302C1F"/>
    <w:rsid w:val="00303FF5"/>
    <w:rsid w:val="00304196"/>
    <w:rsid w:val="003042AF"/>
    <w:rsid w:val="00313445"/>
    <w:rsid w:val="00317315"/>
    <w:rsid w:val="0032657B"/>
    <w:rsid w:val="00332773"/>
    <w:rsid w:val="00332857"/>
    <w:rsid w:val="00332D5C"/>
    <w:rsid w:val="00333246"/>
    <w:rsid w:val="00333A96"/>
    <w:rsid w:val="00334632"/>
    <w:rsid w:val="003368C3"/>
    <w:rsid w:val="00337A1B"/>
    <w:rsid w:val="00342412"/>
    <w:rsid w:val="00343F24"/>
    <w:rsid w:val="00344A10"/>
    <w:rsid w:val="00345831"/>
    <w:rsid w:val="00347682"/>
    <w:rsid w:val="003506F2"/>
    <w:rsid w:val="00351F66"/>
    <w:rsid w:val="003524FA"/>
    <w:rsid w:val="00352C40"/>
    <w:rsid w:val="0035432F"/>
    <w:rsid w:val="00354BDC"/>
    <w:rsid w:val="003555F7"/>
    <w:rsid w:val="003562B0"/>
    <w:rsid w:val="00363506"/>
    <w:rsid w:val="00364FD5"/>
    <w:rsid w:val="003663F3"/>
    <w:rsid w:val="00372A26"/>
    <w:rsid w:val="00383DE9"/>
    <w:rsid w:val="00387729"/>
    <w:rsid w:val="003929BC"/>
    <w:rsid w:val="003929F5"/>
    <w:rsid w:val="00392CA8"/>
    <w:rsid w:val="00393A22"/>
    <w:rsid w:val="00393AB6"/>
    <w:rsid w:val="00393D34"/>
    <w:rsid w:val="00394B84"/>
    <w:rsid w:val="00394C7B"/>
    <w:rsid w:val="003A01DA"/>
    <w:rsid w:val="003A2E1E"/>
    <w:rsid w:val="003A4220"/>
    <w:rsid w:val="003A4F0E"/>
    <w:rsid w:val="003A6065"/>
    <w:rsid w:val="003A669E"/>
    <w:rsid w:val="003A7648"/>
    <w:rsid w:val="003B0579"/>
    <w:rsid w:val="003B1372"/>
    <w:rsid w:val="003B244A"/>
    <w:rsid w:val="003B4958"/>
    <w:rsid w:val="003B55BE"/>
    <w:rsid w:val="003B7310"/>
    <w:rsid w:val="003C0EBD"/>
    <w:rsid w:val="003C2176"/>
    <w:rsid w:val="003C2AD9"/>
    <w:rsid w:val="003C42DF"/>
    <w:rsid w:val="003C693A"/>
    <w:rsid w:val="003C71A7"/>
    <w:rsid w:val="003D1C9C"/>
    <w:rsid w:val="003D220D"/>
    <w:rsid w:val="003D4F0D"/>
    <w:rsid w:val="003D54A0"/>
    <w:rsid w:val="003D5C44"/>
    <w:rsid w:val="003D7F39"/>
    <w:rsid w:val="003E3669"/>
    <w:rsid w:val="003E38FB"/>
    <w:rsid w:val="003E5521"/>
    <w:rsid w:val="003F0E69"/>
    <w:rsid w:val="003F3CA5"/>
    <w:rsid w:val="003F401B"/>
    <w:rsid w:val="003F591B"/>
    <w:rsid w:val="003F593C"/>
    <w:rsid w:val="003F68A3"/>
    <w:rsid w:val="003F6D7E"/>
    <w:rsid w:val="00402D0E"/>
    <w:rsid w:val="004032BD"/>
    <w:rsid w:val="00403453"/>
    <w:rsid w:val="00403563"/>
    <w:rsid w:val="004041AB"/>
    <w:rsid w:val="00404ACC"/>
    <w:rsid w:val="00406E2B"/>
    <w:rsid w:val="00410601"/>
    <w:rsid w:val="00414B5B"/>
    <w:rsid w:val="00415454"/>
    <w:rsid w:val="00415E5C"/>
    <w:rsid w:val="00417B17"/>
    <w:rsid w:val="00417E7F"/>
    <w:rsid w:val="004244A7"/>
    <w:rsid w:val="00424D04"/>
    <w:rsid w:val="00427888"/>
    <w:rsid w:val="00431478"/>
    <w:rsid w:val="00431EBB"/>
    <w:rsid w:val="00433A11"/>
    <w:rsid w:val="00434200"/>
    <w:rsid w:val="00435EC3"/>
    <w:rsid w:val="00436189"/>
    <w:rsid w:val="00436836"/>
    <w:rsid w:val="00436A48"/>
    <w:rsid w:val="00440551"/>
    <w:rsid w:val="0044118E"/>
    <w:rsid w:val="00443DD1"/>
    <w:rsid w:val="00450ABB"/>
    <w:rsid w:val="00452DCC"/>
    <w:rsid w:val="004535B4"/>
    <w:rsid w:val="0045487F"/>
    <w:rsid w:val="0045582B"/>
    <w:rsid w:val="00456292"/>
    <w:rsid w:val="00456816"/>
    <w:rsid w:val="004573F0"/>
    <w:rsid w:val="004579F4"/>
    <w:rsid w:val="00457F54"/>
    <w:rsid w:val="00463C59"/>
    <w:rsid w:val="00466B63"/>
    <w:rsid w:val="004677EF"/>
    <w:rsid w:val="004755B9"/>
    <w:rsid w:val="00475AD9"/>
    <w:rsid w:val="00475B6D"/>
    <w:rsid w:val="00476545"/>
    <w:rsid w:val="0047664F"/>
    <w:rsid w:val="00476FBE"/>
    <w:rsid w:val="0048020A"/>
    <w:rsid w:val="004812D3"/>
    <w:rsid w:val="0048188E"/>
    <w:rsid w:val="004818A8"/>
    <w:rsid w:val="00481A91"/>
    <w:rsid w:val="0048216C"/>
    <w:rsid w:val="00482D7C"/>
    <w:rsid w:val="00483690"/>
    <w:rsid w:val="004838AB"/>
    <w:rsid w:val="00483AB6"/>
    <w:rsid w:val="00487724"/>
    <w:rsid w:val="0049128A"/>
    <w:rsid w:val="004925B3"/>
    <w:rsid w:val="0049301C"/>
    <w:rsid w:val="00496AD6"/>
    <w:rsid w:val="004974E9"/>
    <w:rsid w:val="00497DE5"/>
    <w:rsid w:val="004A033D"/>
    <w:rsid w:val="004A1473"/>
    <w:rsid w:val="004A1F90"/>
    <w:rsid w:val="004A364A"/>
    <w:rsid w:val="004A4639"/>
    <w:rsid w:val="004A4773"/>
    <w:rsid w:val="004A4C28"/>
    <w:rsid w:val="004A4F6D"/>
    <w:rsid w:val="004A5FE1"/>
    <w:rsid w:val="004A65DB"/>
    <w:rsid w:val="004B1303"/>
    <w:rsid w:val="004B13F0"/>
    <w:rsid w:val="004B2C06"/>
    <w:rsid w:val="004B3AB1"/>
    <w:rsid w:val="004B5384"/>
    <w:rsid w:val="004B5E10"/>
    <w:rsid w:val="004B5E2D"/>
    <w:rsid w:val="004B5E88"/>
    <w:rsid w:val="004B7FCF"/>
    <w:rsid w:val="004C04E0"/>
    <w:rsid w:val="004C1490"/>
    <w:rsid w:val="004C27F7"/>
    <w:rsid w:val="004C2F25"/>
    <w:rsid w:val="004C3621"/>
    <w:rsid w:val="004C36CA"/>
    <w:rsid w:val="004C4048"/>
    <w:rsid w:val="004C7503"/>
    <w:rsid w:val="004D0B58"/>
    <w:rsid w:val="004D1998"/>
    <w:rsid w:val="004D4780"/>
    <w:rsid w:val="004D5B9F"/>
    <w:rsid w:val="004D6CA8"/>
    <w:rsid w:val="004D720A"/>
    <w:rsid w:val="004E0F8B"/>
    <w:rsid w:val="004E1865"/>
    <w:rsid w:val="004E1B95"/>
    <w:rsid w:val="004E1F72"/>
    <w:rsid w:val="004E2513"/>
    <w:rsid w:val="004E3FF0"/>
    <w:rsid w:val="004E66DD"/>
    <w:rsid w:val="004E67A9"/>
    <w:rsid w:val="004E70CF"/>
    <w:rsid w:val="004E7D20"/>
    <w:rsid w:val="004F2060"/>
    <w:rsid w:val="004F4DA5"/>
    <w:rsid w:val="004F58F3"/>
    <w:rsid w:val="004F7B49"/>
    <w:rsid w:val="005000EE"/>
    <w:rsid w:val="005007F7"/>
    <w:rsid w:val="00503D5C"/>
    <w:rsid w:val="00503F7B"/>
    <w:rsid w:val="00504DF7"/>
    <w:rsid w:val="00506759"/>
    <w:rsid w:val="005077A8"/>
    <w:rsid w:val="005110F1"/>
    <w:rsid w:val="00512B53"/>
    <w:rsid w:val="0051383E"/>
    <w:rsid w:val="00513A3E"/>
    <w:rsid w:val="00515D8D"/>
    <w:rsid w:val="00517AF4"/>
    <w:rsid w:val="00517B06"/>
    <w:rsid w:val="0052468C"/>
    <w:rsid w:val="005253D5"/>
    <w:rsid w:val="005266BD"/>
    <w:rsid w:val="00530133"/>
    <w:rsid w:val="00531B64"/>
    <w:rsid w:val="00532573"/>
    <w:rsid w:val="005333B8"/>
    <w:rsid w:val="005339FB"/>
    <w:rsid w:val="00534E2E"/>
    <w:rsid w:val="00534FC1"/>
    <w:rsid w:val="00536271"/>
    <w:rsid w:val="00537BFE"/>
    <w:rsid w:val="00541997"/>
    <w:rsid w:val="00542B1A"/>
    <w:rsid w:val="00544EDE"/>
    <w:rsid w:val="005455B8"/>
    <w:rsid w:val="0054576B"/>
    <w:rsid w:val="00546DFD"/>
    <w:rsid w:val="00547331"/>
    <w:rsid w:val="00551081"/>
    <w:rsid w:val="00551A4F"/>
    <w:rsid w:val="00551DE8"/>
    <w:rsid w:val="00551F37"/>
    <w:rsid w:val="005523E2"/>
    <w:rsid w:val="0055278A"/>
    <w:rsid w:val="00554C23"/>
    <w:rsid w:val="00555D33"/>
    <w:rsid w:val="005560F8"/>
    <w:rsid w:val="00556D89"/>
    <w:rsid w:val="00556EA0"/>
    <w:rsid w:val="005649A2"/>
    <w:rsid w:val="00564EF2"/>
    <w:rsid w:val="005652F9"/>
    <w:rsid w:val="005664EC"/>
    <w:rsid w:val="00566CAB"/>
    <w:rsid w:val="005674BD"/>
    <w:rsid w:val="00567D9B"/>
    <w:rsid w:val="00570371"/>
    <w:rsid w:val="005754A6"/>
    <w:rsid w:val="00576ADB"/>
    <w:rsid w:val="005776A3"/>
    <w:rsid w:val="00577DC7"/>
    <w:rsid w:val="00577EDA"/>
    <w:rsid w:val="0058292B"/>
    <w:rsid w:val="00583CAF"/>
    <w:rsid w:val="00583EDA"/>
    <w:rsid w:val="0058439E"/>
    <w:rsid w:val="00592407"/>
    <w:rsid w:val="00592715"/>
    <w:rsid w:val="00594189"/>
    <w:rsid w:val="00595216"/>
    <w:rsid w:val="00595FEE"/>
    <w:rsid w:val="00597BD2"/>
    <w:rsid w:val="005A0D85"/>
    <w:rsid w:val="005A25A0"/>
    <w:rsid w:val="005A4B09"/>
    <w:rsid w:val="005A55D3"/>
    <w:rsid w:val="005A64CC"/>
    <w:rsid w:val="005A7301"/>
    <w:rsid w:val="005B13D3"/>
    <w:rsid w:val="005B1A26"/>
    <w:rsid w:val="005B232E"/>
    <w:rsid w:val="005B2D5F"/>
    <w:rsid w:val="005B517E"/>
    <w:rsid w:val="005B63F4"/>
    <w:rsid w:val="005B6A3D"/>
    <w:rsid w:val="005B70C6"/>
    <w:rsid w:val="005B7675"/>
    <w:rsid w:val="005B7C06"/>
    <w:rsid w:val="005C36BA"/>
    <w:rsid w:val="005C3959"/>
    <w:rsid w:val="005C4500"/>
    <w:rsid w:val="005C5721"/>
    <w:rsid w:val="005C6F9B"/>
    <w:rsid w:val="005C7AAC"/>
    <w:rsid w:val="005C7D70"/>
    <w:rsid w:val="005C7DCE"/>
    <w:rsid w:val="005D6C61"/>
    <w:rsid w:val="005E0D36"/>
    <w:rsid w:val="005E10F0"/>
    <w:rsid w:val="005E31A5"/>
    <w:rsid w:val="005E34AF"/>
    <w:rsid w:val="005E38D1"/>
    <w:rsid w:val="005E45A5"/>
    <w:rsid w:val="005E5362"/>
    <w:rsid w:val="005E5927"/>
    <w:rsid w:val="005E593D"/>
    <w:rsid w:val="005E6AA1"/>
    <w:rsid w:val="005E6D70"/>
    <w:rsid w:val="005E6E92"/>
    <w:rsid w:val="005E743C"/>
    <w:rsid w:val="005F11C6"/>
    <w:rsid w:val="005F1AAF"/>
    <w:rsid w:val="005F2D30"/>
    <w:rsid w:val="005F382F"/>
    <w:rsid w:val="005F38D9"/>
    <w:rsid w:val="005F5131"/>
    <w:rsid w:val="005F64D0"/>
    <w:rsid w:val="00602F99"/>
    <w:rsid w:val="006059A8"/>
    <w:rsid w:val="006069D0"/>
    <w:rsid w:val="00610657"/>
    <w:rsid w:val="0061124D"/>
    <w:rsid w:val="00611E1D"/>
    <w:rsid w:val="00612241"/>
    <w:rsid w:val="0061234D"/>
    <w:rsid w:val="00613132"/>
    <w:rsid w:val="00614FC3"/>
    <w:rsid w:val="006153AD"/>
    <w:rsid w:val="00616C49"/>
    <w:rsid w:val="006171FA"/>
    <w:rsid w:val="006176AB"/>
    <w:rsid w:val="00620633"/>
    <w:rsid w:val="00621641"/>
    <w:rsid w:val="00622144"/>
    <w:rsid w:val="006263DC"/>
    <w:rsid w:val="006319CD"/>
    <w:rsid w:val="00634048"/>
    <w:rsid w:val="006346F6"/>
    <w:rsid w:val="00635468"/>
    <w:rsid w:val="00635712"/>
    <w:rsid w:val="00641585"/>
    <w:rsid w:val="00641B4F"/>
    <w:rsid w:val="00643FFF"/>
    <w:rsid w:val="006446DD"/>
    <w:rsid w:val="00644EEA"/>
    <w:rsid w:val="00645C06"/>
    <w:rsid w:val="00646169"/>
    <w:rsid w:val="00651C0C"/>
    <w:rsid w:val="0065206C"/>
    <w:rsid w:val="00654483"/>
    <w:rsid w:val="006557DE"/>
    <w:rsid w:val="006605C5"/>
    <w:rsid w:val="0066187E"/>
    <w:rsid w:val="00663A98"/>
    <w:rsid w:val="006650FE"/>
    <w:rsid w:val="00665B2E"/>
    <w:rsid w:val="006670FA"/>
    <w:rsid w:val="00670295"/>
    <w:rsid w:val="00677584"/>
    <w:rsid w:val="006819A8"/>
    <w:rsid w:val="006839D0"/>
    <w:rsid w:val="0068456D"/>
    <w:rsid w:val="006858AE"/>
    <w:rsid w:val="006859BD"/>
    <w:rsid w:val="00691D57"/>
    <w:rsid w:val="006936AE"/>
    <w:rsid w:val="00693951"/>
    <w:rsid w:val="00693D10"/>
    <w:rsid w:val="00694E86"/>
    <w:rsid w:val="00696A8E"/>
    <w:rsid w:val="006A3148"/>
    <w:rsid w:val="006A3FFF"/>
    <w:rsid w:val="006A606C"/>
    <w:rsid w:val="006A69B7"/>
    <w:rsid w:val="006A74AF"/>
    <w:rsid w:val="006A7733"/>
    <w:rsid w:val="006B025D"/>
    <w:rsid w:val="006B06B6"/>
    <w:rsid w:val="006B2E1C"/>
    <w:rsid w:val="006B434D"/>
    <w:rsid w:val="006B55EA"/>
    <w:rsid w:val="006C0D96"/>
    <w:rsid w:val="006C5813"/>
    <w:rsid w:val="006C6F3A"/>
    <w:rsid w:val="006D0B31"/>
    <w:rsid w:val="006D3454"/>
    <w:rsid w:val="006D3A7E"/>
    <w:rsid w:val="006D4F7C"/>
    <w:rsid w:val="006D630B"/>
    <w:rsid w:val="006D662E"/>
    <w:rsid w:val="006E0267"/>
    <w:rsid w:val="006E27AE"/>
    <w:rsid w:val="006E3098"/>
    <w:rsid w:val="006E42D6"/>
    <w:rsid w:val="006E5BDF"/>
    <w:rsid w:val="006E7720"/>
    <w:rsid w:val="006F07AA"/>
    <w:rsid w:val="006F1310"/>
    <w:rsid w:val="006F1E54"/>
    <w:rsid w:val="006F2161"/>
    <w:rsid w:val="006F3ECB"/>
    <w:rsid w:val="006F4087"/>
    <w:rsid w:val="006F7C09"/>
    <w:rsid w:val="006F7DC7"/>
    <w:rsid w:val="0070077F"/>
    <w:rsid w:val="00703044"/>
    <w:rsid w:val="007030ED"/>
    <w:rsid w:val="0070470F"/>
    <w:rsid w:val="0070688A"/>
    <w:rsid w:val="00706971"/>
    <w:rsid w:val="0070776F"/>
    <w:rsid w:val="00710839"/>
    <w:rsid w:val="00711EAE"/>
    <w:rsid w:val="00712074"/>
    <w:rsid w:val="007133DB"/>
    <w:rsid w:val="007141E1"/>
    <w:rsid w:val="00714D3E"/>
    <w:rsid w:val="0071741E"/>
    <w:rsid w:val="0072100C"/>
    <w:rsid w:val="00722509"/>
    <w:rsid w:val="00723D80"/>
    <w:rsid w:val="00725167"/>
    <w:rsid w:val="0072634D"/>
    <w:rsid w:val="00726B9C"/>
    <w:rsid w:val="00726E7D"/>
    <w:rsid w:val="00727B67"/>
    <w:rsid w:val="007329A4"/>
    <w:rsid w:val="007412FF"/>
    <w:rsid w:val="00741891"/>
    <w:rsid w:val="0074289C"/>
    <w:rsid w:val="00742B0B"/>
    <w:rsid w:val="00742FA4"/>
    <w:rsid w:val="00746F64"/>
    <w:rsid w:val="00750683"/>
    <w:rsid w:val="00750B19"/>
    <w:rsid w:val="0075161F"/>
    <w:rsid w:val="00754472"/>
    <w:rsid w:val="00754B36"/>
    <w:rsid w:val="00755995"/>
    <w:rsid w:val="007561AE"/>
    <w:rsid w:val="007619E9"/>
    <w:rsid w:val="00761E7B"/>
    <w:rsid w:val="00761F3A"/>
    <w:rsid w:val="007622F5"/>
    <w:rsid w:val="007632D6"/>
    <w:rsid w:val="0076477A"/>
    <w:rsid w:val="00765066"/>
    <w:rsid w:val="007701C3"/>
    <w:rsid w:val="00770BE9"/>
    <w:rsid w:val="00771EAC"/>
    <w:rsid w:val="00772156"/>
    <w:rsid w:val="007731B0"/>
    <w:rsid w:val="0077511C"/>
    <w:rsid w:val="00775784"/>
    <w:rsid w:val="00781291"/>
    <w:rsid w:val="00783B25"/>
    <w:rsid w:val="00783C11"/>
    <w:rsid w:val="00784C8C"/>
    <w:rsid w:val="007870A7"/>
    <w:rsid w:val="007873A6"/>
    <w:rsid w:val="007874AB"/>
    <w:rsid w:val="00790083"/>
    <w:rsid w:val="00790140"/>
    <w:rsid w:val="00791C2F"/>
    <w:rsid w:val="00791E78"/>
    <w:rsid w:val="00792303"/>
    <w:rsid w:val="0079273F"/>
    <w:rsid w:val="00792C80"/>
    <w:rsid w:val="00792F9E"/>
    <w:rsid w:val="00793FC2"/>
    <w:rsid w:val="00795134"/>
    <w:rsid w:val="007975AA"/>
    <w:rsid w:val="007A12C6"/>
    <w:rsid w:val="007A54C5"/>
    <w:rsid w:val="007A6939"/>
    <w:rsid w:val="007B0775"/>
    <w:rsid w:val="007B0DC3"/>
    <w:rsid w:val="007B25B5"/>
    <w:rsid w:val="007B3506"/>
    <w:rsid w:val="007B43C9"/>
    <w:rsid w:val="007B5D50"/>
    <w:rsid w:val="007B6C86"/>
    <w:rsid w:val="007B708F"/>
    <w:rsid w:val="007B7926"/>
    <w:rsid w:val="007B7C18"/>
    <w:rsid w:val="007C0021"/>
    <w:rsid w:val="007C077E"/>
    <w:rsid w:val="007C1FC5"/>
    <w:rsid w:val="007C2E56"/>
    <w:rsid w:val="007C36B4"/>
    <w:rsid w:val="007C52E9"/>
    <w:rsid w:val="007C581B"/>
    <w:rsid w:val="007C715B"/>
    <w:rsid w:val="007C7928"/>
    <w:rsid w:val="007D0232"/>
    <w:rsid w:val="007D09D7"/>
    <w:rsid w:val="007D12B6"/>
    <w:rsid w:val="007D1577"/>
    <w:rsid w:val="007D184F"/>
    <w:rsid w:val="007D3A97"/>
    <w:rsid w:val="007D453F"/>
    <w:rsid w:val="007D45E4"/>
    <w:rsid w:val="007D7186"/>
    <w:rsid w:val="007E2523"/>
    <w:rsid w:val="007E452C"/>
    <w:rsid w:val="007E506A"/>
    <w:rsid w:val="007E6C40"/>
    <w:rsid w:val="007E7CDF"/>
    <w:rsid w:val="007F037E"/>
    <w:rsid w:val="007F06B7"/>
    <w:rsid w:val="007F323A"/>
    <w:rsid w:val="007F5D82"/>
    <w:rsid w:val="007F5E58"/>
    <w:rsid w:val="007F5F77"/>
    <w:rsid w:val="007F7323"/>
    <w:rsid w:val="007F7E65"/>
    <w:rsid w:val="00801083"/>
    <w:rsid w:val="008028D4"/>
    <w:rsid w:val="00804C39"/>
    <w:rsid w:val="00806001"/>
    <w:rsid w:val="00806D2F"/>
    <w:rsid w:val="00806EBA"/>
    <w:rsid w:val="00806F2E"/>
    <w:rsid w:val="00807C84"/>
    <w:rsid w:val="00810D8E"/>
    <w:rsid w:val="00813697"/>
    <w:rsid w:val="00815B2B"/>
    <w:rsid w:val="00817CA2"/>
    <w:rsid w:val="008207E2"/>
    <w:rsid w:val="008212D6"/>
    <w:rsid w:val="00821830"/>
    <w:rsid w:val="0082350B"/>
    <w:rsid w:val="00825A4B"/>
    <w:rsid w:val="0083082C"/>
    <w:rsid w:val="0083137F"/>
    <w:rsid w:val="00832F43"/>
    <w:rsid w:val="008335A5"/>
    <w:rsid w:val="00834A8E"/>
    <w:rsid w:val="00834DA4"/>
    <w:rsid w:val="0083531F"/>
    <w:rsid w:val="00842492"/>
    <w:rsid w:val="00844A0A"/>
    <w:rsid w:val="008451D8"/>
    <w:rsid w:val="00845FD9"/>
    <w:rsid w:val="008463A3"/>
    <w:rsid w:val="008467F0"/>
    <w:rsid w:val="00847E6B"/>
    <w:rsid w:val="00852AAB"/>
    <w:rsid w:val="00852B14"/>
    <w:rsid w:val="008550B2"/>
    <w:rsid w:val="00855790"/>
    <w:rsid w:val="00856C62"/>
    <w:rsid w:val="00861FD8"/>
    <w:rsid w:val="00862022"/>
    <w:rsid w:val="00862AF3"/>
    <w:rsid w:val="00863F90"/>
    <w:rsid w:val="00864A72"/>
    <w:rsid w:val="00867FC2"/>
    <w:rsid w:val="0087345F"/>
    <w:rsid w:val="00873DDB"/>
    <w:rsid w:val="008746A2"/>
    <w:rsid w:val="00875383"/>
    <w:rsid w:val="008771CF"/>
    <w:rsid w:val="00885552"/>
    <w:rsid w:val="008865AA"/>
    <w:rsid w:val="00891B80"/>
    <w:rsid w:val="00893737"/>
    <w:rsid w:val="00894685"/>
    <w:rsid w:val="00895FB2"/>
    <w:rsid w:val="00896E7A"/>
    <w:rsid w:val="008A4145"/>
    <w:rsid w:val="008B0F4C"/>
    <w:rsid w:val="008B1ECD"/>
    <w:rsid w:val="008B3F19"/>
    <w:rsid w:val="008B5582"/>
    <w:rsid w:val="008B6A59"/>
    <w:rsid w:val="008B7312"/>
    <w:rsid w:val="008C1165"/>
    <w:rsid w:val="008C1929"/>
    <w:rsid w:val="008C1994"/>
    <w:rsid w:val="008C2261"/>
    <w:rsid w:val="008C2667"/>
    <w:rsid w:val="008C2D4F"/>
    <w:rsid w:val="008C4908"/>
    <w:rsid w:val="008C7518"/>
    <w:rsid w:val="008D2159"/>
    <w:rsid w:val="008D2BE0"/>
    <w:rsid w:val="008D2CAE"/>
    <w:rsid w:val="008D77DA"/>
    <w:rsid w:val="008D79A9"/>
    <w:rsid w:val="008E02AC"/>
    <w:rsid w:val="008E102F"/>
    <w:rsid w:val="008E19BD"/>
    <w:rsid w:val="008E5013"/>
    <w:rsid w:val="008E56A1"/>
    <w:rsid w:val="008E5B77"/>
    <w:rsid w:val="008E67C1"/>
    <w:rsid w:val="008E7164"/>
    <w:rsid w:val="008F3C45"/>
    <w:rsid w:val="008F461D"/>
    <w:rsid w:val="008F4847"/>
    <w:rsid w:val="008F64B7"/>
    <w:rsid w:val="008F6920"/>
    <w:rsid w:val="008F787F"/>
    <w:rsid w:val="00901235"/>
    <w:rsid w:val="00902CAE"/>
    <w:rsid w:val="00905B93"/>
    <w:rsid w:val="009068C7"/>
    <w:rsid w:val="00906A00"/>
    <w:rsid w:val="00906D91"/>
    <w:rsid w:val="0091245E"/>
    <w:rsid w:val="00913B66"/>
    <w:rsid w:val="009140C2"/>
    <w:rsid w:val="0091727B"/>
    <w:rsid w:val="00920C11"/>
    <w:rsid w:val="00920C17"/>
    <w:rsid w:val="00921720"/>
    <w:rsid w:val="00921B1C"/>
    <w:rsid w:val="00922B84"/>
    <w:rsid w:val="009231F7"/>
    <w:rsid w:val="00923246"/>
    <w:rsid w:val="00923733"/>
    <w:rsid w:val="009245F6"/>
    <w:rsid w:val="00925AF7"/>
    <w:rsid w:val="0093286F"/>
    <w:rsid w:val="00933E75"/>
    <w:rsid w:val="0093426A"/>
    <w:rsid w:val="00934788"/>
    <w:rsid w:val="009350ED"/>
    <w:rsid w:val="00935542"/>
    <w:rsid w:val="00937C1B"/>
    <w:rsid w:val="009401B3"/>
    <w:rsid w:val="00942057"/>
    <w:rsid w:val="00944192"/>
    <w:rsid w:val="00944DB0"/>
    <w:rsid w:val="0094771C"/>
    <w:rsid w:val="009506FC"/>
    <w:rsid w:val="0095077F"/>
    <w:rsid w:val="0095354F"/>
    <w:rsid w:val="00953AF1"/>
    <w:rsid w:val="009551CB"/>
    <w:rsid w:val="0095609B"/>
    <w:rsid w:val="00956B2B"/>
    <w:rsid w:val="009572A7"/>
    <w:rsid w:val="009573BD"/>
    <w:rsid w:val="0095769D"/>
    <w:rsid w:val="009610C3"/>
    <w:rsid w:val="009612DD"/>
    <w:rsid w:val="00961EF6"/>
    <w:rsid w:val="009624C9"/>
    <w:rsid w:val="0096363F"/>
    <w:rsid w:val="00964D54"/>
    <w:rsid w:val="00964FE7"/>
    <w:rsid w:val="00966ACA"/>
    <w:rsid w:val="00967AFD"/>
    <w:rsid w:val="009700E4"/>
    <w:rsid w:val="00973571"/>
    <w:rsid w:val="00976197"/>
    <w:rsid w:val="00976CD8"/>
    <w:rsid w:val="0097767F"/>
    <w:rsid w:val="00980DD0"/>
    <w:rsid w:val="009820B2"/>
    <w:rsid w:val="00982E9A"/>
    <w:rsid w:val="00984122"/>
    <w:rsid w:val="0098519C"/>
    <w:rsid w:val="00987C7F"/>
    <w:rsid w:val="00987F54"/>
    <w:rsid w:val="00990B29"/>
    <w:rsid w:val="009910B6"/>
    <w:rsid w:val="0099130F"/>
    <w:rsid w:val="009913F5"/>
    <w:rsid w:val="00991EF8"/>
    <w:rsid w:val="00993431"/>
    <w:rsid w:val="0099370E"/>
    <w:rsid w:val="009939E6"/>
    <w:rsid w:val="00993B97"/>
    <w:rsid w:val="009941E4"/>
    <w:rsid w:val="009946E6"/>
    <w:rsid w:val="009946F2"/>
    <w:rsid w:val="009953AC"/>
    <w:rsid w:val="009A1826"/>
    <w:rsid w:val="009A2000"/>
    <w:rsid w:val="009A2172"/>
    <w:rsid w:val="009A2812"/>
    <w:rsid w:val="009A4EA0"/>
    <w:rsid w:val="009A6707"/>
    <w:rsid w:val="009A68AF"/>
    <w:rsid w:val="009A70D6"/>
    <w:rsid w:val="009B1097"/>
    <w:rsid w:val="009B2ABA"/>
    <w:rsid w:val="009B412A"/>
    <w:rsid w:val="009B41B0"/>
    <w:rsid w:val="009B493B"/>
    <w:rsid w:val="009B5003"/>
    <w:rsid w:val="009B5AC8"/>
    <w:rsid w:val="009B746D"/>
    <w:rsid w:val="009B7747"/>
    <w:rsid w:val="009C0537"/>
    <w:rsid w:val="009C2130"/>
    <w:rsid w:val="009C321E"/>
    <w:rsid w:val="009C7193"/>
    <w:rsid w:val="009C72D3"/>
    <w:rsid w:val="009D17B8"/>
    <w:rsid w:val="009D18EF"/>
    <w:rsid w:val="009D26BC"/>
    <w:rsid w:val="009D29D7"/>
    <w:rsid w:val="009D30BB"/>
    <w:rsid w:val="009D3142"/>
    <w:rsid w:val="009D3448"/>
    <w:rsid w:val="009D48DD"/>
    <w:rsid w:val="009D4A2F"/>
    <w:rsid w:val="009D67B1"/>
    <w:rsid w:val="009D69EA"/>
    <w:rsid w:val="009E19F9"/>
    <w:rsid w:val="009E1F2E"/>
    <w:rsid w:val="009E5F26"/>
    <w:rsid w:val="009E6A57"/>
    <w:rsid w:val="009E7DB5"/>
    <w:rsid w:val="009F12E4"/>
    <w:rsid w:val="009F532F"/>
    <w:rsid w:val="009F6115"/>
    <w:rsid w:val="009F6D4D"/>
    <w:rsid w:val="00A002E9"/>
    <w:rsid w:val="00A0043D"/>
    <w:rsid w:val="00A017A0"/>
    <w:rsid w:val="00A04D91"/>
    <w:rsid w:val="00A0696C"/>
    <w:rsid w:val="00A1125D"/>
    <w:rsid w:val="00A113E0"/>
    <w:rsid w:val="00A11CB1"/>
    <w:rsid w:val="00A1597C"/>
    <w:rsid w:val="00A15E0E"/>
    <w:rsid w:val="00A20CFA"/>
    <w:rsid w:val="00A214F0"/>
    <w:rsid w:val="00A23686"/>
    <w:rsid w:val="00A24490"/>
    <w:rsid w:val="00A2513A"/>
    <w:rsid w:val="00A25342"/>
    <w:rsid w:val="00A268E9"/>
    <w:rsid w:val="00A269A2"/>
    <w:rsid w:val="00A26CC1"/>
    <w:rsid w:val="00A27CCD"/>
    <w:rsid w:val="00A3156F"/>
    <w:rsid w:val="00A319CE"/>
    <w:rsid w:val="00A33EB3"/>
    <w:rsid w:val="00A37FA4"/>
    <w:rsid w:val="00A40497"/>
    <w:rsid w:val="00A40AD1"/>
    <w:rsid w:val="00A43EF3"/>
    <w:rsid w:val="00A458DC"/>
    <w:rsid w:val="00A4652B"/>
    <w:rsid w:val="00A5146E"/>
    <w:rsid w:val="00A5183F"/>
    <w:rsid w:val="00A53E34"/>
    <w:rsid w:val="00A55FA6"/>
    <w:rsid w:val="00A57374"/>
    <w:rsid w:val="00A573FE"/>
    <w:rsid w:val="00A630B6"/>
    <w:rsid w:val="00A63DCD"/>
    <w:rsid w:val="00A6470C"/>
    <w:rsid w:val="00A64EB0"/>
    <w:rsid w:val="00A65385"/>
    <w:rsid w:val="00A65CA7"/>
    <w:rsid w:val="00A662DD"/>
    <w:rsid w:val="00A6760C"/>
    <w:rsid w:val="00A71842"/>
    <w:rsid w:val="00A71CAF"/>
    <w:rsid w:val="00A7222C"/>
    <w:rsid w:val="00A7228D"/>
    <w:rsid w:val="00A72F97"/>
    <w:rsid w:val="00A7484F"/>
    <w:rsid w:val="00A74E0B"/>
    <w:rsid w:val="00A75932"/>
    <w:rsid w:val="00A76045"/>
    <w:rsid w:val="00A77E25"/>
    <w:rsid w:val="00A802F6"/>
    <w:rsid w:val="00A80446"/>
    <w:rsid w:val="00A8110C"/>
    <w:rsid w:val="00A83081"/>
    <w:rsid w:val="00A8410E"/>
    <w:rsid w:val="00A84F1B"/>
    <w:rsid w:val="00A852F4"/>
    <w:rsid w:val="00A871D0"/>
    <w:rsid w:val="00A8759E"/>
    <w:rsid w:val="00A87A82"/>
    <w:rsid w:val="00A90FA5"/>
    <w:rsid w:val="00A921EA"/>
    <w:rsid w:val="00A93167"/>
    <w:rsid w:val="00A948EE"/>
    <w:rsid w:val="00AA27DF"/>
    <w:rsid w:val="00AA31C1"/>
    <w:rsid w:val="00AA3BCB"/>
    <w:rsid w:val="00AA6804"/>
    <w:rsid w:val="00AB3066"/>
    <w:rsid w:val="00AC189B"/>
    <w:rsid w:val="00AC37B3"/>
    <w:rsid w:val="00AC4D0F"/>
    <w:rsid w:val="00AC4E18"/>
    <w:rsid w:val="00AC7435"/>
    <w:rsid w:val="00AD15E4"/>
    <w:rsid w:val="00AD1B79"/>
    <w:rsid w:val="00AD381B"/>
    <w:rsid w:val="00AD382D"/>
    <w:rsid w:val="00AD616D"/>
    <w:rsid w:val="00AD69D5"/>
    <w:rsid w:val="00AE02AF"/>
    <w:rsid w:val="00AE27AB"/>
    <w:rsid w:val="00AE3C0B"/>
    <w:rsid w:val="00AE40E4"/>
    <w:rsid w:val="00AE710F"/>
    <w:rsid w:val="00AE71B9"/>
    <w:rsid w:val="00AE7F6A"/>
    <w:rsid w:val="00AF1846"/>
    <w:rsid w:val="00AF303B"/>
    <w:rsid w:val="00AF5666"/>
    <w:rsid w:val="00AF699E"/>
    <w:rsid w:val="00AF69C6"/>
    <w:rsid w:val="00AF72FE"/>
    <w:rsid w:val="00AF76C3"/>
    <w:rsid w:val="00B00A37"/>
    <w:rsid w:val="00B01A6A"/>
    <w:rsid w:val="00B02344"/>
    <w:rsid w:val="00B03432"/>
    <w:rsid w:val="00B040E8"/>
    <w:rsid w:val="00B046CE"/>
    <w:rsid w:val="00B072E1"/>
    <w:rsid w:val="00B07C4B"/>
    <w:rsid w:val="00B127C6"/>
    <w:rsid w:val="00B12E2D"/>
    <w:rsid w:val="00B132E4"/>
    <w:rsid w:val="00B1336A"/>
    <w:rsid w:val="00B133A9"/>
    <w:rsid w:val="00B13BE3"/>
    <w:rsid w:val="00B13DD7"/>
    <w:rsid w:val="00B14013"/>
    <w:rsid w:val="00B144AA"/>
    <w:rsid w:val="00B15701"/>
    <w:rsid w:val="00B17D72"/>
    <w:rsid w:val="00B20D88"/>
    <w:rsid w:val="00B218D5"/>
    <w:rsid w:val="00B241CA"/>
    <w:rsid w:val="00B243B9"/>
    <w:rsid w:val="00B24701"/>
    <w:rsid w:val="00B25049"/>
    <w:rsid w:val="00B26D1C"/>
    <w:rsid w:val="00B27847"/>
    <w:rsid w:val="00B31C3F"/>
    <w:rsid w:val="00B31EDE"/>
    <w:rsid w:val="00B32126"/>
    <w:rsid w:val="00B327CC"/>
    <w:rsid w:val="00B3360F"/>
    <w:rsid w:val="00B338E2"/>
    <w:rsid w:val="00B33D35"/>
    <w:rsid w:val="00B34707"/>
    <w:rsid w:val="00B34A71"/>
    <w:rsid w:val="00B3640B"/>
    <w:rsid w:val="00B405A2"/>
    <w:rsid w:val="00B43927"/>
    <w:rsid w:val="00B4439F"/>
    <w:rsid w:val="00B45894"/>
    <w:rsid w:val="00B46937"/>
    <w:rsid w:val="00B5008A"/>
    <w:rsid w:val="00B50D11"/>
    <w:rsid w:val="00B52188"/>
    <w:rsid w:val="00B52D7F"/>
    <w:rsid w:val="00B53579"/>
    <w:rsid w:val="00B56117"/>
    <w:rsid w:val="00B601B8"/>
    <w:rsid w:val="00B6200C"/>
    <w:rsid w:val="00B6243B"/>
    <w:rsid w:val="00B6353E"/>
    <w:rsid w:val="00B65A4B"/>
    <w:rsid w:val="00B66DA6"/>
    <w:rsid w:val="00B67495"/>
    <w:rsid w:val="00B72D58"/>
    <w:rsid w:val="00B72F6A"/>
    <w:rsid w:val="00B72F8F"/>
    <w:rsid w:val="00B75326"/>
    <w:rsid w:val="00B75B48"/>
    <w:rsid w:val="00B7692D"/>
    <w:rsid w:val="00B76BB1"/>
    <w:rsid w:val="00B800D0"/>
    <w:rsid w:val="00B81874"/>
    <w:rsid w:val="00B821E9"/>
    <w:rsid w:val="00B8220C"/>
    <w:rsid w:val="00B83371"/>
    <w:rsid w:val="00B85380"/>
    <w:rsid w:val="00B87AD4"/>
    <w:rsid w:val="00B90131"/>
    <w:rsid w:val="00B91812"/>
    <w:rsid w:val="00B91AA4"/>
    <w:rsid w:val="00B941E4"/>
    <w:rsid w:val="00B9562E"/>
    <w:rsid w:val="00B963CE"/>
    <w:rsid w:val="00B96A9C"/>
    <w:rsid w:val="00B97CC5"/>
    <w:rsid w:val="00BA0937"/>
    <w:rsid w:val="00BA19D7"/>
    <w:rsid w:val="00BA40D9"/>
    <w:rsid w:val="00BA4101"/>
    <w:rsid w:val="00BA4499"/>
    <w:rsid w:val="00BA477C"/>
    <w:rsid w:val="00BA52E4"/>
    <w:rsid w:val="00BA78B2"/>
    <w:rsid w:val="00BA7EC3"/>
    <w:rsid w:val="00BB0596"/>
    <w:rsid w:val="00BB10E1"/>
    <w:rsid w:val="00BB473E"/>
    <w:rsid w:val="00BB4C77"/>
    <w:rsid w:val="00BB4DAD"/>
    <w:rsid w:val="00BB566E"/>
    <w:rsid w:val="00BB7A73"/>
    <w:rsid w:val="00BC026A"/>
    <w:rsid w:val="00BC0BC3"/>
    <w:rsid w:val="00BC12B0"/>
    <w:rsid w:val="00BC2F12"/>
    <w:rsid w:val="00BC449E"/>
    <w:rsid w:val="00BC47C8"/>
    <w:rsid w:val="00BC57AF"/>
    <w:rsid w:val="00BC70B2"/>
    <w:rsid w:val="00BC761B"/>
    <w:rsid w:val="00BC793D"/>
    <w:rsid w:val="00BD51DF"/>
    <w:rsid w:val="00BD7720"/>
    <w:rsid w:val="00BE102E"/>
    <w:rsid w:val="00BE113E"/>
    <w:rsid w:val="00BE1998"/>
    <w:rsid w:val="00BE209E"/>
    <w:rsid w:val="00BE220A"/>
    <w:rsid w:val="00BF1A01"/>
    <w:rsid w:val="00BF2B62"/>
    <w:rsid w:val="00BF3004"/>
    <w:rsid w:val="00BF453A"/>
    <w:rsid w:val="00BF4F63"/>
    <w:rsid w:val="00BF5CE6"/>
    <w:rsid w:val="00BF6757"/>
    <w:rsid w:val="00C0353F"/>
    <w:rsid w:val="00C03AF0"/>
    <w:rsid w:val="00C046F5"/>
    <w:rsid w:val="00C05A99"/>
    <w:rsid w:val="00C06A59"/>
    <w:rsid w:val="00C07648"/>
    <w:rsid w:val="00C103BA"/>
    <w:rsid w:val="00C10C81"/>
    <w:rsid w:val="00C10F03"/>
    <w:rsid w:val="00C12C3A"/>
    <w:rsid w:val="00C141DF"/>
    <w:rsid w:val="00C20A83"/>
    <w:rsid w:val="00C22AA2"/>
    <w:rsid w:val="00C2473A"/>
    <w:rsid w:val="00C25AF8"/>
    <w:rsid w:val="00C25FE9"/>
    <w:rsid w:val="00C27C08"/>
    <w:rsid w:val="00C308D7"/>
    <w:rsid w:val="00C30C87"/>
    <w:rsid w:val="00C31250"/>
    <w:rsid w:val="00C35319"/>
    <w:rsid w:val="00C35DB9"/>
    <w:rsid w:val="00C43D16"/>
    <w:rsid w:val="00C458C2"/>
    <w:rsid w:val="00C45CDA"/>
    <w:rsid w:val="00C4757B"/>
    <w:rsid w:val="00C504A1"/>
    <w:rsid w:val="00C50545"/>
    <w:rsid w:val="00C527C8"/>
    <w:rsid w:val="00C56837"/>
    <w:rsid w:val="00C56AAB"/>
    <w:rsid w:val="00C56C0B"/>
    <w:rsid w:val="00C62376"/>
    <w:rsid w:val="00C65137"/>
    <w:rsid w:val="00C668A2"/>
    <w:rsid w:val="00C66FEE"/>
    <w:rsid w:val="00C67667"/>
    <w:rsid w:val="00C67CBE"/>
    <w:rsid w:val="00C67D51"/>
    <w:rsid w:val="00C724C3"/>
    <w:rsid w:val="00C726D2"/>
    <w:rsid w:val="00C72EA4"/>
    <w:rsid w:val="00C73094"/>
    <w:rsid w:val="00C737EA"/>
    <w:rsid w:val="00C73EB0"/>
    <w:rsid w:val="00C75389"/>
    <w:rsid w:val="00C76284"/>
    <w:rsid w:val="00C7704B"/>
    <w:rsid w:val="00C82D9F"/>
    <w:rsid w:val="00C85487"/>
    <w:rsid w:val="00C86823"/>
    <w:rsid w:val="00C87E93"/>
    <w:rsid w:val="00C90808"/>
    <w:rsid w:val="00C930BE"/>
    <w:rsid w:val="00C95286"/>
    <w:rsid w:val="00C9663A"/>
    <w:rsid w:val="00CA05EF"/>
    <w:rsid w:val="00CA2707"/>
    <w:rsid w:val="00CA27AC"/>
    <w:rsid w:val="00CA6455"/>
    <w:rsid w:val="00CA655B"/>
    <w:rsid w:val="00CB1062"/>
    <w:rsid w:val="00CB12A0"/>
    <w:rsid w:val="00CB327B"/>
    <w:rsid w:val="00CB58F7"/>
    <w:rsid w:val="00CB5F60"/>
    <w:rsid w:val="00CB6879"/>
    <w:rsid w:val="00CB6934"/>
    <w:rsid w:val="00CB695D"/>
    <w:rsid w:val="00CB74EC"/>
    <w:rsid w:val="00CB7826"/>
    <w:rsid w:val="00CC0C0E"/>
    <w:rsid w:val="00CC19F0"/>
    <w:rsid w:val="00CC3AC2"/>
    <w:rsid w:val="00CC4F9B"/>
    <w:rsid w:val="00CC5165"/>
    <w:rsid w:val="00CC5955"/>
    <w:rsid w:val="00CC7448"/>
    <w:rsid w:val="00CD01EB"/>
    <w:rsid w:val="00CD41F6"/>
    <w:rsid w:val="00CD451B"/>
    <w:rsid w:val="00CD56BD"/>
    <w:rsid w:val="00CD6154"/>
    <w:rsid w:val="00CD7A69"/>
    <w:rsid w:val="00CD7D9A"/>
    <w:rsid w:val="00CE03AC"/>
    <w:rsid w:val="00CE209A"/>
    <w:rsid w:val="00CE260D"/>
    <w:rsid w:val="00CE3E0C"/>
    <w:rsid w:val="00CE401A"/>
    <w:rsid w:val="00CE57C9"/>
    <w:rsid w:val="00CE6591"/>
    <w:rsid w:val="00CE757A"/>
    <w:rsid w:val="00CF0E5C"/>
    <w:rsid w:val="00CF1246"/>
    <w:rsid w:val="00CF1BE6"/>
    <w:rsid w:val="00CF1F2B"/>
    <w:rsid w:val="00CF5369"/>
    <w:rsid w:val="00CF5A39"/>
    <w:rsid w:val="00D01222"/>
    <w:rsid w:val="00D019FF"/>
    <w:rsid w:val="00D0363B"/>
    <w:rsid w:val="00D068D9"/>
    <w:rsid w:val="00D06E9E"/>
    <w:rsid w:val="00D106C7"/>
    <w:rsid w:val="00D1075F"/>
    <w:rsid w:val="00D12AF8"/>
    <w:rsid w:val="00D14430"/>
    <w:rsid w:val="00D1487A"/>
    <w:rsid w:val="00D1510C"/>
    <w:rsid w:val="00D1539E"/>
    <w:rsid w:val="00D15BEA"/>
    <w:rsid w:val="00D16213"/>
    <w:rsid w:val="00D177CA"/>
    <w:rsid w:val="00D177CB"/>
    <w:rsid w:val="00D17FD9"/>
    <w:rsid w:val="00D20E39"/>
    <w:rsid w:val="00D213E2"/>
    <w:rsid w:val="00D21B52"/>
    <w:rsid w:val="00D2289F"/>
    <w:rsid w:val="00D234D8"/>
    <w:rsid w:val="00D302EF"/>
    <w:rsid w:val="00D31A20"/>
    <w:rsid w:val="00D32B31"/>
    <w:rsid w:val="00D3409B"/>
    <w:rsid w:val="00D34CA5"/>
    <w:rsid w:val="00D359EE"/>
    <w:rsid w:val="00D40DC3"/>
    <w:rsid w:val="00D43425"/>
    <w:rsid w:val="00D434D2"/>
    <w:rsid w:val="00D43CBA"/>
    <w:rsid w:val="00D464D9"/>
    <w:rsid w:val="00D477D9"/>
    <w:rsid w:val="00D47A28"/>
    <w:rsid w:val="00D47E4D"/>
    <w:rsid w:val="00D52FF7"/>
    <w:rsid w:val="00D549C6"/>
    <w:rsid w:val="00D54B02"/>
    <w:rsid w:val="00D54EFE"/>
    <w:rsid w:val="00D55DC2"/>
    <w:rsid w:val="00D57161"/>
    <w:rsid w:val="00D57C25"/>
    <w:rsid w:val="00D65690"/>
    <w:rsid w:val="00D67FA1"/>
    <w:rsid w:val="00D70D4D"/>
    <w:rsid w:val="00D717A6"/>
    <w:rsid w:val="00D71B44"/>
    <w:rsid w:val="00D72428"/>
    <w:rsid w:val="00D77B45"/>
    <w:rsid w:val="00D803C2"/>
    <w:rsid w:val="00D80605"/>
    <w:rsid w:val="00D80804"/>
    <w:rsid w:val="00D81B9E"/>
    <w:rsid w:val="00D828EA"/>
    <w:rsid w:val="00D8443C"/>
    <w:rsid w:val="00D84DC1"/>
    <w:rsid w:val="00D850EE"/>
    <w:rsid w:val="00D8548C"/>
    <w:rsid w:val="00D87B13"/>
    <w:rsid w:val="00D90232"/>
    <w:rsid w:val="00D910BA"/>
    <w:rsid w:val="00D928B9"/>
    <w:rsid w:val="00D92CE2"/>
    <w:rsid w:val="00D9382B"/>
    <w:rsid w:val="00D948C2"/>
    <w:rsid w:val="00D94FDC"/>
    <w:rsid w:val="00D9662E"/>
    <w:rsid w:val="00DA2018"/>
    <w:rsid w:val="00DA2C93"/>
    <w:rsid w:val="00DA40C4"/>
    <w:rsid w:val="00DA5F1A"/>
    <w:rsid w:val="00DA697E"/>
    <w:rsid w:val="00DA6A70"/>
    <w:rsid w:val="00DA6BCB"/>
    <w:rsid w:val="00DA702D"/>
    <w:rsid w:val="00DA722B"/>
    <w:rsid w:val="00DA7706"/>
    <w:rsid w:val="00DA79DC"/>
    <w:rsid w:val="00DA7B98"/>
    <w:rsid w:val="00DA7C39"/>
    <w:rsid w:val="00DB0790"/>
    <w:rsid w:val="00DB25EF"/>
    <w:rsid w:val="00DB5CD5"/>
    <w:rsid w:val="00DB6511"/>
    <w:rsid w:val="00DC0CA5"/>
    <w:rsid w:val="00DC16D6"/>
    <w:rsid w:val="00DC1DA9"/>
    <w:rsid w:val="00DC5F26"/>
    <w:rsid w:val="00DC760A"/>
    <w:rsid w:val="00DC7A87"/>
    <w:rsid w:val="00DC7BA8"/>
    <w:rsid w:val="00DD0632"/>
    <w:rsid w:val="00DD34B3"/>
    <w:rsid w:val="00DD7582"/>
    <w:rsid w:val="00DE06A3"/>
    <w:rsid w:val="00DE0A4B"/>
    <w:rsid w:val="00DE1452"/>
    <w:rsid w:val="00DE520F"/>
    <w:rsid w:val="00DE678D"/>
    <w:rsid w:val="00DE6E43"/>
    <w:rsid w:val="00DE6EFD"/>
    <w:rsid w:val="00DF2EF5"/>
    <w:rsid w:val="00DF6A42"/>
    <w:rsid w:val="00DF7D03"/>
    <w:rsid w:val="00E007AF"/>
    <w:rsid w:val="00E0082F"/>
    <w:rsid w:val="00E00D2F"/>
    <w:rsid w:val="00E0133C"/>
    <w:rsid w:val="00E02F16"/>
    <w:rsid w:val="00E07581"/>
    <w:rsid w:val="00E1003E"/>
    <w:rsid w:val="00E1080F"/>
    <w:rsid w:val="00E10F23"/>
    <w:rsid w:val="00E11408"/>
    <w:rsid w:val="00E13106"/>
    <w:rsid w:val="00E14EFD"/>
    <w:rsid w:val="00E15C9D"/>
    <w:rsid w:val="00E16981"/>
    <w:rsid w:val="00E16F5E"/>
    <w:rsid w:val="00E2120E"/>
    <w:rsid w:val="00E23ACB"/>
    <w:rsid w:val="00E24DF3"/>
    <w:rsid w:val="00E2706A"/>
    <w:rsid w:val="00E27988"/>
    <w:rsid w:val="00E3195B"/>
    <w:rsid w:val="00E3342D"/>
    <w:rsid w:val="00E33DB3"/>
    <w:rsid w:val="00E349CC"/>
    <w:rsid w:val="00E34D47"/>
    <w:rsid w:val="00E35C90"/>
    <w:rsid w:val="00E35F12"/>
    <w:rsid w:val="00E43927"/>
    <w:rsid w:val="00E4665F"/>
    <w:rsid w:val="00E46FF5"/>
    <w:rsid w:val="00E47BA0"/>
    <w:rsid w:val="00E5067A"/>
    <w:rsid w:val="00E527D4"/>
    <w:rsid w:val="00E52CA9"/>
    <w:rsid w:val="00E54853"/>
    <w:rsid w:val="00E5757F"/>
    <w:rsid w:val="00E606D9"/>
    <w:rsid w:val="00E608A1"/>
    <w:rsid w:val="00E62B15"/>
    <w:rsid w:val="00E63321"/>
    <w:rsid w:val="00E6612A"/>
    <w:rsid w:val="00E6733D"/>
    <w:rsid w:val="00E70D95"/>
    <w:rsid w:val="00E70DB1"/>
    <w:rsid w:val="00E712B9"/>
    <w:rsid w:val="00E73121"/>
    <w:rsid w:val="00E735F0"/>
    <w:rsid w:val="00E738F4"/>
    <w:rsid w:val="00E745CB"/>
    <w:rsid w:val="00E74E61"/>
    <w:rsid w:val="00E75F2A"/>
    <w:rsid w:val="00E766BC"/>
    <w:rsid w:val="00E77BFC"/>
    <w:rsid w:val="00E802A1"/>
    <w:rsid w:val="00E815C2"/>
    <w:rsid w:val="00E81E86"/>
    <w:rsid w:val="00E8251D"/>
    <w:rsid w:val="00E843E2"/>
    <w:rsid w:val="00E8744B"/>
    <w:rsid w:val="00E87F9A"/>
    <w:rsid w:val="00E914B5"/>
    <w:rsid w:val="00E91907"/>
    <w:rsid w:val="00E91B40"/>
    <w:rsid w:val="00E92973"/>
    <w:rsid w:val="00E96653"/>
    <w:rsid w:val="00E97B36"/>
    <w:rsid w:val="00EA0003"/>
    <w:rsid w:val="00EA041C"/>
    <w:rsid w:val="00EA09D2"/>
    <w:rsid w:val="00EA0E4E"/>
    <w:rsid w:val="00EA3EEE"/>
    <w:rsid w:val="00EA51AB"/>
    <w:rsid w:val="00EA6B39"/>
    <w:rsid w:val="00EB103F"/>
    <w:rsid w:val="00EB2071"/>
    <w:rsid w:val="00EB3266"/>
    <w:rsid w:val="00EB35AE"/>
    <w:rsid w:val="00EB370F"/>
    <w:rsid w:val="00EB401A"/>
    <w:rsid w:val="00EB4AC6"/>
    <w:rsid w:val="00EB5C7C"/>
    <w:rsid w:val="00EB5CB8"/>
    <w:rsid w:val="00EB7C9D"/>
    <w:rsid w:val="00EC02CC"/>
    <w:rsid w:val="00EC0575"/>
    <w:rsid w:val="00EC07B0"/>
    <w:rsid w:val="00EC0E7A"/>
    <w:rsid w:val="00EC2776"/>
    <w:rsid w:val="00EC38B2"/>
    <w:rsid w:val="00EC5A9C"/>
    <w:rsid w:val="00EC739A"/>
    <w:rsid w:val="00ED0A25"/>
    <w:rsid w:val="00ED1500"/>
    <w:rsid w:val="00ED175B"/>
    <w:rsid w:val="00ED1E4A"/>
    <w:rsid w:val="00ED30C1"/>
    <w:rsid w:val="00ED3112"/>
    <w:rsid w:val="00ED373A"/>
    <w:rsid w:val="00ED3909"/>
    <w:rsid w:val="00ED3DC2"/>
    <w:rsid w:val="00ED417B"/>
    <w:rsid w:val="00ED4D97"/>
    <w:rsid w:val="00ED5321"/>
    <w:rsid w:val="00EE1314"/>
    <w:rsid w:val="00EE16B3"/>
    <w:rsid w:val="00EE37D7"/>
    <w:rsid w:val="00EE5457"/>
    <w:rsid w:val="00EE5478"/>
    <w:rsid w:val="00EE5689"/>
    <w:rsid w:val="00EE5E8E"/>
    <w:rsid w:val="00EE657D"/>
    <w:rsid w:val="00EF045A"/>
    <w:rsid w:val="00EF27A7"/>
    <w:rsid w:val="00EF311C"/>
    <w:rsid w:val="00EF3FF8"/>
    <w:rsid w:val="00EF421E"/>
    <w:rsid w:val="00EF72A8"/>
    <w:rsid w:val="00EF7ADD"/>
    <w:rsid w:val="00F010BF"/>
    <w:rsid w:val="00F02A33"/>
    <w:rsid w:val="00F05225"/>
    <w:rsid w:val="00F06AB7"/>
    <w:rsid w:val="00F06C9C"/>
    <w:rsid w:val="00F10316"/>
    <w:rsid w:val="00F13490"/>
    <w:rsid w:val="00F14F00"/>
    <w:rsid w:val="00F17B8D"/>
    <w:rsid w:val="00F209E3"/>
    <w:rsid w:val="00F2144A"/>
    <w:rsid w:val="00F23665"/>
    <w:rsid w:val="00F23A82"/>
    <w:rsid w:val="00F248B3"/>
    <w:rsid w:val="00F25D5D"/>
    <w:rsid w:val="00F26B6A"/>
    <w:rsid w:val="00F2705A"/>
    <w:rsid w:val="00F30102"/>
    <w:rsid w:val="00F32587"/>
    <w:rsid w:val="00F3336A"/>
    <w:rsid w:val="00F33626"/>
    <w:rsid w:val="00F36780"/>
    <w:rsid w:val="00F41AF3"/>
    <w:rsid w:val="00F422B5"/>
    <w:rsid w:val="00F464CE"/>
    <w:rsid w:val="00F478C7"/>
    <w:rsid w:val="00F5279B"/>
    <w:rsid w:val="00F550C4"/>
    <w:rsid w:val="00F562FD"/>
    <w:rsid w:val="00F611D9"/>
    <w:rsid w:val="00F613CB"/>
    <w:rsid w:val="00F61C31"/>
    <w:rsid w:val="00F6621C"/>
    <w:rsid w:val="00F70DB8"/>
    <w:rsid w:val="00F7164F"/>
    <w:rsid w:val="00F73411"/>
    <w:rsid w:val="00F7585E"/>
    <w:rsid w:val="00F76D08"/>
    <w:rsid w:val="00F83055"/>
    <w:rsid w:val="00F831D8"/>
    <w:rsid w:val="00F831FF"/>
    <w:rsid w:val="00F840E0"/>
    <w:rsid w:val="00F865FD"/>
    <w:rsid w:val="00F91655"/>
    <w:rsid w:val="00F91F42"/>
    <w:rsid w:val="00F94A6C"/>
    <w:rsid w:val="00F9698F"/>
    <w:rsid w:val="00F97581"/>
    <w:rsid w:val="00FA0F10"/>
    <w:rsid w:val="00FA241C"/>
    <w:rsid w:val="00FA473F"/>
    <w:rsid w:val="00FA4A89"/>
    <w:rsid w:val="00FA65C2"/>
    <w:rsid w:val="00FA7C51"/>
    <w:rsid w:val="00FB007E"/>
    <w:rsid w:val="00FB0F6F"/>
    <w:rsid w:val="00FB1686"/>
    <w:rsid w:val="00FB2473"/>
    <w:rsid w:val="00FB262C"/>
    <w:rsid w:val="00FB2829"/>
    <w:rsid w:val="00FB6360"/>
    <w:rsid w:val="00FB6480"/>
    <w:rsid w:val="00FB7E38"/>
    <w:rsid w:val="00FC3272"/>
    <w:rsid w:val="00FC61D7"/>
    <w:rsid w:val="00FC657D"/>
    <w:rsid w:val="00FC68E4"/>
    <w:rsid w:val="00FC6BAD"/>
    <w:rsid w:val="00FD23A1"/>
    <w:rsid w:val="00FD2E00"/>
    <w:rsid w:val="00FD5FDF"/>
    <w:rsid w:val="00FD7D1D"/>
    <w:rsid w:val="00FE20CC"/>
    <w:rsid w:val="00FE2AA2"/>
    <w:rsid w:val="00FE2CB5"/>
    <w:rsid w:val="00FE3166"/>
    <w:rsid w:val="00FE4568"/>
    <w:rsid w:val="00FE55C7"/>
    <w:rsid w:val="00FE7C77"/>
    <w:rsid w:val="00FF1DD5"/>
    <w:rsid w:val="00FF4E03"/>
    <w:rsid w:val="00FF4E89"/>
    <w:rsid w:val="00FF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7A77"/>
  <w15:docId w15:val="{268B8C44-0E1E-466D-986F-F52369A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32F"/>
    <w:rPr>
      <w:rFonts w:ascii="Times New Roman" w:eastAsia="Times New Roman" w:hAnsi="Times New Roman" w:cs="Times New Roman"/>
      <w:kern w:val="0"/>
      <w:sz w:val="24"/>
      <w:szCs w:val="24"/>
      <w:lang w:eastAsia="en-US"/>
    </w:rPr>
  </w:style>
  <w:style w:type="paragraph" w:styleId="Heading1">
    <w:name w:val="heading 1"/>
    <w:next w:val="Normal"/>
    <w:link w:val="Heading1Char"/>
    <w:uiPriority w:val="9"/>
    <w:qFormat/>
    <w:pPr>
      <w:keepNext/>
      <w:keepLines/>
      <w:numPr>
        <w:numId w:val="1"/>
      </w:numPr>
      <w:spacing w:after="217" w:line="259" w:lineRule="auto"/>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212317"/>
    <w:rPr>
      <w:color w:val="808080"/>
    </w:rPr>
  </w:style>
  <w:style w:type="paragraph" w:styleId="Header">
    <w:name w:val="header"/>
    <w:basedOn w:val="Normal"/>
    <w:link w:val="HeaderChar"/>
    <w:uiPriority w:val="99"/>
    <w:unhideWhenUsed/>
    <w:rsid w:val="00DF7D03"/>
    <w:pPr>
      <w:pBdr>
        <w:bottom w:val="single" w:sz="6" w:space="1" w:color="auto"/>
      </w:pBdr>
      <w:tabs>
        <w:tab w:val="center" w:pos="4513"/>
        <w:tab w:val="right" w:pos="9026"/>
      </w:tabs>
      <w:snapToGrid w:val="0"/>
      <w:spacing w:after="263"/>
      <w:ind w:left="10" w:hanging="10"/>
      <w:jc w:val="center"/>
    </w:pPr>
    <w:rPr>
      <w:color w:val="000000"/>
      <w:kern w:val="2"/>
      <w:sz w:val="18"/>
      <w:szCs w:val="18"/>
      <w:lang w:eastAsia="zh-CN"/>
    </w:rPr>
  </w:style>
  <w:style w:type="character" w:customStyle="1" w:styleId="HeaderChar">
    <w:name w:val="Header Char"/>
    <w:basedOn w:val="DefaultParagraphFont"/>
    <w:link w:val="Header"/>
    <w:uiPriority w:val="99"/>
    <w:rsid w:val="00DF7D03"/>
    <w:rPr>
      <w:rFonts w:ascii="Times New Roman" w:eastAsia="Times New Roman" w:hAnsi="Times New Roman" w:cs="Times New Roman"/>
      <w:color w:val="000000"/>
      <w:sz w:val="18"/>
      <w:szCs w:val="18"/>
    </w:rPr>
  </w:style>
  <w:style w:type="paragraph" w:styleId="Footer">
    <w:name w:val="footer"/>
    <w:basedOn w:val="Normal"/>
    <w:link w:val="FooterChar"/>
    <w:uiPriority w:val="99"/>
    <w:unhideWhenUsed/>
    <w:rsid w:val="00DF7D03"/>
    <w:pPr>
      <w:tabs>
        <w:tab w:val="center" w:pos="4513"/>
        <w:tab w:val="right" w:pos="9026"/>
      </w:tabs>
      <w:snapToGrid w:val="0"/>
      <w:spacing w:after="263"/>
      <w:ind w:left="10" w:hanging="10"/>
    </w:pPr>
    <w:rPr>
      <w:color w:val="000000"/>
      <w:kern w:val="2"/>
      <w:sz w:val="18"/>
      <w:szCs w:val="18"/>
      <w:lang w:eastAsia="zh-CN"/>
    </w:rPr>
  </w:style>
  <w:style w:type="character" w:customStyle="1" w:styleId="FooterChar">
    <w:name w:val="Footer Char"/>
    <w:basedOn w:val="DefaultParagraphFont"/>
    <w:link w:val="Footer"/>
    <w:uiPriority w:val="99"/>
    <w:rsid w:val="00DF7D03"/>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1C0EA0"/>
    <w:pPr>
      <w:spacing w:after="263" w:line="265" w:lineRule="auto"/>
      <w:ind w:left="10" w:firstLineChars="200" w:firstLine="420"/>
      <w:jc w:val="both"/>
    </w:pPr>
    <w:rPr>
      <w:color w:val="000000"/>
      <w:kern w:val="2"/>
      <w:sz w:val="22"/>
      <w:szCs w:val="22"/>
      <w:lang w:eastAsia="zh-CN"/>
    </w:rPr>
  </w:style>
  <w:style w:type="paragraph" w:styleId="EndnoteText">
    <w:name w:val="endnote text"/>
    <w:basedOn w:val="Normal"/>
    <w:link w:val="EndnoteTextChar"/>
    <w:uiPriority w:val="99"/>
    <w:semiHidden/>
    <w:unhideWhenUsed/>
    <w:rsid w:val="00B90131"/>
    <w:pPr>
      <w:snapToGrid w:val="0"/>
      <w:spacing w:after="263" w:line="265" w:lineRule="auto"/>
      <w:ind w:left="10" w:hanging="10"/>
    </w:pPr>
    <w:rPr>
      <w:color w:val="000000"/>
      <w:kern w:val="2"/>
      <w:sz w:val="22"/>
      <w:szCs w:val="22"/>
      <w:lang w:eastAsia="zh-CN"/>
    </w:rPr>
  </w:style>
  <w:style w:type="character" w:customStyle="1" w:styleId="EndnoteTextChar">
    <w:name w:val="Endnote Text Char"/>
    <w:basedOn w:val="DefaultParagraphFont"/>
    <w:link w:val="EndnoteText"/>
    <w:uiPriority w:val="99"/>
    <w:semiHidden/>
    <w:rsid w:val="00B90131"/>
    <w:rPr>
      <w:rFonts w:ascii="Times New Roman" w:eastAsia="Times New Roman" w:hAnsi="Times New Roman" w:cs="Times New Roman"/>
      <w:color w:val="000000"/>
      <w:sz w:val="22"/>
    </w:rPr>
  </w:style>
  <w:style w:type="paragraph" w:styleId="FootnoteText">
    <w:name w:val="footnote text"/>
    <w:basedOn w:val="Normal"/>
    <w:link w:val="FootnoteTextChar"/>
    <w:uiPriority w:val="99"/>
    <w:semiHidden/>
    <w:unhideWhenUsed/>
    <w:rsid w:val="00B90131"/>
    <w:pPr>
      <w:snapToGrid w:val="0"/>
      <w:spacing w:after="263" w:line="265" w:lineRule="auto"/>
      <w:ind w:left="10" w:hanging="10"/>
    </w:pPr>
    <w:rPr>
      <w:color w:val="000000"/>
      <w:kern w:val="2"/>
      <w:sz w:val="18"/>
      <w:szCs w:val="18"/>
      <w:lang w:eastAsia="zh-CN"/>
    </w:rPr>
  </w:style>
  <w:style w:type="character" w:customStyle="1" w:styleId="FootnoteTextChar">
    <w:name w:val="Footnote Text Char"/>
    <w:basedOn w:val="DefaultParagraphFont"/>
    <w:link w:val="FootnoteText"/>
    <w:uiPriority w:val="99"/>
    <w:semiHidden/>
    <w:rsid w:val="00B90131"/>
    <w:rPr>
      <w:rFonts w:ascii="Times New Roman" w:eastAsia="Times New Roman" w:hAnsi="Times New Roman" w:cs="Times New Roman"/>
      <w:color w:val="000000"/>
      <w:sz w:val="18"/>
      <w:szCs w:val="18"/>
    </w:rPr>
  </w:style>
  <w:style w:type="character" w:styleId="EndnoteReference">
    <w:name w:val="endnote reference"/>
    <w:basedOn w:val="DefaultParagraphFont"/>
    <w:uiPriority w:val="99"/>
    <w:semiHidden/>
    <w:unhideWhenUsed/>
    <w:rsid w:val="00B90131"/>
    <w:rPr>
      <w:vertAlign w:val="superscript"/>
    </w:rPr>
  </w:style>
  <w:style w:type="character" w:styleId="FootnoteReference">
    <w:name w:val="footnote reference"/>
    <w:basedOn w:val="DefaultParagraphFont"/>
    <w:uiPriority w:val="99"/>
    <w:semiHidden/>
    <w:unhideWhenUsed/>
    <w:rsid w:val="00B90131"/>
    <w:rPr>
      <w:vertAlign w:val="superscript"/>
    </w:rPr>
  </w:style>
  <w:style w:type="character" w:customStyle="1" w:styleId="apple-converted-space">
    <w:name w:val="apple-converted-space"/>
    <w:basedOn w:val="DefaultParagraphFont"/>
    <w:rsid w:val="0035432F"/>
  </w:style>
  <w:style w:type="character" w:styleId="Emphasis">
    <w:name w:val="Emphasis"/>
    <w:basedOn w:val="DefaultParagraphFont"/>
    <w:uiPriority w:val="20"/>
    <w:qFormat/>
    <w:rsid w:val="0035432F"/>
    <w:rPr>
      <w:i/>
      <w:iCs/>
    </w:rPr>
  </w:style>
  <w:style w:type="paragraph" w:styleId="NormalWeb">
    <w:name w:val="Normal (Web)"/>
    <w:basedOn w:val="Normal"/>
    <w:uiPriority w:val="99"/>
    <w:unhideWhenUsed/>
    <w:rsid w:val="00844A0A"/>
    <w:pPr>
      <w:spacing w:before="100" w:beforeAutospacing="1" w:after="100" w:afterAutospacing="1"/>
    </w:pPr>
  </w:style>
  <w:style w:type="character" w:styleId="Hyperlink">
    <w:name w:val="Hyperlink"/>
    <w:basedOn w:val="DefaultParagraphFont"/>
    <w:uiPriority w:val="99"/>
    <w:unhideWhenUsed/>
    <w:rsid w:val="004D6CA8"/>
    <w:rPr>
      <w:color w:val="0563C1" w:themeColor="hyperlink"/>
      <w:u w:val="single"/>
    </w:rPr>
  </w:style>
  <w:style w:type="character" w:styleId="UnresolvedMention">
    <w:name w:val="Unresolved Mention"/>
    <w:basedOn w:val="DefaultParagraphFont"/>
    <w:uiPriority w:val="99"/>
    <w:semiHidden/>
    <w:unhideWhenUsed/>
    <w:rsid w:val="004D6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707">
      <w:bodyDiv w:val="1"/>
      <w:marLeft w:val="0"/>
      <w:marRight w:val="0"/>
      <w:marTop w:val="0"/>
      <w:marBottom w:val="0"/>
      <w:divBdr>
        <w:top w:val="none" w:sz="0" w:space="0" w:color="auto"/>
        <w:left w:val="none" w:sz="0" w:space="0" w:color="auto"/>
        <w:bottom w:val="none" w:sz="0" w:space="0" w:color="auto"/>
        <w:right w:val="none" w:sz="0" w:space="0" w:color="auto"/>
      </w:divBdr>
    </w:div>
    <w:div w:id="257064404">
      <w:bodyDiv w:val="1"/>
      <w:marLeft w:val="0"/>
      <w:marRight w:val="0"/>
      <w:marTop w:val="0"/>
      <w:marBottom w:val="0"/>
      <w:divBdr>
        <w:top w:val="none" w:sz="0" w:space="0" w:color="auto"/>
        <w:left w:val="none" w:sz="0" w:space="0" w:color="auto"/>
        <w:bottom w:val="none" w:sz="0" w:space="0" w:color="auto"/>
        <w:right w:val="none" w:sz="0" w:space="0" w:color="auto"/>
      </w:divBdr>
      <w:divsChild>
        <w:div w:id="293562686">
          <w:marLeft w:val="0"/>
          <w:marRight w:val="0"/>
          <w:marTop w:val="0"/>
          <w:marBottom w:val="0"/>
          <w:divBdr>
            <w:top w:val="none" w:sz="0" w:space="0" w:color="auto"/>
            <w:left w:val="none" w:sz="0" w:space="0" w:color="auto"/>
            <w:bottom w:val="none" w:sz="0" w:space="0" w:color="auto"/>
            <w:right w:val="none" w:sz="0" w:space="0" w:color="auto"/>
          </w:divBdr>
          <w:divsChild>
            <w:div w:id="2021853629">
              <w:marLeft w:val="0"/>
              <w:marRight w:val="0"/>
              <w:marTop w:val="0"/>
              <w:marBottom w:val="0"/>
              <w:divBdr>
                <w:top w:val="none" w:sz="0" w:space="0" w:color="auto"/>
                <w:left w:val="none" w:sz="0" w:space="0" w:color="auto"/>
                <w:bottom w:val="none" w:sz="0" w:space="0" w:color="auto"/>
                <w:right w:val="none" w:sz="0" w:space="0" w:color="auto"/>
              </w:divBdr>
              <w:divsChild>
                <w:div w:id="67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4713">
      <w:bodyDiv w:val="1"/>
      <w:marLeft w:val="0"/>
      <w:marRight w:val="0"/>
      <w:marTop w:val="0"/>
      <w:marBottom w:val="0"/>
      <w:divBdr>
        <w:top w:val="none" w:sz="0" w:space="0" w:color="auto"/>
        <w:left w:val="none" w:sz="0" w:space="0" w:color="auto"/>
        <w:bottom w:val="none" w:sz="0" w:space="0" w:color="auto"/>
        <w:right w:val="none" w:sz="0" w:space="0" w:color="auto"/>
      </w:divBdr>
    </w:div>
    <w:div w:id="726535651">
      <w:bodyDiv w:val="1"/>
      <w:marLeft w:val="0"/>
      <w:marRight w:val="0"/>
      <w:marTop w:val="0"/>
      <w:marBottom w:val="0"/>
      <w:divBdr>
        <w:top w:val="none" w:sz="0" w:space="0" w:color="auto"/>
        <w:left w:val="none" w:sz="0" w:space="0" w:color="auto"/>
        <w:bottom w:val="none" w:sz="0" w:space="0" w:color="auto"/>
        <w:right w:val="none" w:sz="0" w:space="0" w:color="auto"/>
      </w:divBdr>
    </w:div>
    <w:div w:id="1046218073">
      <w:bodyDiv w:val="1"/>
      <w:marLeft w:val="0"/>
      <w:marRight w:val="0"/>
      <w:marTop w:val="0"/>
      <w:marBottom w:val="0"/>
      <w:divBdr>
        <w:top w:val="none" w:sz="0" w:space="0" w:color="auto"/>
        <w:left w:val="none" w:sz="0" w:space="0" w:color="auto"/>
        <w:bottom w:val="none" w:sz="0" w:space="0" w:color="auto"/>
        <w:right w:val="none" w:sz="0" w:space="0" w:color="auto"/>
      </w:divBdr>
    </w:div>
    <w:div w:id="1190952368">
      <w:bodyDiv w:val="1"/>
      <w:marLeft w:val="0"/>
      <w:marRight w:val="0"/>
      <w:marTop w:val="0"/>
      <w:marBottom w:val="0"/>
      <w:divBdr>
        <w:top w:val="none" w:sz="0" w:space="0" w:color="auto"/>
        <w:left w:val="none" w:sz="0" w:space="0" w:color="auto"/>
        <w:bottom w:val="none" w:sz="0" w:space="0" w:color="auto"/>
        <w:right w:val="none" w:sz="0" w:space="0" w:color="auto"/>
      </w:divBdr>
    </w:div>
    <w:div w:id="1198200365">
      <w:bodyDiv w:val="1"/>
      <w:marLeft w:val="0"/>
      <w:marRight w:val="0"/>
      <w:marTop w:val="0"/>
      <w:marBottom w:val="0"/>
      <w:divBdr>
        <w:top w:val="none" w:sz="0" w:space="0" w:color="auto"/>
        <w:left w:val="none" w:sz="0" w:space="0" w:color="auto"/>
        <w:bottom w:val="none" w:sz="0" w:space="0" w:color="auto"/>
        <w:right w:val="none" w:sz="0" w:space="0" w:color="auto"/>
      </w:divBdr>
    </w:div>
    <w:div w:id="1211919099">
      <w:bodyDiv w:val="1"/>
      <w:marLeft w:val="0"/>
      <w:marRight w:val="0"/>
      <w:marTop w:val="0"/>
      <w:marBottom w:val="0"/>
      <w:divBdr>
        <w:top w:val="none" w:sz="0" w:space="0" w:color="auto"/>
        <w:left w:val="none" w:sz="0" w:space="0" w:color="auto"/>
        <w:bottom w:val="none" w:sz="0" w:space="0" w:color="auto"/>
        <w:right w:val="none" w:sz="0" w:space="0" w:color="auto"/>
      </w:divBdr>
    </w:div>
    <w:div w:id="1324092172">
      <w:bodyDiv w:val="1"/>
      <w:marLeft w:val="0"/>
      <w:marRight w:val="0"/>
      <w:marTop w:val="0"/>
      <w:marBottom w:val="0"/>
      <w:divBdr>
        <w:top w:val="none" w:sz="0" w:space="0" w:color="auto"/>
        <w:left w:val="none" w:sz="0" w:space="0" w:color="auto"/>
        <w:bottom w:val="none" w:sz="0" w:space="0" w:color="auto"/>
        <w:right w:val="none" w:sz="0" w:space="0" w:color="auto"/>
      </w:divBdr>
    </w:div>
    <w:div w:id="1349870190">
      <w:bodyDiv w:val="1"/>
      <w:marLeft w:val="0"/>
      <w:marRight w:val="0"/>
      <w:marTop w:val="0"/>
      <w:marBottom w:val="0"/>
      <w:divBdr>
        <w:top w:val="none" w:sz="0" w:space="0" w:color="auto"/>
        <w:left w:val="none" w:sz="0" w:space="0" w:color="auto"/>
        <w:bottom w:val="none" w:sz="0" w:space="0" w:color="auto"/>
        <w:right w:val="none" w:sz="0" w:space="0" w:color="auto"/>
      </w:divBdr>
      <w:divsChild>
        <w:div w:id="1637224638">
          <w:marLeft w:val="0"/>
          <w:marRight w:val="0"/>
          <w:marTop w:val="0"/>
          <w:marBottom w:val="0"/>
          <w:divBdr>
            <w:top w:val="none" w:sz="0" w:space="0" w:color="auto"/>
            <w:left w:val="none" w:sz="0" w:space="0" w:color="auto"/>
            <w:bottom w:val="none" w:sz="0" w:space="0" w:color="auto"/>
            <w:right w:val="none" w:sz="0" w:space="0" w:color="auto"/>
          </w:divBdr>
          <w:divsChild>
            <w:div w:id="203641874">
              <w:marLeft w:val="0"/>
              <w:marRight w:val="0"/>
              <w:marTop w:val="0"/>
              <w:marBottom w:val="0"/>
              <w:divBdr>
                <w:top w:val="none" w:sz="0" w:space="0" w:color="auto"/>
                <w:left w:val="none" w:sz="0" w:space="0" w:color="auto"/>
                <w:bottom w:val="none" w:sz="0" w:space="0" w:color="auto"/>
                <w:right w:val="none" w:sz="0" w:space="0" w:color="auto"/>
              </w:divBdr>
              <w:divsChild>
                <w:div w:id="9854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875">
      <w:bodyDiv w:val="1"/>
      <w:marLeft w:val="0"/>
      <w:marRight w:val="0"/>
      <w:marTop w:val="0"/>
      <w:marBottom w:val="0"/>
      <w:divBdr>
        <w:top w:val="none" w:sz="0" w:space="0" w:color="auto"/>
        <w:left w:val="none" w:sz="0" w:space="0" w:color="auto"/>
        <w:bottom w:val="none" w:sz="0" w:space="0" w:color="auto"/>
        <w:right w:val="none" w:sz="0" w:space="0" w:color="auto"/>
      </w:divBdr>
    </w:div>
    <w:div w:id="1757748295">
      <w:bodyDiv w:val="1"/>
      <w:marLeft w:val="0"/>
      <w:marRight w:val="0"/>
      <w:marTop w:val="0"/>
      <w:marBottom w:val="0"/>
      <w:divBdr>
        <w:top w:val="none" w:sz="0" w:space="0" w:color="auto"/>
        <w:left w:val="none" w:sz="0" w:space="0" w:color="auto"/>
        <w:bottom w:val="none" w:sz="0" w:space="0" w:color="auto"/>
        <w:right w:val="none" w:sz="0" w:space="0" w:color="auto"/>
      </w:divBdr>
    </w:div>
    <w:div w:id="1827084812">
      <w:bodyDiv w:val="1"/>
      <w:marLeft w:val="0"/>
      <w:marRight w:val="0"/>
      <w:marTop w:val="0"/>
      <w:marBottom w:val="0"/>
      <w:divBdr>
        <w:top w:val="none" w:sz="0" w:space="0" w:color="auto"/>
        <w:left w:val="none" w:sz="0" w:space="0" w:color="auto"/>
        <w:bottom w:val="none" w:sz="0" w:space="0" w:color="auto"/>
        <w:right w:val="none" w:sz="0" w:space="0" w:color="auto"/>
      </w:divBdr>
    </w:div>
    <w:div w:id="1865551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cache.googleusercontent.com/search?q=cache:BjB-WvggUYMJ:metalearning.ml/papers/metalearn17_bosc.pdf+&amp;cd=1&amp;hl=en&amp;ct=clnk&amp;gl=us&amp;client=ubunt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60B65-9C06-4655-AA6B-13327372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cp:lastModifiedBy>Harold</cp:lastModifiedBy>
  <cp:revision>4931</cp:revision>
  <dcterms:created xsi:type="dcterms:W3CDTF">2018-12-13T00:14:00Z</dcterms:created>
  <dcterms:modified xsi:type="dcterms:W3CDTF">2018-12-14T07:28:00Z</dcterms:modified>
</cp:coreProperties>
</file>