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2.jpeg" ContentType="image/jpeg"/>
  <Override PartName="/word/media/image3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Atendente, Administrador ou Gerente Gerenciam Empresas.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Gerente.</w:t>
      </w:r>
    </w:p>
    <w:p>
      <w:pPr>
        <w:pStyle w:val="Estilo1"/>
        <w:rPr/>
      </w:pPr>
      <w:r>
        <w:rPr/>
        <w:t>12.</w:t>
        <w:tab/>
        <w:t>Atendente Gerencia Empresas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gerenciar tod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s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s </w:t>
      </w:r>
      <w:r>
        <w:rPr>
          <w:rFonts w:cs="Times New Roman" w:ascii="Times New Roman" w:hAnsi="Times New Roman"/>
          <w:sz w:val="24"/>
          <w:szCs w:val="24"/>
        </w:rPr>
        <w:t>Empresas</w:t>
      </w:r>
      <w:r>
        <w:rPr>
          <w:rFonts w:cs="Times New Roman" w:ascii="Times New Roman" w:hAnsi="Times New Roman"/>
          <w:sz w:val="24"/>
          <w:szCs w:val="24"/>
        </w:rPr>
        <w:t xml:space="preserve"> cadastrad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pesquisar e alterar </w:t>
      </w:r>
      <w:r>
        <w:rPr>
          <w:rFonts w:cs="Times New Roman" w:ascii="Times New Roman" w:hAnsi="Times New Roman"/>
          <w:sz w:val="24"/>
          <w:szCs w:val="24"/>
        </w:rPr>
        <w:t>Empresas</w:t>
      </w:r>
      <w:r>
        <w:rPr>
          <w:rFonts w:cs="Times New Roman" w:ascii="Times New Roman" w:hAnsi="Times New Roman"/>
          <w:sz w:val="24"/>
          <w:szCs w:val="24"/>
        </w:rPr>
        <w:t xml:space="preserve">. O caso de uso inicia quando o usuário do sistema necessita cadastrar </w:t>
      </w:r>
      <w:r>
        <w:rPr>
          <w:rFonts w:cs="Times New Roman" w:ascii="Times New Roman" w:hAnsi="Times New Roman"/>
          <w:sz w:val="24"/>
          <w:szCs w:val="24"/>
        </w:rPr>
        <w:t>a Empresa</w:t>
      </w:r>
      <w:r>
        <w:rPr>
          <w:rFonts w:cs="Times New Roman" w:ascii="Times New Roman" w:hAnsi="Times New Roman"/>
          <w:sz w:val="24"/>
          <w:szCs w:val="24"/>
        </w:rPr>
        <w:t>. E termina quando o usuário do sistema conclui a Inclusão.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42"/>
        <w:gridCol w:w="2766"/>
        <w:gridCol w:w="2597"/>
      </w:tblGrid>
      <w:tr>
        <w:trPr>
          <w:cantSplit w:val="false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Atendente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Administrador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59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</w:r>
          </w:p>
        </w:tc>
        <w:tc>
          <w:tcPr>
            <w:tcW w:w="259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X</w:t>
            </w:r>
          </w:p>
        </w:tc>
      </w:tr>
    </w:tbl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/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as opções Cadastrar, Pesquisar e Editar;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Empresa</w:t>
      </w:r>
      <w:r>
        <w:rPr>
          <w:rFonts w:ascii="Times New Roman" w:hAnsi="Times New Roman"/>
          <w:sz w:val="24"/>
        </w:rPr>
        <w:t xml:space="preserve"> pela tabela da consulta;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</w:t>
      </w:r>
      <w:r>
        <w:rPr>
          <w:rFonts w:ascii="Times New Roman" w:hAnsi="Times New Roman"/>
          <w:sz w:val="24"/>
        </w:rPr>
        <w:t>onsulta</w:t>
      </w:r>
      <w:r>
        <w:rPr>
          <w:rFonts w:ascii="Times New Roman" w:hAnsi="Times New Roman"/>
          <w:sz w:val="24"/>
        </w:rPr>
        <w:t xml:space="preserve"> de empresa: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Código;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CNPJ;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Contato Comercial;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</w:t>
      </w:r>
      <w:r>
        <w:rPr>
          <w:rFonts w:ascii="Times New Roman" w:hAnsi="Times New Roman"/>
          <w:sz w:val="24"/>
        </w:rPr>
        <w:t>ma empresa</w:t>
      </w:r>
      <w:r>
        <w:rPr>
          <w:rFonts w:ascii="Times New Roman" w:hAnsi="Times New Roman"/>
          <w:sz w:val="24"/>
        </w:rPr>
        <w:t xml:space="preserve">, onde o sub fluxo Cadastrar </w:t>
      </w:r>
      <w:r>
        <w:rPr>
          <w:rFonts w:ascii="Times New Roman" w:hAnsi="Times New Roman"/>
          <w:sz w:val="24"/>
        </w:rPr>
        <w:t>Empresa</w:t>
      </w:r>
      <w:r>
        <w:rPr>
          <w:rFonts w:ascii="Times New Roman" w:hAnsi="Times New Roman"/>
          <w:sz w:val="24"/>
        </w:rPr>
        <w:t xml:space="preserve">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determinad</w:t>
      </w:r>
      <w:r>
        <w:rPr>
          <w:rFonts w:ascii="Times New Roman" w:hAnsi="Times New Roman"/>
          <w:sz w:val="24"/>
        </w:rPr>
        <w:t>a Empresa</w:t>
      </w:r>
      <w:r>
        <w:rPr>
          <w:rFonts w:ascii="Times New Roman" w:hAnsi="Times New Roman"/>
          <w:sz w:val="24"/>
        </w:rPr>
        <w:t xml:space="preserve">, selecionando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Empresa</w:t>
      </w:r>
      <w:r>
        <w:rPr>
          <w:rFonts w:ascii="Times New Roman" w:hAnsi="Times New Roman"/>
          <w:sz w:val="24"/>
        </w:rPr>
        <w:t xml:space="preserve"> desejad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, onde o sub fluxo Editar </w:t>
      </w:r>
      <w:r>
        <w:rPr>
          <w:rFonts w:ascii="Times New Roman" w:hAnsi="Times New Roman"/>
          <w:sz w:val="24"/>
        </w:rPr>
        <w:t>Empresa</w:t>
      </w:r>
      <w:r>
        <w:rPr>
          <w:rFonts w:ascii="Times New Roman" w:hAnsi="Times New Roman"/>
          <w:sz w:val="24"/>
        </w:rPr>
        <w:t xml:space="preserve">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Corpodotexto"/>
        <w:spacing w:lineRule="auto" w:line="360"/>
        <w:jc w:val="both"/>
        <w:rPr/>
      </w:pPr>
      <w:r>
        <w:rPr/>
      </w:r>
    </w:p>
    <w:p>
      <w:pPr>
        <w:pStyle w:val="Estilo2"/>
        <w:rPr/>
      </w:pPr>
      <w:r>
        <w:rPr/>
        <w:t>12.5. Fluxos Alternativos</w:t>
      </w:r>
    </w:p>
    <w:p>
      <w:pPr>
        <w:pStyle w:val="Estilo2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12.5.1. Cadastrar </w:t>
      </w:r>
      <w:r>
        <w:rPr>
          <w:b/>
          <w:bCs/>
          <w:i/>
          <w:iCs/>
          <w:sz w:val="24"/>
        </w:rPr>
        <w:t>Empresa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</w:t>
      </w:r>
      <w:r>
        <w:rPr>
          <w:rFonts w:ascii="Times New Roman" w:hAnsi="Times New Roman"/>
          <w:sz w:val="24"/>
        </w:rPr>
        <w:t>a nova Empresa</w:t>
      </w:r>
      <w:r>
        <w:rPr>
          <w:rFonts w:ascii="Times New Roman" w:hAnsi="Times New Roman"/>
          <w:sz w:val="24"/>
        </w:rPr>
        <w:t>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CNPJ;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Contato Comercial;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Bairro.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</w:t>
      </w:r>
      <w:r>
        <w:rPr>
          <w:rFonts w:ascii="Times New Roman" w:hAnsi="Times New Roman"/>
          <w:sz w:val="24"/>
        </w:rPr>
        <w:t>a nova empresa é incluída no sistema</w:t>
      </w:r>
      <w:r>
        <w:rPr>
          <w:rFonts w:ascii="Times New Roman" w:hAnsi="Times New Roman"/>
          <w:sz w:val="24"/>
        </w:rPr>
        <w:t>.</w:t>
      </w:r>
    </w:p>
    <w:p>
      <w:pPr>
        <w:pStyle w:val="Estilo3"/>
        <w:rPr>
          <w:b/>
          <w:bCs/>
          <w:i/>
          <w:iCs/>
          <w:sz w:val="24"/>
        </w:rPr>
      </w:pPr>
      <w:r>
        <w:rPr/>
        <w:t xml:space="preserve">12.5.2. Editar </w:t>
      </w:r>
      <w:r>
        <w:rPr>
          <w:b/>
          <w:bCs/>
          <w:i/>
          <w:iCs/>
          <w:sz w:val="24"/>
        </w:rPr>
        <w:t>Empresa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</w:t>
      </w:r>
      <w:r>
        <w:rPr>
          <w:rFonts w:ascii="Times New Roman" w:hAnsi="Times New Roman"/>
          <w:sz w:val="24"/>
        </w:rPr>
        <w:t>a Empresa selecionada</w:t>
      </w:r>
      <w:r>
        <w:rPr>
          <w:rFonts w:ascii="Times New Roman" w:hAnsi="Times New Roman"/>
          <w:sz w:val="24"/>
        </w:rPr>
        <w:t>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</w:t>
      </w:r>
      <w:r>
        <w:rPr>
          <w:rFonts w:ascii="Times New Roman" w:hAnsi="Times New Roman"/>
          <w:sz w:val="24"/>
        </w:rPr>
        <w:t>a Empresa selecionada</w:t>
      </w:r>
      <w:r>
        <w:rPr>
          <w:rFonts w:ascii="Times New Roman" w:hAnsi="Times New Roman"/>
          <w:sz w:val="24"/>
        </w:rPr>
        <w:t>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CNPJ;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Contato Comercial;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Rua;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CEP;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País;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Estado;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Cidade;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Bairro.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novos dados inseridos;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Cs w:val="false"/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</w:rPr>
        <w:t xml:space="preserve">O cadastro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</w:rPr>
        <w:t>da Empresa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</w:rPr>
        <w:t xml:space="preserve"> é alterado;</w:t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</w:t>
      </w:r>
      <w:r>
        <w:rPr/>
        <w:t>O campo CNPJ não é obrigatório, porém se o mesmo for preenchido não poderá ser repetido, ou seja, não poderão haver duas empresas com o mesmo CNPJ cadastrados no sistema. Caso o usuário tente salvar uma empresa com CNPJ já existente na base de dados o sistema retornará o erro</w:t>
      </w:r>
      <w:r>
        <w:rPr/>
        <w:t xml:space="preserve"> “Não foi possível salvar </w:t>
      </w:r>
      <w:r>
        <w:rPr/>
        <w:t>essas</w:t>
      </w:r>
      <w:r>
        <w:rPr/>
        <w:t xml:space="preserve"> informações. </w:t>
      </w:r>
      <w:r>
        <w:rPr/>
        <w:t>Verifique se há dados inconsistentes ou se o CNPJ já esta cadastrado</w:t>
      </w:r>
      <w:r>
        <w:rPr/>
        <w:t>”.</w:t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 w:val="false"/>
          <w:bCs w:val="false"/>
          <w:i w:val="false"/>
          <w:iCs w:val="false"/>
          <w:sz w:val="24"/>
          <w:szCs w:val="24"/>
          <w:lang w:eastAsia="zh-CN"/>
        </w:rPr>
        <w:tab/>
        <w:t>Será possível v</w:t>
      </w:r>
      <w:r>
        <w:rPr>
          <w:rFonts w:eastAsia="Times New Roman" w:cs="Arial" w:ascii="Times New Roman" w:hAnsi="Times New Roman"/>
          <w:bCs/>
          <w:i w:val="false"/>
          <w:iCs w:val="false"/>
          <w:sz w:val="24"/>
          <w:szCs w:val="24"/>
          <w:lang w:eastAsia="zh-CN"/>
        </w:rPr>
        <w:t>incular em</w:t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presas á vagas,  formação e experiência de candidatos.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país;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estado;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cidade;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Gerenciar bairro.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-66675</wp:posOffset>
            </wp:positionH>
            <wp:positionV relativeFrom="paragraph">
              <wp:posOffset>114300</wp:posOffset>
            </wp:positionV>
            <wp:extent cx="5400040" cy="19113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4"/>
        <w:rPr/>
      </w:pPr>
      <w:r>
        <w:rPr/>
        <w:t xml:space="preserve">      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rPr/>
      </w:pPr>
      <w:bookmarkStart w:id="0" w:name="_GoBack"/>
      <w:bookmarkEnd w:id="0"/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7382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CabealhoChar" w:customStyle="1">
    <w:name w:val="Cabeçalho Char"/>
    <w:uiPriority w:val="99"/>
    <w:link w:val="Cabealho"/>
    <w:rsid w:val="00d971a7"/>
    <w:basedOn w:val="DefaultParagraphFont"/>
    <w:rPr/>
  </w:style>
  <w:style w:type="character" w:styleId="RodapChar" w:customStyle="1">
    <w:name w:val="Rodapé Char"/>
    <w:uiPriority w:val="99"/>
    <w:link w:val="Rodap"/>
    <w:rsid w:val="00d971a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38">
    <w:name w:val="ListLabel 38"/>
    <w:rPr>
      <w:rFonts w:cs="Symbol"/>
    </w:rPr>
  </w:style>
  <w:style w:type="character" w:styleId="ListLabel41">
    <w:name w:val="ListLabel 41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paragraph" w:styleId="Cabealho">
    <w:name w:val="Cabeçalho"/>
    <w:uiPriority w:val="99"/>
    <w:unhideWhenUsed/>
    <w:link w:val="Cabealho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d971a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png"/><Relationship Id="rId3" Type="http://schemas.openxmlformats.org/officeDocument/2006/relationships/image" Target="media/image3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2014-03-12T23:25:00Z</dcterms:created>
  <dc:creator>Haroldo Ramirez</dc:creator>
  <dc:language>pt-BR</dc:language>
  <cp:lastModifiedBy>Haroldo Ramirez</cp:lastModifiedBy>
  <dcterms:modified xsi:type="dcterms:W3CDTF">2014-03-13T00:21:00Z</dcterms:modified>
  <cp:revision>6</cp:revision>
</cp:coreProperties>
</file>